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0E2F" w14:textId="2764B32B" w:rsidR="00E71741" w:rsidRPr="00590E3A" w:rsidRDefault="00432457" w:rsidP="00A7541F">
      <w:pPr>
        <w:tabs>
          <w:tab w:val="center" w:pos="4535"/>
          <w:tab w:val="left" w:pos="6810"/>
        </w:tabs>
        <w:spacing w:line="23" w:lineRule="atLeast"/>
        <w:jc w:val="center"/>
        <w:rPr>
          <w:rFonts w:asciiTheme="minorHAnsi" w:hAnsiTheme="minorHAnsi" w:cs="Arial"/>
        </w:rPr>
      </w:pPr>
      <w:r w:rsidRPr="00590E3A">
        <w:rPr>
          <w:rFonts w:asciiTheme="minorHAnsi" w:hAnsiTheme="minorHAnsi" w:cs="Arial"/>
        </w:rPr>
        <w:t xml:space="preserve">Stand </w:t>
      </w:r>
      <w:r w:rsidR="004137C9">
        <w:rPr>
          <w:rFonts w:asciiTheme="minorHAnsi" w:hAnsiTheme="minorHAnsi" w:cs="Arial"/>
        </w:rPr>
        <w:t>1</w:t>
      </w:r>
      <w:r w:rsidR="0072266E">
        <w:rPr>
          <w:rFonts w:asciiTheme="minorHAnsi" w:hAnsiTheme="minorHAnsi" w:cs="Arial"/>
        </w:rPr>
        <w:t>0</w:t>
      </w:r>
      <w:r w:rsidR="00E00236">
        <w:rPr>
          <w:rFonts w:asciiTheme="minorHAnsi" w:hAnsiTheme="minorHAnsi" w:cs="Arial"/>
        </w:rPr>
        <w:t>.</w:t>
      </w:r>
      <w:r w:rsidR="005B6E07">
        <w:rPr>
          <w:rFonts w:asciiTheme="minorHAnsi" w:hAnsiTheme="minorHAnsi" w:cs="Arial"/>
        </w:rPr>
        <w:t>0</w:t>
      </w:r>
      <w:r w:rsidR="002072C1">
        <w:rPr>
          <w:rFonts w:asciiTheme="minorHAnsi" w:hAnsiTheme="minorHAnsi" w:cs="Arial"/>
        </w:rPr>
        <w:t>7</w:t>
      </w:r>
      <w:r w:rsidR="009E13CC">
        <w:rPr>
          <w:rFonts w:asciiTheme="minorHAnsi" w:hAnsiTheme="minorHAnsi" w:cs="Arial"/>
        </w:rPr>
        <w:t>.</w:t>
      </w:r>
      <w:r w:rsidR="001D4150">
        <w:rPr>
          <w:rFonts w:asciiTheme="minorHAnsi" w:hAnsiTheme="minorHAnsi" w:cs="Arial"/>
        </w:rPr>
        <w:t>202</w:t>
      </w:r>
      <w:r w:rsidR="005B6E07">
        <w:rPr>
          <w:rFonts w:asciiTheme="minorHAnsi" w:hAnsiTheme="minorHAnsi" w:cs="Arial"/>
        </w:rPr>
        <w:t>3</w:t>
      </w:r>
      <w:bookmarkStart w:id="0" w:name="_GoBack"/>
      <w:bookmarkEnd w:id="0"/>
    </w:p>
    <w:p w14:paraId="086B2008" w14:textId="08481BD9" w:rsidR="00632D83" w:rsidRDefault="00A26749" w:rsidP="00A94079">
      <w:pPr>
        <w:overflowPunct/>
        <w:spacing w:after="120" w:line="23" w:lineRule="atLeast"/>
        <w:jc w:val="center"/>
        <w:textAlignment w:val="auto"/>
        <w:rPr>
          <w:rFonts w:asciiTheme="minorHAnsi" w:hAnsiTheme="minorHAnsi" w:cs="Arial"/>
          <w:b/>
          <w:bCs/>
          <w:sz w:val="28"/>
          <w:szCs w:val="28"/>
        </w:rPr>
      </w:pPr>
      <w:r>
        <w:rPr>
          <w:rFonts w:asciiTheme="minorHAnsi" w:hAnsiTheme="minorHAnsi" w:cs="Arial"/>
          <w:b/>
          <w:bCs/>
          <w:sz w:val="28"/>
          <w:szCs w:val="28"/>
        </w:rPr>
        <w:t>Protokoll</w:t>
      </w:r>
      <w:r w:rsidR="00632D83">
        <w:rPr>
          <w:rFonts w:asciiTheme="minorHAnsi" w:hAnsiTheme="minorHAnsi" w:cs="Arial"/>
          <w:b/>
          <w:bCs/>
          <w:sz w:val="28"/>
          <w:szCs w:val="28"/>
        </w:rPr>
        <w:t xml:space="preserve"> der </w:t>
      </w:r>
      <w:r w:rsidR="001D4150">
        <w:rPr>
          <w:rFonts w:asciiTheme="minorHAnsi" w:hAnsiTheme="minorHAnsi" w:cs="Arial"/>
          <w:b/>
          <w:bCs/>
          <w:sz w:val="28"/>
          <w:szCs w:val="28"/>
        </w:rPr>
        <w:t>4</w:t>
      </w:r>
      <w:r w:rsidR="005B6E07">
        <w:rPr>
          <w:rFonts w:asciiTheme="minorHAnsi" w:hAnsiTheme="minorHAnsi" w:cs="Arial"/>
          <w:b/>
          <w:bCs/>
          <w:sz w:val="28"/>
          <w:szCs w:val="28"/>
        </w:rPr>
        <w:t>9</w:t>
      </w:r>
      <w:r w:rsidR="00CE40C4" w:rsidRPr="00590E3A">
        <w:rPr>
          <w:rFonts w:asciiTheme="minorHAnsi" w:hAnsiTheme="minorHAnsi" w:cs="Arial"/>
          <w:b/>
          <w:bCs/>
          <w:sz w:val="28"/>
          <w:szCs w:val="28"/>
        </w:rPr>
        <w:t>.</w:t>
      </w:r>
      <w:r w:rsidR="00205B09" w:rsidRPr="00590E3A">
        <w:rPr>
          <w:rFonts w:asciiTheme="minorHAnsi" w:hAnsiTheme="minorHAnsi" w:cs="Arial"/>
          <w:b/>
          <w:bCs/>
          <w:sz w:val="28"/>
          <w:szCs w:val="28"/>
        </w:rPr>
        <w:t xml:space="preserve"> Sitzung</w:t>
      </w:r>
      <w:r w:rsidR="008C756A" w:rsidRPr="00590E3A">
        <w:rPr>
          <w:rFonts w:asciiTheme="minorHAnsi" w:hAnsiTheme="minorHAnsi" w:cs="Arial"/>
          <w:b/>
          <w:bCs/>
          <w:sz w:val="28"/>
          <w:szCs w:val="28"/>
        </w:rPr>
        <w:t xml:space="preserve"> des BLAK-</w:t>
      </w:r>
      <w:proofErr w:type="spellStart"/>
      <w:r w:rsidR="008C756A" w:rsidRPr="00590E3A">
        <w:rPr>
          <w:rFonts w:asciiTheme="minorHAnsi" w:hAnsiTheme="minorHAnsi" w:cs="Arial"/>
          <w:b/>
          <w:bCs/>
          <w:sz w:val="28"/>
          <w:szCs w:val="28"/>
        </w:rPr>
        <w:t>UmwS</w:t>
      </w:r>
      <w:proofErr w:type="spellEnd"/>
      <w:r w:rsidR="00AC621B">
        <w:rPr>
          <w:rFonts w:asciiTheme="minorHAnsi" w:hAnsiTheme="minorHAnsi" w:cs="Arial"/>
          <w:b/>
          <w:bCs/>
          <w:sz w:val="28"/>
          <w:szCs w:val="28"/>
        </w:rPr>
        <w:t xml:space="preserve"> </w:t>
      </w:r>
    </w:p>
    <w:p w14:paraId="6A0DF7FC" w14:textId="353E2906" w:rsidR="00205B09" w:rsidRDefault="00AC621B" w:rsidP="00A94079">
      <w:pPr>
        <w:overflowPunct/>
        <w:spacing w:after="120" w:line="23" w:lineRule="atLeast"/>
        <w:jc w:val="center"/>
        <w:textAlignment w:val="auto"/>
        <w:rPr>
          <w:rFonts w:asciiTheme="minorHAnsi" w:hAnsiTheme="minorHAnsi" w:cs="Arial"/>
          <w:b/>
          <w:bCs/>
          <w:sz w:val="28"/>
          <w:szCs w:val="28"/>
        </w:rPr>
      </w:pPr>
      <w:r>
        <w:rPr>
          <w:rFonts w:asciiTheme="minorHAnsi" w:hAnsiTheme="minorHAnsi" w:cs="Arial"/>
          <w:b/>
          <w:bCs/>
          <w:sz w:val="28"/>
          <w:szCs w:val="28"/>
        </w:rPr>
        <w:t xml:space="preserve">am </w:t>
      </w:r>
      <w:r w:rsidR="005B6E07">
        <w:rPr>
          <w:rFonts w:asciiTheme="minorHAnsi" w:hAnsiTheme="minorHAnsi" w:cs="Arial"/>
          <w:b/>
          <w:bCs/>
          <w:sz w:val="28"/>
          <w:szCs w:val="28"/>
        </w:rPr>
        <w:t>20</w:t>
      </w:r>
      <w:r w:rsidR="00E00236">
        <w:rPr>
          <w:rFonts w:asciiTheme="minorHAnsi" w:hAnsiTheme="minorHAnsi" w:cs="Arial"/>
          <w:b/>
          <w:bCs/>
          <w:sz w:val="28"/>
          <w:szCs w:val="28"/>
        </w:rPr>
        <w:t>.</w:t>
      </w:r>
      <w:r w:rsidR="00957441">
        <w:rPr>
          <w:rFonts w:asciiTheme="minorHAnsi" w:hAnsiTheme="minorHAnsi" w:cs="Arial"/>
          <w:b/>
          <w:bCs/>
          <w:sz w:val="28"/>
          <w:szCs w:val="28"/>
        </w:rPr>
        <w:t xml:space="preserve"> und </w:t>
      </w:r>
      <w:r w:rsidR="005B6E07">
        <w:rPr>
          <w:rFonts w:asciiTheme="minorHAnsi" w:hAnsiTheme="minorHAnsi" w:cs="Arial"/>
          <w:b/>
          <w:bCs/>
          <w:sz w:val="28"/>
          <w:szCs w:val="28"/>
        </w:rPr>
        <w:t>21</w:t>
      </w:r>
      <w:r w:rsidR="00E00236">
        <w:rPr>
          <w:rFonts w:asciiTheme="minorHAnsi" w:hAnsiTheme="minorHAnsi" w:cs="Arial"/>
          <w:b/>
          <w:bCs/>
          <w:sz w:val="28"/>
          <w:szCs w:val="28"/>
        </w:rPr>
        <w:t xml:space="preserve">. </w:t>
      </w:r>
      <w:r w:rsidR="005B6E07">
        <w:rPr>
          <w:rFonts w:asciiTheme="minorHAnsi" w:hAnsiTheme="minorHAnsi" w:cs="Arial"/>
          <w:b/>
          <w:bCs/>
          <w:sz w:val="28"/>
          <w:szCs w:val="28"/>
        </w:rPr>
        <w:t>März in Berlin</w:t>
      </w:r>
      <w:r w:rsidR="00E00236">
        <w:rPr>
          <w:rFonts w:asciiTheme="minorHAnsi" w:hAnsiTheme="minorHAnsi" w:cs="Arial"/>
          <w:b/>
          <w:bCs/>
          <w:sz w:val="28"/>
          <w:szCs w:val="28"/>
        </w:rPr>
        <w:t xml:space="preserve">, </w:t>
      </w:r>
      <w:r w:rsidR="005B6E07">
        <w:rPr>
          <w:rFonts w:asciiTheme="minorHAnsi" w:hAnsiTheme="minorHAnsi" w:cs="Arial"/>
          <w:b/>
          <w:bCs/>
          <w:sz w:val="28"/>
          <w:szCs w:val="28"/>
        </w:rPr>
        <w:t>Hybrid-Sitzung</w:t>
      </w:r>
    </w:p>
    <w:p w14:paraId="44861197" w14:textId="77777777" w:rsidR="00DB744C" w:rsidRDefault="00DB744C" w:rsidP="00A94079">
      <w:pPr>
        <w:overflowPunct/>
        <w:spacing w:after="120" w:line="23" w:lineRule="atLeast"/>
        <w:jc w:val="center"/>
        <w:textAlignment w:val="auto"/>
        <w:rPr>
          <w:rFonts w:asciiTheme="minorHAnsi" w:hAnsiTheme="minorHAnsi" w:cs="Arial"/>
          <w:b/>
          <w:bCs/>
          <w:sz w:val="28"/>
          <w:szCs w:val="28"/>
        </w:rPr>
      </w:pPr>
    </w:p>
    <w:p w14:paraId="53062AD1" w14:textId="67D7EED3" w:rsidR="003B2028" w:rsidRDefault="003B2028" w:rsidP="003028C3">
      <w:pPr>
        <w:spacing w:line="23" w:lineRule="atLeast"/>
        <w:jc w:val="both"/>
        <w:rPr>
          <w:rFonts w:asciiTheme="minorHAnsi" w:eastAsia="Calibri" w:hAnsiTheme="minorHAnsi" w:cs="Arial"/>
          <w:b/>
          <w:bCs/>
          <w:sz w:val="24"/>
          <w:szCs w:val="24"/>
          <w:lang w:eastAsia="en-US"/>
        </w:rPr>
      </w:pPr>
    </w:p>
    <w:p w14:paraId="19717307" w14:textId="77777777" w:rsidR="008844A0" w:rsidRPr="00C24384" w:rsidRDefault="008844A0" w:rsidP="008844A0">
      <w:pPr>
        <w:shd w:val="clear" w:color="auto" w:fill="C0C0C0"/>
        <w:overflowPunct/>
        <w:spacing w:line="23" w:lineRule="atLeast"/>
        <w:jc w:val="center"/>
        <w:textAlignment w:val="auto"/>
        <w:rPr>
          <w:rFonts w:asciiTheme="minorHAnsi" w:hAnsiTheme="minorHAnsi" w:cs="Arial"/>
          <w:sz w:val="22"/>
          <w:szCs w:val="22"/>
        </w:rPr>
      </w:pPr>
      <w:r>
        <w:rPr>
          <w:rFonts w:asciiTheme="minorHAnsi" w:hAnsiTheme="minorHAnsi" w:cs="Arial"/>
          <w:b/>
          <w:bCs/>
          <w:sz w:val="28"/>
          <w:szCs w:val="28"/>
        </w:rPr>
        <w:t xml:space="preserve">Vorläufige </w:t>
      </w:r>
      <w:r w:rsidRPr="00C24384">
        <w:rPr>
          <w:rFonts w:asciiTheme="minorHAnsi" w:hAnsiTheme="minorHAnsi" w:cs="Arial"/>
          <w:b/>
          <w:bCs/>
          <w:sz w:val="28"/>
          <w:szCs w:val="28"/>
        </w:rPr>
        <w:t xml:space="preserve">Tagesordnung </w:t>
      </w:r>
    </w:p>
    <w:p w14:paraId="30569A6D" w14:textId="77777777" w:rsidR="008844A0" w:rsidRPr="00C24384" w:rsidRDefault="008844A0" w:rsidP="008844A0">
      <w:pPr>
        <w:shd w:val="clear" w:color="auto" w:fill="A6A6A6" w:themeFill="background1" w:themeFillShade="A6"/>
        <w:spacing w:line="23" w:lineRule="atLeast"/>
        <w:rPr>
          <w:rFonts w:asciiTheme="minorHAnsi" w:hAnsiTheme="minorHAnsi"/>
          <w:b/>
          <w:sz w:val="26"/>
          <w:szCs w:val="26"/>
        </w:rPr>
      </w:pPr>
      <w:r w:rsidRPr="00C24384">
        <w:rPr>
          <w:rFonts w:asciiTheme="minorHAnsi" w:hAnsiTheme="minorHAnsi"/>
          <w:b/>
          <w:sz w:val="26"/>
          <w:szCs w:val="26"/>
        </w:rPr>
        <w:t xml:space="preserve">TOP 1: </w:t>
      </w:r>
      <w:r w:rsidRPr="00C24384">
        <w:rPr>
          <w:rFonts w:asciiTheme="minorHAnsi" w:hAnsiTheme="minorHAnsi"/>
          <w:b/>
          <w:sz w:val="26"/>
          <w:szCs w:val="26"/>
        </w:rPr>
        <w:tab/>
        <w:t>Formalia</w:t>
      </w:r>
    </w:p>
    <w:tbl>
      <w:tblPr>
        <w:tblStyle w:val="Tabellenraster"/>
        <w:tblW w:w="0" w:type="auto"/>
        <w:tblLook w:val="04A0" w:firstRow="1" w:lastRow="0" w:firstColumn="1" w:lastColumn="0" w:noHBand="0" w:noVBand="1"/>
      </w:tblPr>
      <w:tblGrid>
        <w:gridCol w:w="846"/>
        <w:gridCol w:w="6237"/>
        <w:gridCol w:w="1977"/>
      </w:tblGrid>
      <w:tr w:rsidR="008844A0" w:rsidRPr="00590E3A" w14:paraId="77257159" w14:textId="77777777" w:rsidTr="008844A0">
        <w:tc>
          <w:tcPr>
            <w:tcW w:w="846" w:type="dxa"/>
          </w:tcPr>
          <w:p w14:paraId="056F1AFF" w14:textId="77777777" w:rsidR="008844A0" w:rsidRPr="00590E3A" w:rsidRDefault="008844A0" w:rsidP="00407601">
            <w:pPr>
              <w:spacing w:line="23" w:lineRule="atLeast"/>
              <w:rPr>
                <w:rFonts w:asciiTheme="minorHAnsi" w:hAnsiTheme="minorHAnsi"/>
                <w:b/>
              </w:rPr>
            </w:pPr>
            <w:r w:rsidRPr="00590E3A">
              <w:rPr>
                <w:rFonts w:asciiTheme="minorHAnsi" w:hAnsiTheme="minorHAnsi"/>
                <w:b/>
              </w:rPr>
              <w:t>1.1</w:t>
            </w:r>
          </w:p>
        </w:tc>
        <w:tc>
          <w:tcPr>
            <w:tcW w:w="6237" w:type="dxa"/>
          </w:tcPr>
          <w:p w14:paraId="126B627C" w14:textId="77777777" w:rsidR="008844A0" w:rsidRPr="00590E3A" w:rsidRDefault="008844A0" w:rsidP="00407601">
            <w:pPr>
              <w:spacing w:line="23" w:lineRule="atLeast"/>
              <w:rPr>
                <w:rFonts w:asciiTheme="minorHAnsi" w:hAnsiTheme="minorHAnsi"/>
              </w:rPr>
            </w:pPr>
            <w:r w:rsidRPr="00590E3A">
              <w:rPr>
                <w:rFonts w:asciiTheme="minorHAnsi" w:hAnsiTheme="minorHAnsi"/>
              </w:rPr>
              <w:t>Begrüßung</w:t>
            </w:r>
          </w:p>
        </w:tc>
        <w:tc>
          <w:tcPr>
            <w:tcW w:w="1977" w:type="dxa"/>
          </w:tcPr>
          <w:p w14:paraId="3CADEB37" w14:textId="77777777" w:rsidR="008844A0" w:rsidRPr="00590E3A" w:rsidRDefault="008844A0" w:rsidP="00407601">
            <w:pPr>
              <w:spacing w:line="23" w:lineRule="atLeast"/>
              <w:rPr>
                <w:rFonts w:asciiTheme="minorHAnsi" w:hAnsiTheme="minorHAnsi"/>
              </w:rPr>
            </w:pPr>
            <w:r>
              <w:rPr>
                <w:rFonts w:asciiTheme="minorHAnsi" w:hAnsiTheme="minorHAnsi"/>
              </w:rPr>
              <w:t>BMUV/UBA</w:t>
            </w:r>
          </w:p>
        </w:tc>
      </w:tr>
      <w:tr w:rsidR="008844A0" w:rsidRPr="00590E3A" w14:paraId="7664ADF7" w14:textId="77777777" w:rsidTr="008844A0">
        <w:tc>
          <w:tcPr>
            <w:tcW w:w="846" w:type="dxa"/>
          </w:tcPr>
          <w:p w14:paraId="727A5166" w14:textId="77777777" w:rsidR="008844A0" w:rsidRPr="00590E3A" w:rsidRDefault="008844A0" w:rsidP="00407601">
            <w:pPr>
              <w:spacing w:line="23" w:lineRule="atLeast"/>
              <w:rPr>
                <w:rFonts w:asciiTheme="minorHAnsi" w:hAnsiTheme="minorHAnsi"/>
                <w:b/>
              </w:rPr>
            </w:pPr>
            <w:r w:rsidRPr="00590E3A">
              <w:rPr>
                <w:rFonts w:asciiTheme="minorHAnsi" w:hAnsiTheme="minorHAnsi"/>
                <w:b/>
              </w:rPr>
              <w:t>1.2</w:t>
            </w:r>
          </w:p>
        </w:tc>
        <w:tc>
          <w:tcPr>
            <w:tcW w:w="6237" w:type="dxa"/>
          </w:tcPr>
          <w:p w14:paraId="5991AFD0" w14:textId="77777777" w:rsidR="008844A0" w:rsidRPr="00590E3A" w:rsidRDefault="008844A0" w:rsidP="00407601">
            <w:pPr>
              <w:spacing w:line="23" w:lineRule="atLeast"/>
              <w:rPr>
                <w:rFonts w:asciiTheme="minorHAnsi" w:hAnsiTheme="minorHAnsi"/>
              </w:rPr>
            </w:pPr>
            <w:r w:rsidRPr="00590E3A">
              <w:rPr>
                <w:rFonts w:asciiTheme="minorHAnsi" w:hAnsiTheme="minorHAnsi"/>
              </w:rPr>
              <w:t>Personelles</w:t>
            </w:r>
          </w:p>
        </w:tc>
        <w:tc>
          <w:tcPr>
            <w:tcW w:w="1977" w:type="dxa"/>
          </w:tcPr>
          <w:p w14:paraId="45129ED8" w14:textId="04E0E18A" w:rsidR="008844A0" w:rsidRPr="00590E3A" w:rsidRDefault="002B1F49" w:rsidP="00407601">
            <w:pPr>
              <w:spacing w:line="23" w:lineRule="atLeast"/>
              <w:rPr>
                <w:rFonts w:asciiTheme="minorHAnsi" w:hAnsiTheme="minorHAnsi"/>
              </w:rPr>
            </w:pPr>
            <w:r>
              <w:rPr>
                <w:rFonts w:asciiTheme="minorHAnsi" w:hAnsiTheme="minorHAnsi"/>
              </w:rPr>
              <w:t>BMUV/UBA</w:t>
            </w:r>
          </w:p>
        </w:tc>
      </w:tr>
      <w:tr w:rsidR="008844A0" w:rsidRPr="00590E3A" w14:paraId="75219434" w14:textId="77777777" w:rsidTr="008844A0">
        <w:tc>
          <w:tcPr>
            <w:tcW w:w="846" w:type="dxa"/>
          </w:tcPr>
          <w:p w14:paraId="0F72D358" w14:textId="77777777" w:rsidR="008844A0" w:rsidRPr="00590E3A" w:rsidRDefault="008844A0" w:rsidP="00407601">
            <w:pPr>
              <w:spacing w:line="23" w:lineRule="atLeast"/>
              <w:rPr>
                <w:rFonts w:asciiTheme="minorHAnsi" w:hAnsiTheme="minorHAnsi"/>
                <w:b/>
              </w:rPr>
            </w:pPr>
            <w:r w:rsidRPr="00590E3A">
              <w:rPr>
                <w:rFonts w:asciiTheme="minorHAnsi" w:hAnsiTheme="minorHAnsi"/>
                <w:b/>
              </w:rPr>
              <w:t>1.3</w:t>
            </w:r>
          </w:p>
        </w:tc>
        <w:tc>
          <w:tcPr>
            <w:tcW w:w="6237" w:type="dxa"/>
          </w:tcPr>
          <w:p w14:paraId="43229F20" w14:textId="77777777" w:rsidR="008844A0" w:rsidRPr="00590E3A" w:rsidRDefault="008844A0" w:rsidP="00407601">
            <w:pPr>
              <w:spacing w:line="23" w:lineRule="atLeast"/>
              <w:rPr>
                <w:rFonts w:asciiTheme="minorHAnsi" w:hAnsiTheme="minorHAnsi"/>
              </w:rPr>
            </w:pPr>
            <w:r w:rsidRPr="00590E3A">
              <w:rPr>
                <w:rFonts w:asciiTheme="minorHAnsi" w:hAnsiTheme="minorHAnsi"/>
              </w:rPr>
              <w:t>Annahme der TO</w:t>
            </w:r>
          </w:p>
        </w:tc>
        <w:tc>
          <w:tcPr>
            <w:tcW w:w="1977" w:type="dxa"/>
          </w:tcPr>
          <w:p w14:paraId="223F6565" w14:textId="349F01D2" w:rsidR="008844A0" w:rsidRPr="00590E3A" w:rsidRDefault="002B1F49" w:rsidP="00407601">
            <w:pPr>
              <w:spacing w:line="23" w:lineRule="atLeast"/>
              <w:rPr>
                <w:rFonts w:asciiTheme="minorHAnsi" w:hAnsiTheme="minorHAnsi"/>
              </w:rPr>
            </w:pPr>
            <w:r>
              <w:rPr>
                <w:rFonts w:asciiTheme="minorHAnsi" w:hAnsiTheme="minorHAnsi"/>
              </w:rPr>
              <w:t>BMUV/UBA</w:t>
            </w:r>
          </w:p>
        </w:tc>
      </w:tr>
      <w:tr w:rsidR="008844A0" w:rsidRPr="00590E3A" w14:paraId="42485802" w14:textId="77777777" w:rsidTr="008844A0">
        <w:tc>
          <w:tcPr>
            <w:tcW w:w="846" w:type="dxa"/>
          </w:tcPr>
          <w:p w14:paraId="243F77CB" w14:textId="77777777" w:rsidR="008844A0" w:rsidRPr="00590E3A" w:rsidRDefault="008844A0" w:rsidP="00407601">
            <w:pPr>
              <w:spacing w:line="23" w:lineRule="atLeast"/>
              <w:rPr>
                <w:rFonts w:asciiTheme="minorHAnsi" w:hAnsiTheme="minorHAnsi"/>
                <w:b/>
              </w:rPr>
            </w:pPr>
            <w:r>
              <w:rPr>
                <w:rFonts w:asciiTheme="minorHAnsi" w:hAnsiTheme="minorHAnsi"/>
                <w:b/>
              </w:rPr>
              <w:t>1.4</w:t>
            </w:r>
          </w:p>
        </w:tc>
        <w:tc>
          <w:tcPr>
            <w:tcW w:w="6237" w:type="dxa"/>
          </w:tcPr>
          <w:p w14:paraId="31E3659D" w14:textId="77777777" w:rsidR="008844A0" w:rsidRPr="00590E3A" w:rsidRDefault="008844A0" w:rsidP="00407601">
            <w:pPr>
              <w:spacing w:line="23" w:lineRule="atLeast"/>
              <w:rPr>
                <w:rFonts w:asciiTheme="minorHAnsi" w:hAnsiTheme="minorHAnsi"/>
              </w:rPr>
            </w:pPr>
            <w:r>
              <w:rPr>
                <w:rFonts w:asciiTheme="minorHAnsi" w:hAnsiTheme="minorHAnsi"/>
              </w:rPr>
              <w:t>Aktuelles</w:t>
            </w:r>
          </w:p>
        </w:tc>
        <w:tc>
          <w:tcPr>
            <w:tcW w:w="1977" w:type="dxa"/>
          </w:tcPr>
          <w:p w14:paraId="7BBDFAB8" w14:textId="531594AD" w:rsidR="008844A0" w:rsidRPr="00590E3A" w:rsidRDefault="002B1F49" w:rsidP="00407601">
            <w:pPr>
              <w:spacing w:line="23" w:lineRule="atLeast"/>
              <w:rPr>
                <w:rFonts w:asciiTheme="minorHAnsi" w:hAnsiTheme="minorHAnsi"/>
              </w:rPr>
            </w:pPr>
            <w:r>
              <w:rPr>
                <w:rFonts w:asciiTheme="minorHAnsi" w:hAnsiTheme="minorHAnsi"/>
              </w:rPr>
              <w:t>BMUV/UBA</w:t>
            </w:r>
          </w:p>
        </w:tc>
      </w:tr>
      <w:tr w:rsidR="008844A0" w:rsidRPr="00590E3A" w14:paraId="27908F92" w14:textId="77777777" w:rsidTr="008844A0">
        <w:tc>
          <w:tcPr>
            <w:tcW w:w="846" w:type="dxa"/>
          </w:tcPr>
          <w:p w14:paraId="6C65259B" w14:textId="77777777" w:rsidR="008844A0" w:rsidRPr="00590E3A" w:rsidRDefault="008844A0" w:rsidP="00407601">
            <w:pPr>
              <w:spacing w:line="23" w:lineRule="atLeast"/>
              <w:rPr>
                <w:rFonts w:asciiTheme="minorHAnsi" w:hAnsiTheme="minorHAnsi"/>
                <w:b/>
              </w:rPr>
            </w:pPr>
            <w:r w:rsidRPr="00590E3A">
              <w:rPr>
                <w:rFonts w:asciiTheme="minorHAnsi" w:hAnsiTheme="minorHAnsi"/>
                <w:b/>
              </w:rPr>
              <w:t>1.</w:t>
            </w:r>
            <w:r>
              <w:rPr>
                <w:rFonts w:asciiTheme="minorHAnsi" w:hAnsiTheme="minorHAnsi"/>
                <w:b/>
              </w:rPr>
              <w:t>5</w:t>
            </w:r>
          </w:p>
        </w:tc>
        <w:tc>
          <w:tcPr>
            <w:tcW w:w="6237" w:type="dxa"/>
          </w:tcPr>
          <w:p w14:paraId="7F60A630" w14:textId="77777777" w:rsidR="008844A0" w:rsidRPr="00590E3A" w:rsidRDefault="008844A0" w:rsidP="00407601">
            <w:pPr>
              <w:spacing w:line="23" w:lineRule="atLeast"/>
              <w:rPr>
                <w:rFonts w:asciiTheme="minorHAnsi" w:hAnsiTheme="minorHAnsi"/>
              </w:rPr>
            </w:pPr>
            <w:r>
              <w:rPr>
                <w:rFonts w:asciiTheme="minorHAnsi" w:hAnsiTheme="minorHAnsi"/>
              </w:rPr>
              <w:t>Protokoll der 48. Sitzung</w:t>
            </w:r>
          </w:p>
        </w:tc>
        <w:tc>
          <w:tcPr>
            <w:tcW w:w="1977" w:type="dxa"/>
          </w:tcPr>
          <w:p w14:paraId="39D47B72" w14:textId="77777777" w:rsidR="008844A0" w:rsidRPr="00590E3A" w:rsidRDefault="008844A0" w:rsidP="00407601">
            <w:pPr>
              <w:spacing w:line="23" w:lineRule="atLeast"/>
              <w:rPr>
                <w:rFonts w:asciiTheme="minorHAnsi" w:hAnsiTheme="minorHAnsi"/>
              </w:rPr>
            </w:pPr>
            <w:r>
              <w:rPr>
                <w:rFonts w:asciiTheme="minorHAnsi" w:hAnsiTheme="minorHAnsi"/>
              </w:rPr>
              <w:t>GS</w:t>
            </w:r>
          </w:p>
        </w:tc>
      </w:tr>
      <w:tr w:rsidR="008844A0" w:rsidRPr="00590E3A" w14:paraId="0A8FA451" w14:textId="77777777" w:rsidTr="008844A0">
        <w:tc>
          <w:tcPr>
            <w:tcW w:w="846" w:type="dxa"/>
          </w:tcPr>
          <w:p w14:paraId="6FE08EA1" w14:textId="77777777" w:rsidR="008844A0" w:rsidRPr="00590E3A" w:rsidRDefault="008844A0" w:rsidP="00407601">
            <w:pPr>
              <w:spacing w:line="23" w:lineRule="atLeast"/>
              <w:rPr>
                <w:rFonts w:asciiTheme="minorHAnsi" w:hAnsiTheme="minorHAnsi"/>
                <w:b/>
              </w:rPr>
            </w:pPr>
            <w:r>
              <w:rPr>
                <w:rFonts w:asciiTheme="minorHAnsi" w:hAnsiTheme="minorHAnsi"/>
                <w:b/>
              </w:rPr>
              <w:t>1.6</w:t>
            </w:r>
          </w:p>
        </w:tc>
        <w:tc>
          <w:tcPr>
            <w:tcW w:w="6237" w:type="dxa"/>
          </w:tcPr>
          <w:p w14:paraId="14CCB858" w14:textId="77777777" w:rsidR="008844A0" w:rsidRDefault="008844A0" w:rsidP="00407601">
            <w:pPr>
              <w:spacing w:line="23" w:lineRule="atLeast"/>
              <w:rPr>
                <w:rFonts w:asciiTheme="minorHAnsi" w:hAnsiTheme="minorHAnsi"/>
              </w:rPr>
            </w:pPr>
            <w:r>
              <w:rPr>
                <w:rFonts w:asciiTheme="minorHAnsi" w:eastAsia="Calibri" w:hAnsiTheme="minorHAnsi" w:cstheme="minorHAnsi"/>
                <w:bCs/>
                <w:szCs w:val="24"/>
                <w:lang w:eastAsia="en-US"/>
              </w:rPr>
              <w:t>Termin für die 50</w:t>
            </w:r>
            <w:r w:rsidRPr="008C4084">
              <w:rPr>
                <w:rFonts w:asciiTheme="minorHAnsi" w:eastAsia="Calibri" w:hAnsiTheme="minorHAnsi" w:cstheme="minorHAnsi"/>
                <w:bCs/>
                <w:szCs w:val="24"/>
                <w:lang w:eastAsia="en-US"/>
              </w:rPr>
              <w:t xml:space="preserve">. </w:t>
            </w:r>
            <w:r>
              <w:rPr>
                <w:rFonts w:asciiTheme="minorHAnsi" w:eastAsia="Calibri" w:hAnsiTheme="minorHAnsi" w:cstheme="minorHAnsi"/>
                <w:bCs/>
                <w:szCs w:val="24"/>
                <w:lang w:eastAsia="en-US"/>
              </w:rPr>
              <w:t xml:space="preserve">und 51. </w:t>
            </w:r>
            <w:r w:rsidRPr="008C4084">
              <w:rPr>
                <w:rFonts w:asciiTheme="minorHAnsi" w:eastAsia="Calibri" w:hAnsiTheme="minorHAnsi" w:cstheme="minorHAnsi"/>
                <w:bCs/>
                <w:szCs w:val="24"/>
                <w:lang w:eastAsia="en-US"/>
              </w:rPr>
              <w:t>BLAK-Sitzung</w:t>
            </w:r>
            <w:r>
              <w:rPr>
                <w:rFonts w:asciiTheme="minorHAnsi" w:eastAsia="Calibri" w:hAnsiTheme="minorHAnsi" w:cstheme="minorHAnsi"/>
                <w:bCs/>
                <w:szCs w:val="24"/>
                <w:lang w:eastAsia="en-US"/>
              </w:rPr>
              <w:t xml:space="preserve"> </w:t>
            </w:r>
          </w:p>
        </w:tc>
        <w:tc>
          <w:tcPr>
            <w:tcW w:w="1977" w:type="dxa"/>
          </w:tcPr>
          <w:p w14:paraId="0CC8B335" w14:textId="77777777" w:rsidR="008844A0" w:rsidRDefault="008844A0" w:rsidP="00407601">
            <w:pPr>
              <w:spacing w:line="23" w:lineRule="atLeast"/>
              <w:rPr>
                <w:rFonts w:asciiTheme="minorHAnsi" w:hAnsiTheme="minorHAnsi"/>
              </w:rPr>
            </w:pPr>
            <w:r w:rsidRPr="008C4084">
              <w:rPr>
                <w:rFonts w:asciiTheme="minorHAnsi" w:eastAsia="Calibri" w:hAnsiTheme="minorHAnsi" w:cstheme="minorHAnsi"/>
                <w:bCs/>
                <w:szCs w:val="24"/>
                <w:lang w:eastAsia="en-US"/>
              </w:rPr>
              <w:t>BMU</w:t>
            </w:r>
            <w:r>
              <w:rPr>
                <w:rFonts w:asciiTheme="minorHAnsi" w:eastAsia="Calibri" w:hAnsiTheme="minorHAnsi" w:cstheme="minorHAnsi"/>
                <w:bCs/>
                <w:szCs w:val="24"/>
                <w:lang w:eastAsia="en-US"/>
              </w:rPr>
              <w:t>V</w:t>
            </w:r>
            <w:r w:rsidRPr="008C4084">
              <w:rPr>
                <w:rFonts w:asciiTheme="minorHAnsi" w:eastAsia="Calibri" w:hAnsiTheme="minorHAnsi" w:cstheme="minorHAnsi"/>
                <w:bCs/>
                <w:szCs w:val="24"/>
                <w:lang w:eastAsia="en-US"/>
              </w:rPr>
              <w:t>/GS</w:t>
            </w:r>
          </w:p>
        </w:tc>
      </w:tr>
    </w:tbl>
    <w:p w14:paraId="439F6369" w14:textId="77777777" w:rsidR="008844A0" w:rsidRPr="00590E3A" w:rsidRDefault="008844A0" w:rsidP="008844A0">
      <w:pPr>
        <w:shd w:val="clear" w:color="auto" w:fill="A6A6A6" w:themeFill="background1" w:themeFillShade="A6"/>
        <w:spacing w:line="23" w:lineRule="atLeast"/>
        <w:rPr>
          <w:rFonts w:asciiTheme="minorHAnsi" w:hAnsiTheme="minorHAnsi"/>
          <w:b/>
          <w:sz w:val="26"/>
          <w:szCs w:val="26"/>
        </w:rPr>
      </w:pPr>
      <w:r w:rsidRPr="00590E3A">
        <w:rPr>
          <w:rFonts w:asciiTheme="minorHAnsi" w:hAnsiTheme="minorHAnsi"/>
          <w:b/>
          <w:sz w:val="26"/>
          <w:szCs w:val="26"/>
        </w:rPr>
        <w:t xml:space="preserve">TOP 2: </w:t>
      </w:r>
      <w:r>
        <w:rPr>
          <w:rFonts w:asciiTheme="minorHAnsi" w:hAnsiTheme="minorHAnsi"/>
          <w:b/>
          <w:sz w:val="26"/>
          <w:szCs w:val="26"/>
        </w:rPr>
        <w:tab/>
      </w:r>
      <w:r w:rsidRPr="00590E3A">
        <w:rPr>
          <w:rFonts w:asciiTheme="minorHAnsi" w:hAnsiTheme="minorHAnsi"/>
          <w:b/>
          <w:sz w:val="26"/>
          <w:szCs w:val="26"/>
        </w:rPr>
        <w:t xml:space="preserve">Gesetz- und </w:t>
      </w:r>
      <w:proofErr w:type="spellStart"/>
      <w:r w:rsidRPr="00590E3A">
        <w:rPr>
          <w:rFonts w:asciiTheme="minorHAnsi" w:hAnsiTheme="minorHAnsi"/>
          <w:b/>
          <w:sz w:val="26"/>
          <w:szCs w:val="26"/>
        </w:rPr>
        <w:t>Verordnungsgebung</w:t>
      </w:r>
      <w:proofErr w:type="spellEnd"/>
      <w:r w:rsidRPr="00590E3A">
        <w:rPr>
          <w:rFonts w:asciiTheme="minorHAnsi" w:hAnsiTheme="minorHAnsi"/>
          <w:b/>
          <w:sz w:val="26"/>
          <w:szCs w:val="26"/>
        </w:rPr>
        <w:t xml:space="preserve"> des Bundes</w:t>
      </w:r>
      <w:r>
        <w:rPr>
          <w:rFonts w:asciiTheme="minorHAnsi" w:hAnsiTheme="minorHAnsi"/>
          <w:b/>
          <w:sz w:val="26"/>
          <w:szCs w:val="26"/>
        </w:rPr>
        <w:t xml:space="preserve"> </w:t>
      </w:r>
    </w:p>
    <w:tbl>
      <w:tblPr>
        <w:tblStyle w:val="Tabellenraster"/>
        <w:tblW w:w="0" w:type="auto"/>
        <w:tblLook w:val="04A0" w:firstRow="1" w:lastRow="0" w:firstColumn="1" w:lastColumn="0" w:noHBand="0" w:noVBand="1"/>
      </w:tblPr>
      <w:tblGrid>
        <w:gridCol w:w="846"/>
        <w:gridCol w:w="6237"/>
        <w:gridCol w:w="1977"/>
      </w:tblGrid>
      <w:tr w:rsidR="008844A0" w:rsidRPr="008C4084" w14:paraId="5B096563" w14:textId="77777777" w:rsidTr="008844A0">
        <w:tc>
          <w:tcPr>
            <w:tcW w:w="846" w:type="dxa"/>
          </w:tcPr>
          <w:p w14:paraId="54B57E85" w14:textId="77777777" w:rsidR="008844A0" w:rsidRPr="008C4084" w:rsidRDefault="008844A0" w:rsidP="00407601">
            <w:pPr>
              <w:spacing w:line="23" w:lineRule="atLeast"/>
              <w:rPr>
                <w:rFonts w:asciiTheme="minorHAnsi" w:eastAsia="Calibri" w:hAnsiTheme="minorHAnsi" w:cstheme="minorHAnsi"/>
                <w:b/>
                <w:bCs/>
                <w:szCs w:val="24"/>
                <w:lang w:eastAsia="en-US"/>
              </w:rPr>
            </w:pPr>
            <w:r>
              <w:rPr>
                <w:rFonts w:asciiTheme="minorHAnsi" w:eastAsia="Calibri" w:hAnsiTheme="minorHAnsi" w:cstheme="minorHAnsi"/>
                <w:b/>
                <w:bCs/>
                <w:szCs w:val="24"/>
                <w:lang w:eastAsia="en-US"/>
              </w:rPr>
              <w:t>2.1</w:t>
            </w:r>
          </w:p>
        </w:tc>
        <w:tc>
          <w:tcPr>
            <w:tcW w:w="6237" w:type="dxa"/>
          </w:tcPr>
          <w:p w14:paraId="51C3AA2E" w14:textId="77777777" w:rsidR="008844A0" w:rsidRPr="00A36EB3" w:rsidRDefault="008844A0" w:rsidP="00407601">
            <w:pPr>
              <w:spacing w:line="23" w:lineRule="atLeast"/>
              <w:rPr>
                <w:rFonts w:asciiTheme="minorHAnsi" w:eastAsia="Calibri" w:hAnsiTheme="minorHAnsi" w:cstheme="minorHAnsi"/>
                <w:bCs/>
                <w:i/>
                <w:color w:val="808080" w:themeColor="background1" w:themeShade="80"/>
                <w:szCs w:val="24"/>
              </w:rPr>
            </w:pPr>
            <w:r>
              <w:rPr>
                <w:rFonts w:asciiTheme="minorHAnsi" w:eastAsia="Calibri" w:hAnsiTheme="minorHAnsi" w:cstheme="minorHAnsi"/>
                <w:bCs/>
                <w:szCs w:val="24"/>
                <w:lang w:eastAsia="en-US"/>
              </w:rPr>
              <w:t>Ergebnisse der Umfrage im Rahmen der Evaluierung der AwSV</w:t>
            </w:r>
          </w:p>
        </w:tc>
        <w:tc>
          <w:tcPr>
            <w:tcW w:w="1977" w:type="dxa"/>
          </w:tcPr>
          <w:p w14:paraId="5A6475D5" w14:textId="77777777" w:rsidR="008844A0" w:rsidRPr="008C4084" w:rsidRDefault="008844A0" w:rsidP="00407601">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 xml:space="preserve">UBA </w:t>
            </w:r>
          </w:p>
        </w:tc>
      </w:tr>
      <w:tr w:rsidR="008844A0" w:rsidRPr="008C4084" w14:paraId="4A8C998A" w14:textId="77777777" w:rsidTr="008844A0">
        <w:tc>
          <w:tcPr>
            <w:tcW w:w="846" w:type="dxa"/>
          </w:tcPr>
          <w:p w14:paraId="12836E38" w14:textId="77777777" w:rsidR="008844A0" w:rsidRDefault="008844A0" w:rsidP="00407601">
            <w:pPr>
              <w:spacing w:line="23" w:lineRule="atLeast"/>
              <w:rPr>
                <w:rFonts w:asciiTheme="minorHAnsi" w:eastAsia="Calibri" w:hAnsiTheme="minorHAnsi" w:cstheme="minorHAnsi"/>
                <w:b/>
                <w:bCs/>
                <w:szCs w:val="24"/>
                <w:lang w:eastAsia="en-US"/>
              </w:rPr>
            </w:pPr>
            <w:r>
              <w:rPr>
                <w:rFonts w:asciiTheme="minorHAnsi" w:eastAsia="Calibri" w:hAnsiTheme="minorHAnsi" w:cstheme="minorHAnsi"/>
                <w:b/>
                <w:bCs/>
                <w:szCs w:val="24"/>
                <w:lang w:eastAsia="en-US"/>
              </w:rPr>
              <w:t>2.2</w:t>
            </w:r>
          </w:p>
        </w:tc>
        <w:tc>
          <w:tcPr>
            <w:tcW w:w="6237" w:type="dxa"/>
          </w:tcPr>
          <w:p w14:paraId="5728195B" w14:textId="77777777" w:rsidR="008844A0" w:rsidRPr="0043294A" w:rsidRDefault="008844A0" w:rsidP="00407601">
            <w:pPr>
              <w:spacing w:line="23" w:lineRule="atLeast"/>
              <w:rPr>
                <w:rFonts w:asciiTheme="minorHAnsi" w:eastAsia="Calibri" w:hAnsiTheme="minorHAnsi" w:cstheme="minorHAnsi"/>
                <w:bCs/>
                <w:szCs w:val="24"/>
                <w:lang w:eastAsia="en-US"/>
              </w:rPr>
            </w:pPr>
            <w:r w:rsidRPr="0043294A">
              <w:rPr>
                <w:rFonts w:asciiTheme="minorHAnsi" w:eastAsia="Calibri" w:hAnsiTheme="minorHAnsi" w:cstheme="minorHAnsi"/>
                <w:bCs/>
                <w:szCs w:val="24"/>
                <w:lang w:eastAsia="en-US"/>
              </w:rPr>
              <w:t>Fragen und Anmerkungen der Länder zu</w:t>
            </w:r>
          </w:p>
          <w:p w14:paraId="3861AF0C" w14:textId="77777777" w:rsidR="008844A0" w:rsidRDefault="008844A0" w:rsidP="00407601">
            <w:pPr>
              <w:spacing w:line="23" w:lineRule="atLeast"/>
              <w:rPr>
                <w:rFonts w:asciiTheme="minorHAnsi" w:eastAsia="Calibri" w:hAnsiTheme="minorHAnsi" w:cstheme="minorHAnsi"/>
                <w:bCs/>
                <w:szCs w:val="24"/>
                <w:lang w:eastAsia="en-US"/>
              </w:rPr>
            </w:pPr>
            <w:r w:rsidRPr="0043294A">
              <w:rPr>
                <w:rFonts w:asciiTheme="minorHAnsi" w:eastAsia="Calibri" w:hAnsiTheme="minorHAnsi" w:cstheme="minorHAnsi"/>
                <w:bCs/>
                <w:szCs w:val="24"/>
                <w:lang w:eastAsia="en-US"/>
              </w:rPr>
              <w:t>-</w:t>
            </w:r>
            <w:r w:rsidRPr="0043294A">
              <w:rPr>
                <w:rFonts w:asciiTheme="minorHAnsi" w:eastAsia="Calibri" w:hAnsiTheme="minorHAnsi" w:cstheme="minorHAnsi"/>
                <w:bCs/>
                <w:szCs w:val="24"/>
                <w:lang w:eastAsia="en-US"/>
              </w:rPr>
              <w:tab/>
              <w:t>Ersatzbaustoffverordnung</w:t>
            </w:r>
          </w:p>
          <w:p w14:paraId="168523EC" w14:textId="77777777" w:rsidR="008844A0" w:rsidRDefault="008844A0" w:rsidP="00407601">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Vollzugshilfe EBV</w:t>
            </w:r>
          </w:p>
        </w:tc>
        <w:tc>
          <w:tcPr>
            <w:tcW w:w="1977" w:type="dxa"/>
          </w:tcPr>
          <w:p w14:paraId="0CBFCFEE" w14:textId="77777777" w:rsidR="008844A0" w:rsidRDefault="008844A0" w:rsidP="00407601">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BMUV/UBA</w:t>
            </w:r>
          </w:p>
          <w:p w14:paraId="3598A3F8" w14:textId="77777777" w:rsidR="008844A0" w:rsidRDefault="008844A0" w:rsidP="00407601">
            <w:pPr>
              <w:spacing w:line="23" w:lineRule="atLeast"/>
              <w:rPr>
                <w:rFonts w:asciiTheme="minorHAnsi" w:eastAsia="Calibri" w:hAnsiTheme="minorHAnsi" w:cstheme="minorHAnsi"/>
                <w:bCs/>
                <w:szCs w:val="24"/>
                <w:lang w:eastAsia="en-US"/>
              </w:rPr>
            </w:pPr>
          </w:p>
          <w:p w14:paraId="3BD73803" w14:textId="225B888A" w:rsidR="008844A0" w:rsidRDefault="008844A0" w:rsidP="00407601">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Oberm</w:t>
            </w:r>
            <w:r w:rsidR="00DC17C5">
              <w:rPr>
                <w:rFonts w:asciiTheme="minorHAnsi" w:eastAsia="Calibri" w:hAnsiTheme="minorHAnsi" w:cstheme="minorHAnsi"/>
                <w:bCs/>
                <w:szCs w:val="24"/>
                <w:lang w:eastAsia="en-US"/>
              </w:rPr>
              <w:t>a</w:t>
            </w:r>
            <w:r>
              <w:rPr>
                <w:rFonts w:asciiTheme="minorHAnsi" w:eastAsia="Calibri" w:hAnsiTheme="minorHAnsi" w:cstheme="minorHAnsi"/>
                <w:bCs/>
                <w:szCs w:val="24"/>
                <w:lang w:eastAsia="en-US"/>
              </w:rPr>
              <w:t>ier</w:t>
            </w:r>
            <w:r w:rsidR="00423E3E">
              <w:rPr>
                <w:rFonts w:asciiTheme="minorHAnsi" w:eastAsia="Calibri" w:hAnsiTheme="minorHAnsi" w:cstheme="minorHAnsi"/>
                <w:bCs/>
                <w:szCs w:val="24"/>
                <w:lang w:eastAsia="en-US"/>
              </w:rPr>
              <w:t>, BY</w:t>
            </w:r>
          </w:p>
        </w:tc>
      </w:tr>
    </w:tbl>
    <w:p w14:paraId="0EEB23CB" w14:textId="4491D75D" w:rsidR="008844A0" w:rsidRPr="008C4084" w:rsidRDefault="008844A0" w:rsidP="008844A0">
      <w:pPr>
        <w:shd w:val="clear" w:color="auto" w:fill="A6A6A6" w:themeFill="background1" w:themeFillShade="A6"/>
        <w:spacing w:line="23" w:lineRule="atLeast"/>
        <w:rPr>
          <w:rFonts w:asciiTheme="minorHAnsi" w:eastAsia="Calibri" w:hAnsiTheme="minorHAnsi" w:cstheme="minorHAnsi"/>
          <w:b/>
          <w:bCs/>
          <w:sz w:val="26"/>
          <w:szCs w:val="26"/>
          <w:lang w:eastAsia="en-US"/>
        </w:rPr>
      </w:pPr>
      <w:r w:rsidRPr="008C4084">
        <w:rPr>
          <w:rFonts w:asciiTheme="minorHAnsi" w:eastAsia="Calibri" w:hAnsiTheme="minorHAnsi" w:cstheme="minorHAnsi"/>
          <w:b/>
          <w:bCs/>
          <w:sz w:val="26"/>
          <w:szCs w:val="26"/>
          <w:lang w:eastAsia="en-US"/>
        </w:rPr>
        <w:t xml:space="preserve">TOP </w:t>
      </w:r>
      <w:r>
        <w:rPr>
          <w:rFonts w:asciiTheme="minorHAnsi" w:eastAsia="Calibri" w:hAnsiTheme="minorHAnsi" w:cstheme="minorHAnsi"/>
          <w:b/>
          <w:bCs/>
          <w:sz w:val="26"/>
          <w:szCs w:val="26"/>
          <w:lang w:eastAsia="en-US"/>
        </w:rPr>
        <w:t>3</w:t>
      </w:r>
      <w:r w:rsidRPr="008C4084">
        <w:rPr>
          <w:rFonts w:asciiTheme="minorHAnsi" w:eastAsia="Calibri" w:hAnsiTheme="minorHAnsi" w:cstheme="minorHAnsi"/>
          <w:b/>
          <w:bCs/>
          <w:sz w:val="26"/>
          <w:szCs w:val="26"/>
          <w:lang w:eastAsia="en-US"/>
        </w:rPr>
        <w:t>:</w:t>
      </w:r>
      <w:r w:rsidRPr="008C4084">
        <w:rPr>
          <w:rFonts w:asciiTheme="minorHAnsi" w:eastAsia="Calibri" w:hAnsiTheme="minorHAnsi" w:cstheme="minorHAnsi"/>
          <w:b/>
          <w:bCs/>
          <w:sz w:val="26"/>
          <w:szCs w:val="26"/>
          <w:lang w:eastAsia="en-US"/>
        </w:rPr>
        <w:tab/>
      </w:r>
      <w:r>
        <w:rPr>
          <w:rFonts w:asciiTheme="minorHAnsi" w:eastAsia="Calibri" w:hAnsiTheme="minorHAnsi" w:cstheme="minorHAnsi"/>
          <w:b/>
          <w:bCs/>
          <w:sz w:val="26"/>
          <w:szCs w:val="26"/>
          <w:lang w:eastAsia="en-US"/>
        </w:rPr>
        <w:tab/>
      </w:r>
      <w:r w:rsidR="00924B39">
        <w:rPr>
          <w:rFonts w:asciiTheme="minorHAnsi" w:eastAsia="Calibri" w:hAnsiTheme="minorHAnsi" w:cstheme="minorHAnsi"/>
          <w:b/>
          <w:bCs/>
          <w:sz w:val="26"/>
          <w:szCs w:val="26"/>
          <w:lang w:eastAsia="en-US"/>
        </w:rPr>
        <w:t>Erfahrungsaustausch</w:t>
      </w:r>
      <w:r w:rsidR="001F4629">
        <w:rPr>
          <w:rFonts w:asciiTheme="minorHAnsi" w:eastAsia="Calibri" w:hAnsiTheme="minorHAnsi" w:cstheme="minorHAnsi"/>
          <w:b/>
          <w:bCs/>
          <w:sz w:val="26"/>
          <w:szCs w:val="26"/>
          <w:lang w:eastAsia="en-US"/>
        </w:rPr>
        <w:t xml:space="preserve"> der Länder</w:t>
      </w:r>
      <w:r w:rsidRPr="008C4084">
        <w:rPr>
          <w:rFonts w:asciiTheme="minorHAnsi" w:eastAsia="Calibri" w:hAnsiTheme="minorHAnsi" w:cstheme="minorHAnsi"/>
          <w:b/>
          <w:bCs/>
          <w:sz w:val="26"/>
          <w:szCs w:val="26"/>
          <w:lang w:eastAsia="en-US"/>
        </w:rPr>
        <w:t xml:space="preserve"> </w:t>
      </w:r>
    </w:p>
    <w:tbl>
      <w:tblPr>
        <w:tblStyle w:val="Tabellenraster"/>
        <w:tblW w:w="0" w:type="auto"/>
        <w:tblInd w:w="-5" w:type="dxa"/>
        <w:tblLook w:val="04A0" w:firstRow="1" w:lastRow="0" w:firstColumn="1" w:lastColumn="0" w:noHBand="0" w:noVBand="1"/>
      </w:tblPr>
      <w:tblGrid>
        <w:gridCol w:w="851"/>
        <w:gridCol w:w="6237"/>
        <w:gridCol w:w="1977"/>
      </w:tblGrid>
      <w:tr w:rsidR="001F4629" w:rsidRPr="008C4084" w14:paraId="35BBB390" w14:textId="77777777" w:rsidTr="008844A0">
        <w:tc>
          <w:tcPr>
            <w:tcW w:w="851" w:type="dxa"/>
          </w:tcPr>
          <w:p w14:paraId="6DC8E25C" w14:textId="77777777" w:rsidR="001F4629" w:rsidRPr="008C4084" w:rsidRDefault="001F4629" w:rsidP="001F4629">
            <w:pPr>
              <w:spacing w:line="23" w:lineRule="atLeast"/>
              <w:rPr>
                <w:rFonts w:asciiTheme="minorHAnsi" w:eastAsia="Calibri" w:hAnsiTheme="minorHAnsi" w:cstheme="minorHAnsi"/>
                <w:b/>
                <w:bCs/>
                <w:lang w:eastAsia="en-US"/>
              </w:rPr>
            </w:pPr>
            <w:r>
              <w:rPr>
                <w:rFonts w:asciiTheme="minorHAnsi" w:eastAsia="Calibri" w:hAnsiTheme="minorHAnsi" w:cstheme="minorHAnsi"/>
                <w:b/>
                <w:bCs/>
                <w:lang w:eastAsia="en-US"/>
              </w:rPr>
              <w:t>3</w:t>
            </w:r>
            <w:r w:rsidRPr="008C4084">
              <w:rPr>
                <w:rFonts w:asciiTheme="minorHAnsi" w:eastAsia="Calibri" w:hAnsiTheme="minorHAnsi" w:cstheme="minorHAnsi"/>
                <w:b/>
                <w:bCs/>
                <w:lang w:eastAsia="en-US"/>
              </w:rPr>
              <w:t>.1</w:t>
            </w:r>
          </w:p>
        </w:tc>
        <w:tc>
          <w:tcPr>
            <w:tcW w:w="6237" w:type="dxa"/>
          </w:tcPr>
          <w:p w14:paraId="4EA0C56D" w14:textId="79A7EF63" w:rsidR="001F4629" w:rsidRPr="008C4084" w:rsidRDefault="001F4629" w:rsidP="001F4629">
            <w:pPr>
              <w:spacing w:line="23" w:lineRule="atLeast"/>
              <w:rPr>
                <w:rFonts w:asciiTheme="minorHAnsi" w:eastAsia="Calibri" w:hAnsiTheme="minorHAnsi" w:cstheme="minorHAnsi"/>
                <w:bCs/>
                <w:lang w:eastAsia="en-US"/>
              </w:rPr>
            </w:pPr>
            <w:r>
              <w:rPr>
                <w:rFonts w:asciiTheme="minorHAnsi" w:eastAsia="Calibri" w:hAnsiTheme="minorHAnsi" w:cstheme="minorHAnsi"/>
                <w:bCs/>
                <w:szCs w:val="24"/>
                <w:lang w:eastAsia="en-US"/>
              </w:rPr>
              <w:t>Abschlussbericht LAWA Projekt: „Entwicklung des einheitlichen Prüfberichts und Schnittstelle zur digitalen Übertragung“</w:t>
            </w:r>
          </w:p>
        </w:tc>
        <w:tc>
          <w:tcPr>
            <w:tcW w:w="1977" w:type="dxa"/>
          </w:tcPr>
          <w:p w14:paraId="08C2D6EB" w14:textId="646D48F5" w:rsidR="001F4629" w:rsidRPr="008C4084" w:rsidRDefault="001F4629" w:rsidP="001F4629">
            <w:pPr>
              <w:spacing w:line="23" w:lineRule="atLeast"/>
              <w:rPr>
                <w:rFonts w:asciiTheme="minorHAnsi" w:eastAsia="Calibri" w:hAnsiTheme="minorHAnsi" w:cstheme="minorHAnsi"/>
                <w:bCs/>
                <w:lang w:eastAsia="en-US"/>
              </w:rPr>
            </w:pPr>
            <w:proofErr w:type="spellStart"/>
            <w:r>
              <w:rPr>
                <w:rFonts w:asciiTheme="minorHAnsi" w:eastAsia="Calibri" w:hAnsiTheme="minorHAnsi" w:cstheme="minorHAnsi"/>
                <w:bCs/>
                <w:szCs w:val="24"/>
                <w:lang w:eastAsia="en-US"/>
              </w:rPr>
              <w:t>Hülpüsch</w:t>
            </w:r>
            <w:proofErr w:type="spellEnd"/>
            <w:r>
              <w:rPr>
                <w:rFonts w:asciiTheme="minorHAnsi" w:eastAsia="Calibri" w:hAnsiTheme="minorHAnsi" w:cstheme="minorHAnsi"/>
                <w:bCs/>
                <w:szCs w:val="24"/>
                <w:lang w:eastAsia="en-US"/>
              </w:rPr>
              <w:t>, HE</w:t>
            </w:r>
          </w:p>
        </w:tc>
      </w:tr>
      <w:tr w:rsidR="001F4629" w:rsidRPr="008C4084" w14:paraId="3D60149F" w14:textId="77777777" w:rsidTr="008844A0">
        <w:tc>
          <w:tcPr>
            <w:tcW w:w="851" w:type="dxa"/>
          </w:tcPr>
          <w:p w14:paraId="12B8E857" w14:textId="0B5FAA80" w:rsidR="001F4629" w:rsidRDefault="001F4629" w:rsidP="001F4629">
            <w:pPr>
              <w:spacing w:line="23" w:lineRule="atLeast"/>
              <w:rPr>
                <w:rFonts w:asciiTheme="minorHAnsi" w:eastAsia="Calibri" w:hAnsiTheme="minorHAnsi" w:cstheme="minorHAnsi"/>
                <w:b/>
                <w:bCs/>
                <w:lang w:eastAsia="en-US"/>
              </w:rPr>
            </w:pPr>
            <w:r>
              <w:rPr>
                <w:rFonts w:asciiTheme="minorHAnsi" w:eastAsia="Calibri" w:hAnsiTheme="minorHAnsi" w:cstheme="minorHAnsi"/>
                <w:b/>
                <w:bCs/>
                <w:lang w:eastAsia="en-US"/>
              </w:rPr>
              <w:t>3.2</w:t>
            </w:r>
          </w:p>
        </w:tc>
        <w:tc>
          <w:tcPr>
            <w:tcW w:w="6237" w:type="dxa"/>
          </w:tcPr>
          <w:p w14:paraId="5AB614AA" w14:textId="243CE2B1" w:rsidR="001F4629" w:rsidRDefault="001F4629" w:rsidP="001F4629">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Antrag auf Mittelgewährung aus dem Länderfinanzierungsausgleichsprogramm</w:t>
            </w:r>
          </w:p>
        </w:tc>
        <w:tc>
          <w:tcPr>
            <w:tcW w:w="1977" w:type="dxa"/>
          </w:tcPr>
          <w:p w14:paraId="1643AD67" w14:textId="45B00363" w:rsidR="001F4629" w:rsidRDefault="001F4629" w:rsidP="001F4629">
            <w:pPr>
              <w:spacing w:line="23" w:lineRule="atLeast"/>
              <w:rPr>
                <w:rFonts w:asciiTheme="minorHAnsi" w:eastAsia="Calibri" w:hAnsiTheme="minorHAnsi" w:cstheme="minorHAnsi"/>
                <w:bCs/>
                <w:szCs w:val="24"/>
                <w:lang w:eastAsia="en-US"/>
              </w:rPr>
            </w:pPr>
            <w:proofErr w:type="spellStart"/>
            <w:r w:rsidRPr="009210BA">
              <w:rPr>
                <w:rFonts w:asciiTheme="minorHAnsi" w:eastAsia="Calibri" w:hAnsiTheme="minorHAnsi" w:cstheme="minorHAnsi"/>
                <w:bCs/>
                <w:szCs w:val="24"/>
                <w:lang w:eastAsia="en-US"/>
              </w:rPr>
              <w:t>Hülpüsch</w:t>
            </w:r>
            <w:proofErr w:type="spellEnd"/>
            <w:r w:rsidRPr="009210BA">
              <w:rPr>
                <w:rFonts w:asciiTheme="minorHAnsi" w:eastAsia="Calibri" w:hAnsiTheme="minorHAnsi" w:cstheme="minorHAnsi"/>
                <w:bCs/>
                <w:szCs w:val="24"/>
                <w:lang w:eastAsia="en-US"/>
              </w:rPr>
              <w:t>, HE</w:t>
            </w:r>
          </w:p>
        </w:tc>
      </w:tr>
      <w:tr w:rsidR="001F4629" w:rsidRPr="008C4084" w14:paraId="1496C87C" w14:textId="77777777" w:rsidTr="008844A0">
        <w:tc>
          <w:tcPr>
            <w:tcW w:w="851" w:type="dxa"/>
          </w:tcPr>
          <w:p w14:paraId="475727B4" w14:textId="3A44F9BC" w:rsidR="001F4629" w:rsidRDefault="001F4629" w:rsidP="001F4629">
            <w:pPr>
              <w:spacing w:line="23" w:lineRule="atLeast"/>
              <w:rPr>
                <w:rFonts w:asciiTheme="minorHAnsi" w:eastAsia="Calibri" w:hAnsiTheme="minorHAnsi" w:cstheme="minorHAnsi"/>
                <w:b/>
                <w:bCs/>
                <w:lang w:eastAsia="en-US"/>
              </w:rPr>
            </w:pPr>
            <w:r>
              <w:rPr>
                <w:rFonts w:asciiTheme="minorHAnsi" w:eastAsia="Calibri" w:hAnsiTheme="minorHAnsi" w:cstheme="minorHAnsi"/>
                <w:b/>
                <w:bCs/>
                <w:lang w:eastAsia="en-US"/>
              </w:rPr>
              <w:t>3.3</w:t>
            </w:r>
          </w:p>
        </w:tc>
        <w:tc>
          <w:tcPr>
            <w:tcW w:w="6237" w:type="dxa"/>
          </w:tcPr>
          <w:p w14:paraId="759B00C6" w14:textId="4174210B" w:rsidR="001F4629" w:rsidRDefault="001F4629" w:rsidP="001F4629">
            <w:pPr>
              <w:spacing w:line="23" w:lineRule="atLeast"/>
              <w:rPr>
                <w:rFonts w:asciiTheme="minorHAnsi" w:eastAsia="Calibri" w:hAnsiTheme="minorHAnsi" w:cstheme="minorHAnsi"/>
                <w:bCs/>
                <w:szCs w:val="24"/>
                <w:lang w:eastAsia="en-US"/>
              </w:rPr>
            </w:pPr>
            <w:r w:rsidRPr="00F76403">
              <w:rPr>
                <w:rFonts w:asciiTheme="minorHAnsi" w:eastAsia="Calibri" w:hAnsiTheme="minorHAnsi" w:cstheme="minorHAnsi"/>
                <w:bCs/>
                <w:szCs w:val="24"/>
                <w:lang w:eastAsia="en-US"/>
              </w:rPr>
              <w:t>AwSV-Anforderungen an Windenergieanlagen (WEA)</w:t>
            </w:r>
          </w:p>
        </w:tc>
        <w:tc>
          <w:tcPr>
            <w:tcW w:w="1977" w:type="dxa"/>
          </w:tcPr>
          <w:p w14:paraId="5679AAB5" w14:textId="54551993" w:rsidR="001F4629" w:rsidRPr="009210BA" w:rsidRDefault="001F4629" w:rsidP="001F4629">
            <w:pPr>
              <w:spacing w:line="23" w:lineRule="atLeast"/>
              <w:rPr>
                <w:rFonts w:asciiTheme="minorHAnsi" w:eastAsia="Calibri" w:hAnsiTheme="minorHAnsi" w:cstheme="minorHAnsi"/>
                <w:bCs/>
                <w:szCs w:val="24"/>
                <w:lang w:eastAsia="en-US"/>
              </w:rPr>
            </w:pPr>
            <w:proofErr w:type="spellStart"/>
            <w:r>
              <w:rPr>
                <w:rFonts w:asciiTheme="minorHAnsi" w:eastAsia="Calibri" w:hAnsiTheme="minorHAnsi" w:cstheme="minorHAnsi"/>
                <w:bCs/>
                <w:szCs w:val="24"/>
                <w:lang w:eastAsia="en-US"/>
              </w:rPr>
              <w:t>Woyczechowski</w:t>
            </w:r>
            <w:proofErr w:type="spellEnd"/>
            <w:r>
              <w:rPr>
                <w:rFonts w:asciiTheme="minorHAnsi" w:eastAsia="Calibri" w:hAnsiTheme="minorHAnsi" w:cstheme="minorHAnsi"/>
                <w:bCs/>
                <w:szCs w:val="24"/>
                <w:lang w:eastAsia="en-US"/>
              </w:rPr>
              <w:t>, SH</w:t>
            </w:r>
          </w:p>
        </w:tc>
      </w:tr>
      <w:tr w:rsidR="001F4629" w:rsidRPr="008C4084" w14:paraId="117EB83B" w14:textId="77777777" w:rsidTr="008844A0">
        <w:tc>
          <w:tcPr>
            <w:tcW w:w="851" w:type="dxa"/>
          </w:tcPr>
          <w:p w14:paraId="43016DCE" w14:textId="176CE226" w:rsidR="001F4629" w:rsidRDefault="001F4629" w:rsidP="001F4629">
            <w:pPr>
              <w:spacing w:line="23" w:lineRule="atLeast"/>
              <w:rPr>
                <w:rFonts w:asciiTheme="minorHAnsi" w:eastAsia="Calibri" w:hAnsiTheme="minorHAnsi" w:cstheme="minorHAnsi"/>
                <w:b/>
                <w:bCs/>
                <w:lang w:eastAsia="en-US"/>
              </w:rPr>
            </w:pPr>
            <w:r>
              <w:rPr>
                <w:rFonts w:asciiTheme="minorHAnsi" w:eastAsia="Calibri" w:hAnsiTheme="minorHAnsi" w:cstheme="minorHAnsi"/>
                <w:b/>
                <w:bCs/>
                <w:lang w:eastAsia="en-US"/>
              </w:rPr>
              <w:t>3.4</w:t>
            </w:r>
          </w:p>
        </w:tc>
        <w:tc>
          <w:tcPr>
            <w:tcW w:w="6237" w:type="dxa"/>
          </w:tcPr>
          <w:p w14:paraId="28DE3D72" w14:textId="63378C95" w:rsidR="001F4629" w:rsidRPr="00F76403" w:rsidRDefault="001F4629" w:rsidP="001F4629">
            <w:pPr>
              <w:spacing w:line="23" w:lineRule="atLeast"/>
              <w:rPr>
                <w:rFonts w:asciiTheme="minorHAnsi" w:eastAsia="Calibri" w:hAnsiTheme="minorHAnsi" w:cstheme="minorHAnsi"/>
                <w:bCs/>
                <w:szCs w:val="24"/>
                <w:lang w:eastAsia="en-US"/>
              </w:rPr>
            </w:pPr>
            <w:r w:rsidRPr="0025704F">
              <w:rPr>
                <w:rFonts w:asciiTheme="minorHAnsi" w:eastAsia="Calibri" w:hAnsiTheme="minorHAnsi" w:cstheme="minorHAnsi"/>
                <w:bCs/>
                <w:lang w:eastAsia="en-US"/>
              </w:rPr>
              <w:t xml:space="preserve">Biogasanlagen – Einsatz von Gärsubstraten landwirtschaftlicher Herkunft nach § 2 Abs. 8 Nr. 3 AwSV  </w:t>
            </w:r>
          </w:p>
        </w:tc>
        <w:tc>
          <w:tcPr>
            <w:tcW w:w="1977" w:type="dxa"/>
          </w:tcPr>
          <w:p w14:paraId="70E80E6F" w14:textId="61240BC9" w:rsidR="001F4629" w:rsidRDefault="001F4629" w:rsidP="001F4629">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lang w:eastAsia="en-US"/>
              </w:rPr>
              <w:t>Reiner, TH</w:t>
            </w:r>
          </w:p>
        </w:tc>
      </w:tr>
      <w:tr w:rsidR="001F4629" w:rsidRPr="008C4084" w14:paraId="04D341DC" w14:textId="77777777" w:rsidTr="008844A0">
        <w:tc>
          <w:tcPr>
            <w:tcW w:w="851" w:type="dxa"/>
          </w:tcPr>
          <w:p w14:paraId="249FDE90" w14:textId="4E7C370B" w:rsidR="001F4629" w:rsidRDefault="001F4629" w:rsidP="001F4629">
            <w:pPr>
              <w:spacing w:line="23" w:lineRule="atLeast"/>
              <w:rPr>
                <w:rFonts w:asciiTheme="minorHAnsi" w:eastAsia="Calibri" w:hAnsiTheme="minorHAnsi" w:cstheme="minorHAnsi"/>
                <w:b/>
                <w:bCs/>
                <w:lang w:eastAsia="en-US"/>
              </w:rPr>
            </w:pPr>
            <w:r>
              <w:rPr>
                <w:rFonts w:asciiTheme="minorHAnsi" w:eastAsia="Calibri" w:hAnsiTheme="minorHAnsi" w:cstheme="minorHAnsi"/>
                <w:b/>
                <w:bCs/>
                <w:lang w:eastAsia="en-US"/>
              </w:rPr>
              <w:t>3.5</w:t>
            </w:r>
          </w:p>
        </w:tc>
        <w:tc>
          <w:tcPr>
            <w:tcW w:w="6237" w:type="dxa"/>
          </w:tcPr>
          <w:p w14:paraId="2429F92E" w14:textId="3CF5D66A" w:rsidR="001F4629" w:rsidRPr="0025704F" w:rsidRDefault="001F4629" w:rsidP="001F4629">
            <w:pPr>
              <w:spacing w:line="23" w:lineRule="atLeast"/>
              <w:rPr>
                <w:rFonts w:asciiTheme="minorHAnsi" w:eastAsia="Calibri" w:hAnsiTheme="minorHAnsi" w:cstheme="minorHAnsi"/>
                <w:bCs/>
                <w:lang w:eastAsia="en-US"/>
              </w:rPr>
            </w:pPr>
            <w:r>
              <w:rPr>
                <w:rFonts w:asciiTheme="minorHAnsi" w:eastAsia="Calibri" w:hAnsiTheme="minorHAnsi" w:cstheme="minorHAnsi"/>
                <w:bCs/>
                <w:szCs w:val="24"/>
                <w:lang w:eastAsia="en-US"/>
              </w:rPr>
              <w:t>Umgang mit Lithium-Ionen-Akkus nach AwSV</w:t>
            </w:r>
          </w:p>
        </w:tc>
        <w:tc>
          <w:tcPr>
            <w:tcW w:w="1977" w:type="dxa"/>
          </w:tcPr>
          <w:p w14:paraId="79491C65" w14:textId="426B0352" w:rsidR="001F4629" w:rsidRDefault="001F4629" w:rsidP="001F4629">
            <w:pPr>
              <w:spacing w:line="23" w:lineRule="atLeast"/>
              <w:rPr>
                <w:rFonts w:asciiTheme="minorHAnsi" w:eastAsia="Calibri" w:hAnsiTheme="minorHAnsi" w:cstheme="minorHAnsi"/>
                <w:bCs/>
                <w:lang w:eastAsia="en-US"/>
              </w:rPr>
            </w:pPr>
            <w:r>
              <w:rPr>
                <w:rFonts w:asciiTheme="minorHAnsi" w:eastAsia="Calibri" w:hAnsiTheme="minorHAnsi" w:cstheme="minorHAnsi"/>
                <w:bCs/>
                <w:szCs w:val="24"/>
                <w:lang w:eastAsia="en-US"/>
              </w:rPr>
              <w:t>KG Lithium-Ionen-Akkus</w:t>
            </w:r>
            <w:r w:rsidR="002B1F49">
              <w:rPr>
                <w:rFonts w:asciiTheme="minorHAnsi" w:eastAsia="Calibri" w:hAnsiTheme="minorHAnsi" w:cstheme="minorHAnsi"/>
                <w:bCs/>
                <w:szCs w:val="24"/>
                <w:lang w:eastAsia="en-US"/>
              </w:rPr>
              <w:t>, Menzel</w:t>
            </w:r>
          </w:p>
        </w:tc>
      </w:tr>
      <w:tr w:rsidR="002B1F49" w:rsidRPr="008C4084" w14:paraId="3F804807" w14:textId="77777777" w:rsidTr="008844A0">
        <w:tc>
          <w:tcPr>
            <w:tcW w:w="851" w:type="dxa"/>
          </w:tcPr>
          <w:p w14:paraId="6872A7C0" w14:textId="630CD534" w:rsidR="002B1F49" w:rsidRDefault="002B1F49" w:rsidP="002B1F49">
            <w:pPr>
              <w:spacing w:line="23" w:lineRule="atLeast"/>
              <w:rPr>
                <w:rFonts w:asciiTheme="minorHAnsi" w:eastAsia="Calibri" w:hAnsiTheme="minorHAnsi" w:cstheme="minorHAnsi"/>
                <w:b/>
                <w:bCs/>
                <w:lang w:eastAsia="en-US"/>
              </w:rPr>
            </w:pPr>
            <w:r>
              <w:rPr>
                <w:rFonts w:asciiTheme="minorHAnsi" w:eastAsia="Calibri" w:hAnsiTheme="minorHAnsi" w:cstheme="minorHAnsi"/>
                <w:b/>
                <w:bCs/>
                <w:lang w:eastAsia="en-US"/>
              </w:rPr>
              <w:t>3.6</w:t>
            </w:r>
          </w:p>
        </w:tc>
        <w:tc>
          <w:tcPr>
            <w:tcW w:w="6237" w:type="dxa"/>
          </w:tcPr>
          <w:p w14:paraId="119A6D22" w14:textId="73DCB48F" w:rsidR="002B1F49" w:rsidRDefault="002B1F49" w:rsidP="002B1F49">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Ausführung der Schutzabdeckung von Kunststoffdichtungs-</w:t>
            </w:r>
            <w:proofErr w:type="spellStart"/>
            <w:r>
              <w:rPr>
                <w:rFonts w:asciiTheme="minorHAnsi" w:eastAsia="Calibri" w:hAnsiTheme="minorHAnsi" w:cstheme="minorHAnsi"/>
                <w:bCs/>
                <w:szCs w:val="24"/>
                <w:lang w:eastAsia="en-US"/>
              </w:rPr>
              <w:t>bahnen</w:t>
            </w:r>
            <w:proofErr w:type="spellEnd"/>
            <w:r>
              <w:rPr>
                <w:rFonts w:asciiTheme="minorHAnsi" w:eastAsia="Calibri" w:hAnsiTheme="minorHAnsi" w:cstheme="minorHAnsi"/>
                <w:bCs/>
                <w:szCs w:val="24"/>
                <w:lang w:eastAsia="en-US"/>
              </w:rPr>
              <w:t xml:space="preserve"> als sekundäre Barriere in Lageranlagen</w:t>
            </w:r>
          </w:p>
        </w:tc>
        <w:tc>
          <w:tcPr>
            <w:tcW w:w="1977" w:type="dxa"/>
          </w:tcPr>
          <w:p w14:paraId="6C5978E8" w14:textId="2633956A" w:rsidR="002B1F49" w:rsidRDefault="002B1F49" w:rsidP="002B1F49">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Schütte, NI</w:t>
            </w:r>
          </w:p>
        </w:tc>
      </w:tr>
      <w:tr w:rsidR="002B1F49" w:rsidRPr="008C4084" w14:paraId="6B04ACCE" w14:textId="77777777" w:rsidTr="008844A0">
        <w:tc>
          <w:tcPr>
            <w:tcW w:w="851" w:type="dxa"/>
          </w:tcPr>
          <w:p w14:paraId="5AB25A3B" w14:textId="2605840B" w:rsidR="002B1F49" w:rsidRDefault="002B1F49" w:rsidP="002B1F49">
            <w:pPr>
              <w:spacing w:line="23" w:lineRule="atLeast"/>
              <w:rPr>
                <w:rFonts w:asciiTheme="minorHAnsi" w:eastAsia="Calibri" w:hAnsiTheme="minorHAnsi" w:cstheme="minorHAnsi"/>
                <w:b/>
                <w:bCs/>
                <w:lang w:eastAsia="en-US"/>
              </w:rPr>
            </w:pPr>
            <w:r>
              <w:rPr>
                <w:rFonts w:asciiTheme="minorHAnsi" w:eastAsia="Calibri" w:hAnsiTheme="minorHAnsi" w:cstheme="minorHAnsi"/>
                <w:b/>
                <w:bCs/>
                <w:lang w:eastAsia="en-US"/>
              </w:rPr>
              <w:t>3.7</w:t>
            </w:r>
          </w:p>
        </w:tc>
        <w:tc>
          <w:tcPr>
            <w:tcW w:w="6237" w:type="dxa"/>
          </w:tcPr>
          <w:p w14:paraId="073C6B85" w14:textId="050BA0AC" w:rsidR="002B1F49" w:rsidRDefault="002B1F49" w:rsidP="002B1F49">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Erfahrungsaustausch Ölkabelsanierung und Informationsschreiben für Wasserbehörden</w:t>
            </w:r>
          </w:p>
        </w:tc>
        <w:tc>
          <w:tcPr>
            <w:tcW w:w="1977" w:type="dxa"/>
          </w:tcPr>
          <w:p w14:paraId="33F577E0" w14:textId="4EEF7332" w:rsidR="002B1F49" w:rsidRDefault="002B1F49" w:rsidP="002B1F49">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Hoffmann, MU</w:t>
            </w:r>
            <w:r w:rsidR="00FC5646">
              <w:rPr>
                <w:rFonts w:asciiTheme="minorHAnsi" w:eastAsia="Calibri" w:hAnsiTheme="minorHAnsi" w:cstheme="minorHAnsi"/>
                <w:bCs/>
                <w:szCs w:val="24"/>
                <w:lang w:eastAsia="en-US"/>
              </w:rPr>
              <w:t>, wird schriftlich verteilt</w:t>
            </w:r>
          </w:p>
        </w:tc>
      </w:tr>
    </w:tbl>
    <w:p w14:paraId="7CE46C02" w14:textId="6403A1D7" w:rsidR="008844A0" w:rsidRPr="008C4084" w:rsidRDefault="008844A0" w:rsidP="008844A0">
      <w:pPr>
        <w:shd w:val="clear" w:color="auto" w:fill="A6A6A6" w:themeFill="background1" w:themeFillShade="A6"/>
        <w:spacing w:line="23" w:lineRule="atLeast"/>
        <w:rPr>
          <w:rFonts w:asciiTheme="minorHAnsi" w:eastAsia="Calibri" w:hAnsiTheme="minorHAnsi" w:cstheme="minorHAnsi"/>
          <w:b/>
          <w:bCs/>
          <w:sz w:val="26"/>
          <w:szCs w:val="26"/>
          <w:lang w:eastAsia="en-US"/>
        </w:rPr>
      </w:pPr>
      <w:r w:rsidRPr="008C4084">
        <w:rPr>
          <w:rFonts w:asciiTheme="minorHAnsi" w:eastAsia="Calibri" w:hAnsiTheme="minorHAnsi" w:cstheme="minorHAnsi"/>
          <w:b/>
          <w:bCs/>
          <w:sz w:val="26"/>
          <w:szCs w:val="26"/>
          <w:lang w:eastAsia="en-US"/>
        </w:rPr>
        <w:t xml:space="preserve">TOP </w:t>
      </w:r>
      <w:r>
        <w:rPr>
          <w:rFonts w:asciiTheme="minorHAnsi" w:eastAsia="Calibri" w:hAnsiTheme="minorHAnsi" w:cstheme="minorHAnsi"/>
          <w:b/>
          <w:bCs/>
          <w:sz w:val="26"/>
          <w:szCs w:val="26"/>
          <w:lang w:eastAsia="en-US"/>
        </w:rPr>
        <w:t>4</w:t>
      </w:r>
      <w:r w:rsidRPr="008C4084">
        <w:rPr>
          <w:rFonts w:asciiTheme="minorHAnsi" w:eastAsia="Calibri" w:hAnsiTheme="minorHAnsi" w:cstheme="minorHAnsi"/>
          <w:b/>
          <w:bCs/>
          <w:sz w:val="26"/>
          <w:szCs w:val="26"/>
          <w:lang w:eastAsia="en-US"/>
        </w:rPr>
        <w:t>:</w:t>
      </w:r>
      <w:r w:rsidRPr="008C4084">
        <w:rPr>
          <w:rFonts w:asciiTheme="minorHAnsi" w:eastAsia="Calibri" w:hAnsiTheme="minorHAnsi" w:cstheme="minorHAnsi"/>
          <w:b/>
          <w:bCs/>
          <w:sz w:val="26"/>
          <w:szCs w:val="26"/>
          <w:lang w:eastAsia="en-US"/>
        </w:rPr>
        <w:tab/>
      </w:r>
      <w:r w:rsidRPr="008C4084">
        <w:rPr>
          <w:rFonts w:asciiTheme="minorHAnsi" w:eastAsia="Calibri" w:hAnsiTheme="minorHAnsi" w:cstheme="minorHAnsi"/>
          <w:b/>
          <w:bCs/>
          <w:sz w:val="26"/>
          <w:szCs w:val="26"/>
          <w:lang w:eastAsia="en-US"/>
        </w:rPr>
        <w:tab/>
      </w:r>
      <w:r w:rsidR="001F4629">
        <w:rPr>
          <w:rFonts w:asciiTheme="minorHAnsi" w:eastAsia="Calibri" w:hAnsiTheme="minorHAnsi" w:cstheme="minorHAnsi"/>
          <w:b/>
          <w:bCs/>
          <w:sz w:val="26"/>
          <w:szCs w:val="26"/>
          <w:lang w:eastAsia="en-US"/>
        </w:rPr>
        <w:t>Aktuelle Themen zum Umgang mit wassergefährdenden Stoffen</w:t>
      </w:r>
      <w:r w:rsidRPr="008C4084">
        <w:rPr>
          <w:rFonts w:asciiTheme="minorHAnsi" w:eastAsia="Calibri" w:hAnsiTheme="minorHAnsi" w:cstheme="minorHAnsi"/>
          <w:b/>
          <w:bCs/>
          <w:sz w:val="26"/>
          <w:szCs w:val="26"/>
          <w:lang w:eastAsia="en-US"/>
        </w:rPr>
        <w:t xml:space="preserve"> </w:t>
      </w:r>
    </w:p>
    <w:tbl>
      <w:tblPr>
        <w:tblStyle w:val="Tabellenraster"/>
        <w:tblW w:w="0" w:type="auto"/>
        <w:tblLook w:val="04A0" w:firstRow="1" w:lastRow="0" w:firstColumn="1" w:lastColumn="0" w:noHBand="0" w:noVBand="1"/>
      </w:tblPr>
      <w:tblGrid>
        <w:gridCol w:w="846"/>
        <w:gridCol w:w="6237"/>
        <w:gridCol w:w="1977"/>
      </w:tblGrid>
      <w:tr w:rsidR="008844A0" w:rsidRPr="008C4084" w14:paraId="39B40185" w14:textId="77777777" w:rsidTr="008844A0">
        <w:tc>
          <w:tcPr>
            <w:tcW w:w="846" w:type="dxa"/>
          </w:tcPr>
          <w:p w14:paraId="62107A9E" w14:textId="77777777" w:rsidR="008844A0" w:rsidRPr="00C1411D" w:rsidRDefault="008844A0" w:rsidP="00407601">
            <w:pPr>
              <w:spacing w:line="23" w:lineRule="atLeast"/>
              <w:rPr>
                <w:rFonts w:asciiTheme="minorHAnsi" w:eastAsia="Calibri" w:hAnsiTheme="minorHAnsi" w:cstheme="minorHAnsi"/>
                <w:b/>
                <w:bCs/>
                <w:szCs w:val="24"/>
                <w:lang w:eastAsia="en-US"/>
              </w:rPr>
            </w:pPr>
            <w:r>
              <w:rPr>
                <w:rFonts w:asciiTheme="minorHAnsi" w:eastAsia="Calibri" w:hAnsiTheme="minorHAnsi" w:cstheme="minorHAnsi"/>
                <w:b/>
                <w:bCs/>
                <w:szCs w:val="24"/>
                <w:lang w:eastAsia="en-US"/>
              </w:rPr>
              <w:t>4</w:t>
            </w:r>
            <w:r w:rsidRPr="00C1411D">
              <w:rPr>
                <w:rFonts w:asciiTheme="minorHAnsi" w:eastAsia="Calibri" w:hAnsiTheme="minorHAnsi" w:cstheme="minorHAnsi"/>
                <w:b/>
                <w:bCs/>
                <w:szCs w:val="24"/>
                <w:lang w:eastAsia="en-US"/>
              </w:rPr>
              <w:t>.1</w:t>
            </w:r>
          </w:p>
        </w:tc>
        <w:tc>
          <w:tcPr>
            <w:tcW w:w="6237" w:type="dxa"/>
          </w:tcPr>
          <w:p w14:paraId="2D3CDCD6" w14:textId="15222310" w:rsidR="008844A0" w:rsidRPr="00F76403" w:rsidRDefault="002B1F49" w:rsidP="00407601">
            <w:pPr>
              <w:spacing w:line="23" w:lineRule="atLeast"/>
              <w:rPr>
                <w:rFonts w:asciiTheme="minorHAnsi" w:eastAsia="Calibri" w:hAnsiTheme="minorHAnsi" w:cstheme="minorHAnsi"/>
                <w:bCs/>
                <w:szCs w:val="24"/>
                <w:lang w:eastAsia="en-US"/>
              </w:rPr>
            </w:pPr>
            <w:r w:rsidRPr="00F0432E">
              <w:rPr>
                <w:rFonts w:asciiTheme="minorHAnsi" w:eastAsia="Calibri" w:hAnsiTheme="minorHAnsi" w:cstheme="minorHAnsi"/>
                <w:bCs/>
                <w:lang w:eastAsia="en-US"/>
              </w:rPr>
              <w:t>BLAK-Beschluss/Empfehlung zur Fortsetzung und Abschluss des LFP-Forschungsprojekts „Synthetische Kraftstoffe“ 2024</w:t>
            </w:r>
          </w:p>
        </w:tc>
        <w:tc>
          <w:tcPr>
            <w:tcW w:w="1977" w:type="dxa"/>
          </w:tcPr>
          <w:p w14:paraId="12F0C4A1" w14:textId="4742E2B9" w:rsidR="008844A0" w:rsidRPr="00F76403" w:rsidRDefault="002B1F49" w:rsidP="00407601">
            <w:pPr>
              <w:spacing w:line="23" w:lineRule="atLeast"/>
              <w:rPr>
                <w:rFonts w:asciiTheme="minorHAnsi" w:eastAsia="Calibri" w:hAnsiTheme="minorHAnsi" w:cstheme="minorHAnsi"/>
                <w:bCs/>
                <w:szCs w:val="24"/>
                <w:lang w:eastAsia="en-US"/>
              </w:rPr>
            </w:pPr>
            <w:r w:rsidRPr="00F0432E">
              <w:rPr>
                <w:rFonts w:asciiTheme="minorHAnsi" w:eastAsia="Calibri" w:hAnsiTheme="minorHAnsi" w:cstheme="minorHAnsi"/>
                <w:bCs/>
                <w:lang w:eastAsia="en-US"/>
              </w:rPr>
              <w:t xml:space="preserve">Kluge, </w:t>
            </w:r>
            <w:proofErr w:type="spellStart"/>
            <w:r w:rsidRPr="00F0432E">
              <w:rPr>
                <w:rFonts w:asciiTheme="minorHAnsi" w:eastAsia="Calibri" w:hAnsiTheme="minorHAnsi" w:cstheme="minorHAnsi"/>
                <w:bCs/>
                <w:lang w:eastAsia="en-US"/>
              </w:rPr>
              <w:t>DiBt</w:t>
            </w:r>
            <w:proofErr w:type="spellEnd"/>
          </w:p>
        </w:tc>
      </w:tr>
      <w:tr w:rsidR="009A2A65" w:rsidRPr="008C4084" w14:paraId="16D62591" w14:textId="77777777" w:rsidTr="008844A0">
        <w:tc>
          <w:tcPr>
            <w:tcW w:w="846" w:type="dxa"/>
          </w:tcPr>
          <w:p w14:paraId="5B764049" w14:textId="1AEE06A6" w:rsidR="009A2A65" w:rsidRDefault="009A2A65" w:rsidP="00407601">
            <w:pPr>
              <w:spacing w:line="23" w:lineRule="atLeast"/>
              <w:rPr>
                <w:rFonts w:asciiTheme="minorHAnsi" w:eastAsia="Calibri" w:hAnsiTheme="minorHAnsi" w:cstheme="minorHAnsi"/>
                <w:b/>
                <w:bCs/>
                <w:szCs w:val="24"/>
                <w:lang w:eastAsia="en-US"/>
              </w:rPr>
            </w:pPr>
            <w:r>
              <w:rPr>
                <w:rFonts w:asciiTheme="minorHAnsi" w:eastAsia="Calibri" w:hAnsiTheme="minorHAnsi" w:cstheme="minorHAnsi"/>
                <w:b/>
                <w:bCs/>
                <w:szCs w:val="24"/>
                <w:lang w:eastAsia="en-US"/>
              </w:rPr>
              <w:t>4.2</w:t>
            </w:r>
          </w:p>
        </w:tc>
        <w:tc>
          <w:tcPr>
            <w:tcW w:w="6237" w:type="dxa"/>
          </w:tcPr>
          <w:p w14:paraId="628D0F87" w14:textId="3AADCE7F" w:rsidR="009A2A65" w:rsidRPr="00F0432E" w:rsidRDefault="009A2A65" w:rsidP="00407601">
            <w:pPr>
              <w:spacing w:line="23" w:lineRule="atLeast"/>
              <w:rPr>
                <w:rFonts w:asciiTheme="minorHAnsi" w:eastAsia="Calibri" w:hAnsiTheme="minorHAnsi" w:cstheme="minorHAnsi"/>
                <w:bCs/>
                <w:lang w:eastAsia="en-US"/>
              </w:rPr>
            </w:pPr>
            <w:r>
              <w:rPr>
                <w:rFonts w:asciiTheme="minorHAnsi" w:eastAsia="Calibri" w:hAnsiTheme="minorHAnsi" w:cstheme="minorHAnsi"/>
                <w:bCs/>
                <w:lang w:eastAsia="en-US"/>
              </w:rPr>
              <w:t>Verweildauer in Rückhalteeinrichtungen</w:t>
            </w:r>
          </w:p>
        </w:tc>
        <w:tc>
          <w:tcPr>
            <w:tcW w:w="1977" w:type="dxa"/>
          </w:tcPr>
          <w:p w14:paraId="5899942B" w14:textId="29418E21" w:rsidR="009A2A65" w:rsidRPr="00F0432E" w:rsidRDefault="009A2A65" w:rsidP="00407601">
            <w:pPr>
              <w:spacing w:line="23" w:lineRule="atLeast"/>
              <w:rPr>
                <w:rFonts w:asciiTheme="minorHAnsi" w:eastAsia="Calibri" w:hAnsiTheme="minorHAnsi" w:cstheme="minorHAnsi"/>
                <w:bCs/>
                <w:lang w:eastAsia="en-US"/>
              </w:rPr>
            </w:pPr>
            <w:r>
              <w:rPr>
                <w:rFonts w:asciiTheme="minorHAnsi" w:eastAsia="Calibri" w:hAnsiTheme="minorHAnsi" w:cstheme="minorHAnsi"/>
                <w:bCs/>
                <w:lang w:eastAsia="en-US"/>
              </w:rPr>
              <w:t>Dinkler, DWA</w:t>
            </w:r>
          </w:p>
        </w:tc>
      </w:tr>
      <w:tr w:rsidR="009A2A65" w:rsidRPr="008C4084" w14:paraId="002485E6" w14:textId="77777777" w:rsidTr="008844A0">
        <w:tc>
          <w:tcPr>
            <w:tcW w:w="846" w:type="dxa"/>
          </w:tcPr>
          <w:p w14:paraId="32C9D96B" w14:textId="1933E311" w:rsidR="009A2A65" w:rsidRDefault="009A2A65" w:rsidP="00407601">
            <w:pPr>
              <w:spacing w:line="23" w:lineRule="atLeast"/>
              <w:rPr>
                <w:rFonts w:asciiTheme="minorHAnsi" w:eastAsia="Calibri" w:hAnsiTheme="minorHAnsi" w:cstheme="minorHAnsi"/>
                <w:b/>
                <w:bCs/>
                <w:szCs w:val="24"/>
                <w:lang w:eastAsia="en-US"/>
              </w:rPr>
            </w:pPr>
            <w:r>
              <w:rPr>
                <w:rFonts w:asciiTheme="minorHAnsi" w:eastAsia="Calibri" w:hAnsiTheme="minorHAnsi" w:cstheme="minorHAnsi"/>
                <w:b/>
                <w:bCs/>
                <w:szCs w:val="24"/>
                <w:lang w:eastAsia="en-US"/>
              </w:rPr>
              <w:lastRenderedPageBreak/>
              <w:t>4.3</w:t>
            </w:r>
          </w:p>
        </w:tc>
        <w:tc>
          <w:tcPr>
            <w:tcW w:w="6237" w:type="dxa"/>
          </w:tcPr>
          <w:p w14:paraId="04A6AEB9" w14:textId="45BD4AD9" w:rsidR="009A2A65" w:rsidRDefault="009A2A65" w:rsidP="00407601">
            <w:pPr>
              <w:spacing w:line="23" w:lineRule="atLeast"/>
              <w:rPr>
                <w:rFonts w:asciiTheme="minorHAnsi" w:eastAsia="Calibri" w:hAnsiTheme="minorHAnsi" w:cstheme="minorHAnsi"/>
                <w:bCs/>
                <w:lang w:eastAsia="en-US"/>
              </w:rPr>
            </w:pPr>
            <w:r>
              <w:rPr>
                <w:rFonts w:asciiTheme="minorHAnsi" w:eastAsia="Calibri" w:hAnsiTheme="minorHAnsi" w:cstheme="minorHAnsi"/>
                <w:bCs/>
                <w:lang w:eastAsia="en-US"/>
              </w:rPr>
              <w:t>Klärschlamm – ein flüssiges oder ein festes Gemisch?</w:t>
            </w:r>
          </w:p>
        </w:tc>
        <w:tc>
          <w:tcPr>
            <w:tcW w:w="1977" w:type="dxa"/>
          </w:tcPr>
          <w:p w14:paraId="0989A250" w14:textId="7C049D0E" w:rsidR="009A2A65" w:rsidRDefault="009A2A65" w:rsidP="00407601">
            <w:pPr>
              <w:spacing w:line="23" w:lineRule="atLeast"/>
              <w:rPr>
                <w:rFonts w:asciiTheme="minorHAnsi" w:eastAsia="Calibri" w:hAnsiTheme="minorHAnsi" w:cstheme="minorHAnsi"/>
                <w:bCs/>
                <w:lang w:eastAsia="en-US"/>
              </w:rPr>
            </w:pPr>
            <w:r>
              <w:rPr>
                <w:rFonts w:asciiTheme="minorHAnsi" w:eastAsia="Calibri" w:hAnsiTheme="minorHAnsi" w:cstheme="minorHAnsi"/>
                <w:bCs/>
                <w:lang w:eastAsia="en-US"/>
              </w:rPr>
              <w:t>Dieter, UBA</w:t>
            </w:r>
          </w:p>
        </w:tc>
      </w:tr>
    </w:tbl>
    <w:p w14:paraId="0AEC11E1" w14:textId="77777777" w:rsidR="008844A0" w:rsidRPr="008C4084" w:rsidRDefault="008844A0" w:rsidP="008844A0">
      <w:pPr>
        <w:shd w:val="clear" w:color="auto" w:fill="A6A6A6" w:themeFill="background1" w:themeFillShade="A6"/>
        <w:spacing w:line="23" w:lineRule="atLeast"/>
        <w:rPr>
          <w:rFonts w:asciiTheme="minorHAnsi" w:eastAsia="Calibri" w:hAnsiTheme="minorHAnsi" w:cstheme="minorHAnsi"/>
          <w:b/>
          <w:bCs/>
          <w:sz w:val="26"/>
          <w:szCs w:val="26"/>
          <w:lang w:eastAsia="en-US"/>
        </w:rPr>
      </w:pPr>
      <w:r>
        <w:rPr>
          <w:rFonts w:asciiTheme="minorHAnsi" w:eastAsia="Calibri" w:hAnsiTheme="minorHAnsi" w:cstheme="minorHAnsi"/>
          <w:b/>
          <w:bCs/>
          <w:sz w:val="26"/>
          <w:szCs w:val="26"/>
          <w:lang w:eastAsia="en-US"/>
        </w:rPr>
        <w:t xml:space="preserve"> </w:t>
      </w:r>
      <w:r w:rsidRPr="008C4084">
        <w:rPr>
          <w:rFonts w:asciiTheme="minorHAnsi" w:eastAsia="Calibri" w:hAnsiTheme="minorHAnsi" w:cstheme="minorHAnsi"/>
          <w:b/>
          <w:bCs/>
          <w:sz w:val="26"/>
          <w:szCs w:val="26"/>
          <w:lang w:eastAsia="en-US"/>
        </w:rPr>
        <w:t xml:space="preserve">TOP </w:t>
      </w:r>
      <w:r>
        <w:rPr>
          <w:rFonts w:asciiTheme="minorHAnsi" w:eastAsia="Calibri" w:hAnsiTheme="minorHAnsi" w:cstheme="minorHAnsi"/>
          <w:b/>
          <w:bCs/>
          <w:sz w:val="26"/>
          <w:szCs w:val="26"/>
          <w:lang w:eastAsia="en-US"/>
        </w:rPr>
        <w:t>5</w:t>
      </w:r>
      <w:r w:rsidRPr="008C4084">
        <w:rPr>
          <w:rFonts w:asciiTheme="minorHAnsi" w:eastAsia="Calibri" w:hAnsiTheme="minorHAnsi" w:cstheme="minorHAnsi"/>
          <w:b/>
          <w:bCs/>
          <w:sz w:val="26"/>
          <w:szCs w:val="26"/>
          <w:lang w:eastAsia="en-US"/>
        </w:rPr>
        <w:t>:</w:t>
      </w:r>
      <w:r w:rsidRPr="008C4084">
        <w:rPr>
          <w:rFonts w:asciiTheme="minorHAnsi" w:eastAsia="Calibri" w:hAnsiTheme="minorHAnsi" w:cstheme="minorHAnsi"/>
          <w:b/>
          <w:bCs/>
          <w:sz w:val="26"/>
          <w:szCs w:val="26"/>
          <w:lang w:eastAsia="en-US"/>
        </w:rPr>
        <w:tab/>
      </w:r>
      <w:r>
        <w:rPr>
          <w:rFonts w:asciiTheme="minorHAnsi" w:eastAsia="Calibri" w:hAnsiTheme="minorHAnsi" w:cstheme="minorHAnsi"/>
          <w:b/>
          <w:bCs/>
          <w:sz w:val="26"/>
          <w:szCs w:val="26"/>
          <w:lang w:eastAsia="en-US"/>
        </w:rPr>
        <w:t>Sonstiges</w:t>
      </w:r>
    </w:p>
    <w:tbl>
      <w:tblPr>
        <w:tblStyle w:val="Tabellenraster"/>
        <w:tblW w:w="9067" w:type="dxa"/>
        <w:tblLook w:val="04A0" w:firstRow="1" w:lastRow="0" w:firstColumn="1" w:lastColumn="0" w:noHBand="0" w:noVBand="1"/>
      </w:tblPr>
      <w:tblGrid>
        <w:gridCol w:w="846"/>
        <w:gridCol w:w="6237"/>
        <w:gridCol w:w="1984"/>
      </w:tblGrid>
      <w:tr w:rsidR="008844A0" w:rsidRPr="008C4084" w14:paraId="29704D32" w14:textId="77777777" w:rsidTr="0050554E">
        <w:tc>
          <w:tcPr>
            <w:tcW w:w="846" w:type="dxa"/>
          </w:tcPr>
          <w:p w14:paraId="1D76A434" w14:textId="77777777" w:rsidR="008844A0" w:rsidRPr="008C4084" w:rsidRDefault="008844A0" w:rsidP="00407601">
            <w:pPr>
              <w:spacing w:line="23" w:lineRule="atLeast"/>
              <w:rPr>
                <w:rFonts w:asciiTheme="minorHAnsi" w:eastAsia="Calibri" w:hAnsiTheme="minorHAnsi" w:cstheme="minorHAnsi"/>
                <w:b/>
                <w:bCs/>
                <w:szCs w:val="24"/>
                <w:lang w:eastAsia="en-US"/>
              </w:rPr>
            </w:pPr>
            <w:r>
              <w:rPr>
                <w:rFonts w:asciiTheme="minorHAnsi" w:eastAsia="Calibri" w:hAnsiTheme="minorHAnsi" w:cstheme="minorHAnsi"/>
                <w:b/>
                <w:bCs/>
                <w:szCs w:val="24"/>
                <w:lang w:eastAsia="en-US"/>
              </w:rPr>
              <w:t>5.1</w:t>
            </w:r>
          </w:p>
        </w:tc>
        <w:tc>
          <w:tcPr>
            <w:tcW w:w="6237" w:type="dxa"/>
          </w:tcPr>
          <w:p w14:paraId="6B8632F5" w14:textId="77777777" w:rsidR="008844A0" w:rsidRDefault="008844A0" w:rsidP="00407601">
            <w:pPr>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FAQ zur AwSV</w:t>
            </w:r>
          </w:p>
        </w:tc>
        <w:tc>
          <w:tcPr>
            <w:tcW w:w="1984" w:type="dxa"/>
          </w:tcPr>
          <w:p w14:paraId="165DD991" w14:textId="2AEF2AC2" w:rsidR="008844A0" w:rsidRPr="008C4084" w:rsidRDefault="008844A0" w:rsidP="00407601">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 xml:space="preserve">KG FAQ, </w:t>
            </w:r>
            <w:r w:rsidRPr="00F76403">
              <w:rPr>
                <w:rFonts w:asciiTheme="minorHAnsi" w:eastAsia="Calibri" w:hAnsiTheme="minorHAnsi" w:cstheme="minorHAnsi"/>
                <w:bCs/>
                <w:szCs w:val="24"/>
                <w:lang w:eastAsia="en-US"/>
              </w:rPr>
              <w:t>Reiner</w:t>
            </w:r>
          </w:p>
        </w:tc>
      </w:tr>
      <w:tr w:rsidR="00E51BA3" w:rsidRPr="008C4084" w14:paraId="07B410AC" w14:textId="77777777" w:rsidTr="0050554E">
        <w:tc>
          <w:tcPr>
            <w:tcW w:w="846" w:type="dxa"/>
          </w:tcPr>
          <w:p w14:paraId="51DEF16B" w14:textId="6B504CA3" w:rsidR="00E51BA3" w:rsidRDefault="000B3A10" w:rsidP="00407601">
            <w:pPr>
              <w:spacing w:line="23" w:lineRule="atLeast"/>
              <w:rPr>
                <w:rFonts w:asciiTheme="minorHAnsi" w:eastAsia="Calibri" w:hAnsiTheme="minorHAnsi" w:cstheme="minorHAnsi"/>
                <w:b/>
                <w:bCs/>
                <w:szCs w:val="24"/>
                <w:lang w:eastAsia="en-US"/>
              </w:rPr>
            </w:pPr>
            <w:r>
              <w:rPr>
                <w:rFonts w:asciiTheme="minorHAnsi" w:eastAsia="Calibri" w:hAnsiTheme="minorHAnsi" w:cstheme="minorHAnsi"/>
                <w:b/>
                <w:bCs/>
                <w:szCs w:val="24"/>
                <w:lang w:eastAsia="en-US"/>
              </w:rPr>
              <w:t>5.2</w:t>
            </w:r>
          </w:p>
        </w:tc>
        <w:tc>
          <w:tcPr>
            <w:tcW w:w="6237" w:type="dxa"/>
          </w:tcPr>
          <w:p w14:paraId="70E064EB" w14:textId="306608D0" w:rsidR="00E51BA3" w:rsidRDefault="000B3A10" w:rsidP="00407601">
            <w:pPr>
              <w:rPr>
                <w:rFonts w:asciiTheme="minorHAnsi" w:eastAsia="Calibri" w:hAnsiTheme="minorHAnsi" w:cstheme="minorHAnsi"/>
                <w:bCs/>
                <w:szCs w:val="24"/>
                <w:lang w:eastAsia="en-US"/>
              </w:rPr>
            </w:pPr>
            <w:proofErr w:type="spellStart"/>
            <w:r>
              <w:rPr>
                <w:rFonts w:asciiTheme="minorHAnsi" w:eastAsia="Calibri" w:hAnsiTheme="minorHAnsi" w:cstheme="minorHAnsi"/>
                <w:bCs/>
                <w:szCs w:val="24"/>
                <w:lang w:eastAsia="en-US"/>
              </w:rPr>
              <w:t>Seethermie</w:t>
            </w:r>
            <w:proofErr w:type="spellEnd"/>
          </w:p>
        </w:tc>
        <w:tc>
          <w:tcPr>
            <w:tcW w:w="1984" w:type="dxa"/>
          </w:tcPr>
          <w:p w14:paraId="6B8C7D69" w14:textId="29B4637D" w:rsidR="00E51BA3" w:rsidRDefault="00FC5646" w:rsidP="00407601">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SN, Lorenz</w:t>
            </w:r>
          </w:p>
        </w:tc>
      </w:tr>
      <w:tr w:rsidR="00E51BA3" w:rsidRPr="008C4084" w14:paraId="0EEEE5F5" w14:textId="77777777" w:rsidTr="0050554E">
        <w:tc>
          <w:tcPr>
            <w:tcW w:w="846" w:type="dxa"/>
          </w:tcPr>
          <w:p w14:paraId="72F1B9B7" w14:textId="7127E5CC" w:rsidR="00E51BA3" w:rsidRDefault="00FC5646" w:rsidP="00407601">
            <w:pPr>
              <w:spacing w:line="23" w:lineRule="atLeast"/>
              <w:rPr>
                <w:rFonts w:asciiTheme="minorHAnsi" w:eastAsia="Calibri" w:hAnsiTheme="minorHAnsi" w:cstheme="minorHAnsi"/>
                <w:b/>
                <w:bCs/>
                <w:szCs w:val="24"/>
                <w:lang w:eastAsia="en-US"/>
              </w:rPr>
            </w:pPr>
            <w:r>
              <w:rPr>
                <w:rFonts w:asciiTheme="minorHAnsi" w:eastAsia="Calibri" w:hAnsiTheme="minorHAnsi" w:cstheme="minorHAnsi"/>
                <w:b/>
                <w:bCs/>
                <w:szCs w:val="24"/>
                <w:lang w:eastAsia="en-US"/>
              </w:rPr>
              <w:t>5.3</w:t>
            </w:r>
          </w:p>
        </w:tc>
        <w:tc>
          <w:tcPr>
            <w:tcW w:w="6237" w:type="dxa"/>
          </w:tcPr>
          <w:p w14:paraId="3E6E9997" w14:textId="7AC07804" w:rsidR="00E51BA3" w:rsidRDefault="00FC5646" w:rsidP="00407601">
            <w:pPr>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Dichtheitsprüfung Rohrleitung JGS</w:t>
            </w:r>
          </w:p>
        </w:tc>
        <w:tc>
          <w:tcPr>
            <w:tcW w:w="1984" w:type="dxa"/>
          </w:tcPr>
          <w:p w14:paraId="3407164A" w14:textId="0BB7610F" w:rsidR="00E51BA3" w:rsidRDefault="00FC5646" w:rsidP="00407601">
            <w:pPr>
              <w:spacing w:line="23" w:lineRule="atLeast"/>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wird in Arbeitsprozesse eingespeist</w:t>
            </w:r>
          </w:p>
        </w:tc>
      </w:tr>
    </w:tbl>
    <w:p w14:paraId="02B9DFE5" w14:textId="26682EC5" w:rsidR="00E51BA3" w:rsidRDefault="00E51BA3" w:rsidP="00637CBE">
      <w:pPr>
        <w:spacing w:line="23" w:lineRule="atLeast"/>
        <w:jc w:val="both"/>
        <w:rPr>
          <w:rFonts w:ascii="Calibri" w:eastAsia="Calibri" w:hAnsi="Calibri" w:cs="Arial"/>
          <w:b/>
          <w:bCs/>
          <w:sz w:val="26"/>
          <w:szCs w:val="26"/>
          <w:lang w:eastAsia="en-US"/>
        </w:rPr>
      </w:pPr>
    </w:p>
    <w:p w14:paraId="05D6FFC1" w14:textId="77777777" w:rsidR="00E51BA3" w:rsidRDefault="00E51BA3">
      <w:pPr>
        <w:overflowPunct/>
        <w:autoSpaceDE/>
        <w:autoSpaceDN/>
        <w:adjustRightInd/>
        <w:textAlignment w:val="auto"/>
        <w:rPr>
          <w:rFonts w:ascii="Calibri" w:eastAsia="Calibri" w:hAnsi="Calibri" w:cs="Arial"/>
          <w:b/>
          <w:bCs/>
          <w:sz w:val="26"/>
          <w:szCs w:val="26"/>
          <w:lang w:eastAsia="en-US"/>
        </w:rPr>
      </w:pPr>
      <w:r>
        <w:rPr>
          <w:rFonts w:ascii="Calibri" w:eastAsia="Calibri" w:hAnsi="Calibri" w:cs="Arial"/>
          <w:b/>
          <w:bCs/>
          <w:sz w:val="26"/>
          <w:szCs w:val="26"/>
          <w:lang w:eastAsia="en-US"/>
        </w:rPr>
        <w:br w:type="page"/>
      </w:r>
    </w:p>
    <w:p w14:paraId="14955F59" w14:textId="06C6D960" w:rsidR="00E51BA3" w:rsidRDefault="00E51BA3" w:rsidP="00E51BA3">
      <w:pPr>
        <w:spacing w:line="23" w:lineRule="atLeast"/>
        <w:jc w:val="both"/>
        <w:rPr>
          <w:rFonts w:ascii="Calibri" w:eastAsia="Calibri" w:hAnsi="Calibri" w:cs="Arial"/>
          <w:b/>
          <w:bCs/>
          <w:sz w:val="26"/>
          <w:szCs w:val="26"/>
          <w:lang w:eastAsia="en-US"/>
        </w:rPr>
      </w:pPr>
      <w:r>
        <w:rPr>
          <w:rFonts w:ascii="Calibri" w:eastAsia="Calibri" w:hAnsi="Calibri" w:cs="Arial"/>
          <w:b/>
          <w:bCs/>
          <w:sz w:val="26"/>
          <w:szCs w:val="26"/>
          <w:lang w:eastAsia="en-US"/>
        </w:rPr>
        <w:lastRenderedPageBreak/>
        <w:t>TOP 1 Formalia</w:t>
      </w:r>
    </w:p>
    <w:p w14:paraId="6D9D22DD" w14:textId="77777777" w:rsidR="00C7129A" w:rsidRDefault="00C7129A" w:rsidP="00E51BA3">
      <w:pPr>
        <w:spacing w:line="23" w:lineRule="atLeast"/>
        <w:jc w:val="both"/>
        <w:rPr>
          <w:rFonts w:ascii="Calibri" w:eastAsia="Calibri" w:hAnsi="Calibri" w:cs="Arial"/>
          <w:b/>
          <w:bCs/>
          <w:sz w:val="26"/>
          <w:szCs w:val="26"/>
          <w:lang w:val="en-US" w:eastAsia="en-US"/>
        </w:rPr>
      </w:pPr>
    </w:p>
    <w:p w14:paraId="158DF8D7" w14:textId="23576C69" w:rsidR="00E51BA3" w:rsidRDefault="00E51BA3" w:rsidP="00E51BA3">
      <w:pPr>
        <w:spacing w:line="23" w:lineRule="atLeast"/>
        <w:jc w:val="both"/>
        <w:rPr>
          <w:rFonts w:ascii="Calibri" w:eastAsia="Calibri" w:hAnsi="Calibri" w:cs="Arial"/>
          <w:b/>
          <w:bCs/>
          <w:sz w:val="26"/>
          <w:szCs w:val="26"/>
          <w:lang w:val="en-US" w:eastAsia="en-US"/>
        </w:rPr>
      </w:pPr>
      <w:r w:rsidRPr="00434696">
        <w:rPr>
          <w:rFonts w:ascii="Calibri" w:eastAsia="Calibri" w:hAnsi="Calibri" w:cs="Arial"/>
          <w:b/>
          <w:bCs/>
          <w:sz w:val="26"/>
          <w:szCs w:val="26"/>
          <w:lang w:val="en-US" w:eastAsia="en-US"/>
        </w:rPr>
        <w:t>TOP 1.1</w:t>
      </w:r>
      <w:r w:rsidR="00434696" w:rsidRPr="00434696">
        <w:rPr>
          <w:rFonts w:ascii="Calibri" w:eastAsia="Calibri" w:hAnsi="Calibri" w:cs="Arial"/>
          <w:b/>
          <w:bCs/>
          <w:sz w:val="26"/>
          <w:szCs w:val="26"/>
          <w:lang w:val="en-US" w:eastAsia="en-US"/>
        </w:rPr>
        <w:t xml:space="preserve"> </w:t>
      </w:r>
      <w:proofErr w:type="spellStart"/>
      <w:r w:rsidR="00434696" w:rsidRPr="00434696">
        <w:rPr>
          <w:rFonts w:ascii="Calibri" w:eastAsia="Calibri" w:hAnsi="Calibri" w:cs="Arial"/>
          <w:b/>
          <w:bCs/>
          <w:sz w:val="26"/>
          <w:szCs w:val="26"/>
          <w:lang w:val="en-US" w:eastAsia="en-US"/>
        </w:rPr>
        <w:t>Begrüßung</w:t>
      </w:r>
      <w:proofErr w:type="spellEnd"/>
    </w:p>
    <w:p w14:paraId="770A9317" w14:textId="677ACD61" w:rsidR="00285B5A" w:rsidRDefault="00A75D5B" w:rsidP="00E51BA3">
      <w:pPr>
        <w:spacing w:line="23" w:lineRule="atLeast"/>
        <w:jc w:val="both"/>
        <w:rPr>
          <w:rFonts w:ascii="Calibri" w:eastAsia="Calibri" w:hAnsi="Calibri" w:cs="Arial"/>
          <w:bCs/>
          <w:sz w:val="26"/>
          <w:szCs w:val="26"/>
          <w:lang w:eastAsia="en-US"/>
        </w:rPr>
      </w:pPr>
      <w:r w:rsidRPr="00A75D5B">
        <w:rPr>
          <w:rFonts w:ascii="Calibri" w:eastAsia="Calibri" w:hAnsi="Calibri" w:cs="Arial"/>
          <w:bCs/>
          <w:sz w:val="26"/>
          <w:szCs w:val="26"/>
          <w:lang w:eastAsia="en-US"/>
        </w:rPr>
        <w:t>H</w:t>
      </w:r>
      <w:r w:rsidR="00961B29" w:rsidRPr="00CC778D">
        <w:rPr>
          <w:rFonts w:ascii="Calibri" w:eastAsia="Calibri" w:hAnsi="Calibri" w:cs="Arial"/>
          <w:bCs/>
          <w:sz w:val="26"/>
          <w:szCs w:val="26"/>
          <w:lang w:eastAsia="en-US"/>
        </w:rPr>
        <w:t>e</w:t>
      </w:r>
      <w:r>
        <w:rPr>
          <w:rFonts w:ascii="Calibri" w:eastAsia="Calibri" w:hAnsi="Calibri" w:cs="Arial"/>
          <w:bCs/>
          <w:sz w:val="26"/>
          <w:szCs w:val="26"/>
          <w:lang w:eastAsia="en-US"/>
        </w:rPr>
        <w:t>r</w:t>
      </w:r>
      <w:r w:rsidR="00961B29" w:rsidRPr="00CC778D">
        <w:rPr>
          <w:rFonts w:ascii="Calibri" w:eastAsia="Calibri" w:hAnsi="Calibri" w:cs="Arial"/>
          <w:bCs/>
          <w:sz w:val="26"/>
          <w:szCs w:val="26"/>
          <w:lang w:eastAsia="en-US"/>
        </w:rPr>
        <w:t xml:space="preserve">r </w:t>
      </w:r>
      <w:r w:rsidR="00285B5A">
        <w:rPr>
          <w:rFonts w:ascii="Calibri" w:eastAsia="Calibri" w:hAnsi="Calibri" w:cs="Arial"/>
          <w:bCs/>
          <w:sz w:val="26"/>
          <w:szCs w:val="26"/>
          <w:lang w:eastAsia="en-US"/>
        </w:rPr>
        <w:t xml:space="preserve">Dr. Joachim Bühler, </w:t>
      </w:r>
      <w:r w:rsidR="00CC778D">
        <w:rPr>
          <w:rFonts w:ascii="Calibri" w:eastAsia="Calibri" w:hAnsi="Calibri" w:cs="Arial"/>
          <w:bCs/>
          <w:sz w:val="26"/>
          <w:szCs w:val="26"/>
          <w:lang w:eastAsia="en-US"/>
        </w:rPr>
        <w:t>Geschäftsführer des TÜV Verbands</w:t>
      </w:r>
      <w:r w:rsidR="00285B5A">
        <w:rPr>
          <w:rFonts w:ascii="Calibri" w:eastAsia="Calibri" w:hAnsi="Calibri" w:cs="Arial"/>
          <w:bCs/>
          <w:sz w:val="26"/>
          <w:szCs w:val="26"/>
          <w:lang w:eastAsia="en-US"/>
        </w:rPr>
        <w:t>,</w:t>
      </w:r>
      <w:r w:rsidR="00CC778D">
        <w:rPr>
          <w:rFonts w:ascii="Calibri" w:eastAsia="Calibri" w:hAnsi="Calibri" w:cs="Arial"/>
          <w:bCs/>
          <w:sz w:val="26"/>
          <w:szCs w:val="26"/>
          <w:lang w:eastAsia="en-US"/>
        </w:rPr>
        <w:t xml:space="preserve"> begrüßt alle Teilnehmende</w:t>
      </w:r>
      <w:r w:rsidR="00285B5A">
        <w:rPr>
          <w:rFonts w:ascii="Calibri" w:eastAsia="Calibri" w:hAnsi="Calibri" w:cs="Arial"/>
          <w:bCs/>
          <w:sz w:val="26"/>
          <w:szCs w:val="26"/>
          <w:lang w:eastAsia="en-US"/>
        </w:rPr>
        <w:t>n</w:t>
      </w:r>
      <w:r w:rsidR="00CC778D">
        <w:rPr>
          <w:rFonts w:ascii="Calibri" w:eastAsia="Calibri" w:hAnsi="Calibri" w:cs="Arial"/>
          <w:bCs/>
          <w:sz w:val="26"/>
          <w:szCs w:val="26"/>
          <w:lang w:eastAsia="en-US"/>
        </w:rPr>
        <w:t xml:space="preserve"> de</w:t>
      </w:r>
      <w:r w:rsidR="00576446">
        <w:rPr>
          <w:rFonts w:ascii="Calibri" w:eastAsia="Calibri" w:hAnsi="Calibri" w:cs="Arial"/>
          <w:bCs/>
          <w:sz w:val="26"/>
          <w:szCs w:val="26"/>
          <w:lang w:eastAsia="en-US"/>
        </w:rPr>
        <w:t>s</w:t>
      </w:r>
      <w:r w:rsidR="00CC778D">
        <w:rPr>
          <w:rFonts w:ascii="Calibri" w:eastAsia="Calibri" w:hAnsi="Calibri" w:cs="Arial"/>
          <w:bCs/>
          <w:sz w:val="26"/>
          <w:szCs w:val="26"/>
          <w:lang w:eastAsia="en-US"/>
        </w:rPr>
        <w:t xml:space="preserve"> BLAK-</w:t>
      </w:r>
      <w:proofErr w:type="spellStart"/>
      <w:r w:rsidR="00CC778D">
        <w:rPr>
          <w:rFonts w:ascii="Calibri" w:eastAsia="Calibri" w:hAnsi="Calibri" w:cs="Arial"/>
          <w:bCs/>
          <w:sz w:val="26"/>
          <w:szCs w:val="26"/>
          <w:lang w:eastAsia="en-US"/>
        </w:rPr>
        <w:t>UmwS</w:t>
      </w:r>
      <w:proofErr w:type="spellEnd"/>
      <w:r w:rsidR="00285B5A">
        <w:rPr>
          <w:rFonts w:ascii="Calibri" w:eastAsia="Calibri" w:hAnsi="Calibri" w:cs="Arial"/>
          <w:bCs/>
          <w:sz w:val="26"/>
          <w:szCs w:val="26"/>
          <w:lang w:eastAsia="en-US"/>
        </w:rPr>
        <w:t xml:space="preserve"> und stellt den TÜV Verband und seine Geschichte kurz vor</w:t>
      </w:r>
      <w:r w:rsidR="00CC778D">
        <w:rPr>
          <w:rFonts w:ascii="Calibri" w:eastAsia="Calibri" w:hAnsi="Calibri" w:cs="Arial"/>
          <w:bCs/>
          <w:sz w:val="26"/>
          <w:szCs w:val="26"/>
          <w:lang w:eastAsia="en-US"/>
        </w:rPr>
        <w:t>.</w:t>
      </w:r>
      <w:r w:rsidR="004259FA">
        <w:rPr>
          <w:rFonts w:ascii="Calibri" w:eastAsia="Calibri" w:hAnsi="Calibri" w:cs="Arial"/>
          <w:bCs/>
          <w:sz w:val="26"/>
          <w:szCs w:val="26"/>
          <w:lang w:eastAsia="en-US"/>
        </w:rPr>
        <w:t xml:space="preserve"> </w:t>
      </w:r>
      <w:r w:rsidR="00285B5A">
        <w:rPr>
          <w:rFonts w:ascii="Calibri" w:eastAsia="Calibri" w:hAnsi="Calibri" w:cs="Arial"/>
          <w:bCs/>
          <w:sz w:val="26"/>
          <w:szCs w:val="26"/>
          <w:lang w:eastAsia="en-US"/>
        </w:rPr>
        <w:t xml:space="preserve">Lars Mönch, </w:t>
      </w:r>
      <w:r>
        <w:rPr>
          <w:rFonts w:ascii="Calibri" w:eastAsia="Calibri" w:hAnsi="Calibri" w:cs="Arial"/>
          <w:bCs/>
          <w:sz w:val="26"/>
          <w:szCs w:val="26"/>
          <w:lang w:eastAsia="en-US"/>
        </w:rPr>
        <w:t>UBA</w:t>
      </w:r>
      <w:r w:rsidR="00285B5A">
        <w:rPr>
          <w:rFonts w:ascii="Calibri" w:eastAsia="Calibri" w:hAnsi="Calibri" w:cs="Arial"/>
          <w:bCs/>
          <w:sz w:val="26"/>
          <w:szCs w:val="26"/>
          <w:lang w:eastAsia="en-US"/>
        </w:rPr>
        <w:t xml:space="preserve">, </w:t>
      </w:r>
      <w:r w:rsidR="004259FA">
        <w:rPr>
          <w:rFonts w:ascii="Calibri" w:eastAsia="Calibri" w:hAnsi="Calibri" w:cs="Arial"/>
          <w:bCs/>
          <w:sz w:val="26"/>
          <w:szCs w:val="26"/>
          <w:lang w:eastAsia="en-US"/>
        </w:rPr>
        <w:t>begrüßt die Teilnehmenden</w:t>
      </w:r>
      <w:r w:rsidR="00576446">
        <w:rPr>
          <w:rFonts w:ascii="Calibri" w:eastAsia="Calibri" w:hAnsi="Calibri" w:cs="Arial"/>
          <w:bCs/>
          <w:sz w:val="26"/>
          <w:szCs w:val="26"/>
          <w:lang w:eastAsia="en-US"/>
        </w:rPr>
        <w:t>. Er</w:t>
      </w:r>
      <w:r w:rsidR="004259FA">
        <w:rPr>
          <w:rFonts w:ascii="Calibri" w:eastAsia="Calibri" w:hAnsi="Calibri" w:cs="Arial"/>
          <w:bCs/>
          <w:sz w:val="26"/>
          <w:szCs w:val="26"/>
          <w:lang w:eastAsia="en-US"/>
        </w:rPr>
        <w:t xml:space="preserve"> vertritt BMUV</w:t>
      </w:r>
      <w:r w:rsidR="0005025D">
        <w:rPr>
          <w:rFonts w:ascii="Calibri" w:eastAsia="Calibri" w:hAnsi="Calibri" w:cs="Arial"/>
          <w:bCs/>
          <w:sz w:val="26"/>
          <w:szCs w:val="26"/>
          <w:lang w:eastAsia="en-US"/>
        </w:rPr>
        <w:t xml:space="preserve"> </w:t>
      </w:r>
      <w:r w:rsidR="00074C86">
        <w:rPr>
          <w:rFonts w:ascii="Calibri" w:eastAsia="Calibri" w:hAnsi="Calibri" w:cs="Arial"/>
          <w:bCs/>
          <w:sz w:val="26"/>
          <w:szCs w:val="26"/>
          <w:lang w:eastAsia="en-US"/>
        </w:rPr>
        <w:t xml:space="preserve">(ohne Stimmrecht) </w:t>
      </w:r>
      <w:r w:rsidR="0005025D">
        <w:rPr>
          <w:rFonts w:ascii="Calibri" w:eastAsia="Calibri" w:hAnsi="Calibri" w:cs="Arial"/>
          <w:bCs/>
          <w:sz w:val="26"/>
          <w:szCs w:val="26"/>
          <w:lang w:eastAsia="en-US"/>
        </w:rPr>
        <w:t xml:space="preserve">und </w:t>
      </w:r>
      <w:r w:rsidR="00074C86">
        <w:rPr>
          <w:rFonts w:ascii="Calibri" w:eastAsia="Calibri" w:hAnsi="Calibri" w:cs="Arial"/>
          <w:bCs/>
          <w:sz w:val="26"/>
          <w:szCs w:val="26"/>
          <w:lang w:eastAsia="en-US"/>
        </w:rPr>
        <w:t>leitet</w:t>
      </w:r>
      <w:r w:rsidR="0005025D">
        <w:rPr>
          <w:rFonts w:ascii="Calibri" w:eastAsia="Calibri" w:hAnsi="Calibri" w:cs="Arial"/>
          <w:bCs/>
          <w:sz w:val="26"/>
          <w:szCs w:val="26"/>
          <w:lang w:eastAsia="en-US"/>
        </w:rPr>
        <w:t xml:space="preserve"> die Sitzung</w:t>
      </w:r>
      <w:r w:rsidR="004259FA">
        <w:rPr>
          <w:rFonts w:ascii="Calibri" w:eastAsia="Calibri" w:hAnsi="Calibri" w:cs="Arial"/>
          <w:bCs/>
          <w:sz w:val="26"/>
          <w:szCs w:val="26"/>
          <w:lang w:eastAsia="en-US"/>
        </w:rPr>
        <w:t>.</w:t>
      </w:r>
      <w:r w:rsidR="00576446">
        <w:rPr>
          <w:rFonts w:ascii="Calibri" w:eastAsia="Calibri" w:hAnsi="Calibri" w:cs="Arial"/>
          <w:bCs/>
          <w:sz w:val="26"/>
          <w:szCs w:val="26"/>
          <w:lang w:eastAsia="en-US"/>
        </w:rPr>
        <w:t xml:space="preserve"> </w:t>
      </w:r>
      <w:r w:rsidR="00CC778D">
        <w:rPr>
          <w:rFonts w:ascii="Calibri" w:eastAsia="Calibri" w:hAnsi="Calibri" w:cs="Arial"/>
          <w:bCs/>
          <w:sz w:val="26"/>
          <w:szCs w:val="26"/>
          <w:lang w:eastAsia="en-US"/>
        </w:rPr>
        <w:t xml:space="preserve">BMUV kann nicht teilnehmen, da </w:t>
      </w:r>
      <w:r w:rsidR="00782E0D">
        <w:rPr>
          <w:rFonts w:ascii="Calibri" w:eastAsia="Calibri" w:hAnsi="Calibri" w:cs="Arial"/>
          <w:bCs/>
          <w:sz w:val="26"/>
          <w:szCs w:val="26"/>
          <w:lang w:eastAsia="en-US"/>
        </w:rPr>
        <w:t>aktuell die Stelle in WI3 nicht besetzt ist.</w:t>
      </w:r>
      <w:r w:rsidR="004259FA">
        <w:rPr>
          <w:rFonts w:ascii="Calibri" w:eastAsia="Calibri" w:hAnsi="Calibri" w:cs="Arial"/>
          <w:bCs/>
          <w:sz w:val="26"/>
          <w:szCs w:val="26"/>
          <w:lang w:eastAsia="en-US"/>
        </w:rPr>
        <w:t xml:space="preserve"> </w:t>
      </w:r>
    </w:p>
    <w:p w14:paraId="24B0D54C" w14:textId="31BB3C71" w:rsidR="00CC778D" w:rsidRPr="00CC778D" w:rsidRDefault="00AE69A2" w:rsidP="00E51BA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Es folgt eine kurze Vorstellungsrunde.</w:t>
      </w:r>
    </w:p>
    <w:p w14:paraId="4F6000BD" w14:textId="77777777" w:rsidR="00C7129A" w:rsidRDefault="00C7129A" w:rsidP="00E51BA3">
      <w:pPr>
        <w:spacing w:line="23" w:lineRule="atLeast"/>
        <w:jc w:val="both"/>
        <w:rPr>
          <w:rFonts w:ascii="Calibri" w:eastAsia="Calibri" w:hAnsi="Calibri" w:cs="Arial"/>
          <w:b/>
          <w:bCs/>
          <w:sz w:val="26"/>
          <w:szCs w:val="26"/>
          <w:lang w:eastAsia="en-US"/>
        </w:rPr>
      </w:pPr>
    </w:p>
    <w:p w14:paraId="22C1056E" w14:textId="0969486E" w:rsidR="00E51BA3" w:rsidRDefault="00E51BA3" w:rsidP="00E51BA3">
      <w:pPr>
        <w:spacing w:line="23" w:lineRule="atLeast"/>
        <w:jc w:val="both"/>
        <w:rPr>
          <w:rFonts w:ascii="Calibri" w:eastAsia="Calibri" w:hAnsi="Calibri" w:cs="Arial"/>
          <w:b/>
          <w:bCs/>
          <w:sz w:val="26"/>
          <w:szCs w:val="26"/>
          <w:lang w:eastAsia="en-US"/>
        </w:rPr>
      </w:pPr>
      <w:r w:rsidRPr="00434696">
        <w:rPr>
          <w:rFonts w:ascii="Calibri" w:eastAsia="Calibri" w:hAnsi="Calibri" w:cs="Arial"/>
          <w:b/>
          <w:bCs/>
          <w:sz w:val="26"/>
          <w:szCs w:val="26"/>
          <w:lang w:eastAsia="en-US"/>
        </w:rPr>
        <w:t>TOP 1.2</w:t>
      </w:r>
      <w:r w:rsidR="00434696" w:rsidRPr="00434696">
        <w:rPr>
          <w:rFonts w:ascii="Calibri" w:eastAsia="Calibri" w:hAnsi="Calibri" w:cs="Arial"/>
          <w:b/>
          <w:bCs/>
          <w:sz w:val="26"/>
          <w:szCs w:val="26"/>
          <w:lang w:eastAsia="en-US"/>
        </w:rPr>
        <w:t xml:space="preserve"> Personelles</w:t>
      </w:r>
    </w:p>
    <w:p w14:paraId="64B8F244" w14:textId="77777777" w:rsidR="00C7129A" w:rsidRDefault="00C7129A" w:rsidP="00E51BA3">
      <w:pPr>
        <w:spacing w:line="23" w:lineRule="atLeast"/>
        <w:jc w:val="both"/>
        <w:rPr>
          <w:rFonts w:ascii="Calibri" w:eastAsia="Calibri" w:hAnsi="Calibri" w:cs="Arial"/>
          <w:b/>
          <w:bCs/>
          <w:sz w:val="26"/>
          <w:szCs w:val="26"/>
          <w:lang w:eastAsia="en-US"/>
        </w:rPr>
      </w:pPr>
    </w:p>
    <w:p w14:paraId="1CD95462" w14:textId="3E7369C8" w:rsidR="00E51BA3" w:rsidRDefault="00E51BA3" w:rsidP="00E51BA3">
      <w:pPr>
        <w:spacing w:line="23" w:lineRule="atLeast"/>
        <w:jc w:val="both"/>
        <w:rPr>
          <w:rFonts w:ascii="Calibri" w:eastAsia="Calibri" w:hAnsi="Calibri" w:cs="Arial"/>
          <w:b/>
          <w:bCs/>
          <w:sz w:val="26"/>
          <w:szCs w:val="26"/>
          <w:lang w:eastAsia="en-US"/>
        </w:rPr>
      </w:pPr>
      <w:r w:rsidRPr="00434696">
        <w:rPr>
          <w:rFonts w:ascii="Calibri" w:eastAsia="Calibri" w:hAnsi="Calibri" w:cs="Arial"/>
          <w:b/>
          <w:bCs/>
          <w:sz w:val="26"/>
          <w:szCs w:val="26"/>
          <w:lang w:eastAsia="en-US"/>
        </w:rPr>
        <w:t>TOP 1.3</w:t>
      </w:r>
      <w:r w:rsidR="00434696" w:rsidRPr="00434696">
        <w:rPr>
          <w:rFonts w:ascii="Calibri" w:eastAsia="Calibri" w:hAnsi="Calibri" w:cs="Arial"/>
          <w:b/>
          <w:bCs/>
          <w:sz w:val="26"/>
          <w:szCs w:val="26"/>
          <w:lang w:eastAsia="en-US"/>
        </w:rPr>
        <w:t xml:space="preserve"> Annahme der Tagesordnung</w:t>
      </w:r>
    </w:p>
    <w:p w14:paraId="357121C0" w14:textId="77777777" w:rsidR="00B85208" w:rsidRDefault="00B85208" w:rsidP="00E51BA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 xml:space="preserve">Die Tagesordnung wird mit folgenden </w:t>
      </w:r>
      <w:r w:rsidR="00AE69A2" w:rsidRPr="00B85208">
        <w:rPr>
          <w:rFonts w:ascii="Calibri" w:eastAsia="Calibri" w:hAnsi="Calibri" w:cs="Arial"/>
          <w:bCs/>
          <w:sz w:val="26"/>
          <w:szCs w:val="26"/>
          <w:lang w:eastAsia="en-US"/>
        </w:rPr>
        <w:t>Änderung</w:t>
      </w:r>
      <w:r>
        <w:rPr>
          <w:rFonts w:ascii="Calibri" w:eastAsia="Calibri" w:hAnsi="Calibri" w:cs="Arial"/>
          <w:bCs/>
          <w:sz w:val="26"/>
          <w:szCs w:val="26"/>
          <w:lang w:eastAsia="en-US"/>
        </w:rPr>
        <w:t>en angenommen:</w:t>
      </w:r>
    </w:p>
    <w:p w14:paraId="783001B5" w14:textId="0264273D" w:rsidR="000B3A10" w:rsidRDefault="000B3A10" w:rsidP="005061A8">
      <w:pPr>
        <w:pStyle w:val="Listenabsatz"/>
        <w:numPr>
          <w:ilvl w:val="0"/>
          <w:numId w:val="44"/>
        </w:numPr>
        <w:spacing w:line="23" w:lineRule="atLeast"/>
        <w:jc w:val="both"/>
        <w:rPr>
          <w:rFonts w:eastAsia="Calibri" w:cs="Arial"/>
          <w:bCs/>
          <w:sz w:val="26"/>
          <w:szCs w:val="26"/>
        </w:rPr>
      </w:pPr>
      <w:r w:rsidRPr="005061A8">
        <w:rPr>
          <w:rFonts w:eastAsia="Calibri" w:cs="Arial"/>
          <w:bCs/>
          <w:sz w:val="26"/>
          <w:szCs w:val="26"/>
        </w:rPr>
        <w:t xml:space="preserve">Unter </w:t>
      </w:r>
      <w:r w:rsidR="00A75D5B">
        <w:rPr>
          <w:rFonts w:eastAsia="Calibri" w:cs="Arial"/>
          <w:bCs/>
          <w:sz w:val="26"/>
          <w:szCs w:val="26"/>
        </w:rPr>
        <w:t xml:space="preserve">dem TOP </w:t>
      </w:r>
      <w:r w:rsidRPr="005061A8">
        <w:rPr>
          <w:rFonts w:eastAsia="Calibri" w:cs="Arial"/>
          <w:bCs/>
          <w:sz w:val="26"/>
          <w:szCs w:val="26"/>
        </w:rPr>
        <w:t>Aktuelles berichtet BW von der Arbeit der DWA-Arbeitsgruppe TRwS 792.</w:t>
      </w:r>
    </w:p>
    <w:p w14:paraId="5741FF57" w14:textId="4280B7A3" w:rsidR="00884E37" w:rsidRPr="005061A8" w:rsidRDefault="00884E37" w:rsidP="005061A8">
      <w:pPr>
        <w:pStyle w:val="Listenabsatz"/>
        <w:numPr>
          <w:ilvl w:val="0"/>
          <w:numId w:val="44"/>
        </w:numPr>
        <w:spacing w:line="23" w:lineRule="atLeast"/>
        <w:jc w:val="both"/>
        <w:rPr>
          <w:rFonts w:eastAsia="Calibri" w:cs="Arial"/>
          <w:bCs/>
          <w:sz w:val="26"/>
          <w:szCs w:val="26"/>
        </w:rPr>
      </w:pPr>
      <w:r>
        <w:rPr>
          <w:rFonts w:eastAsia="Calibri" w:cs="Arial"/>
          <w:bCs/>
          <w:sz w:val="26"/>
          <w:szCs w:val="26"/>
        </w:rPr>
        <w:t>TOP 3.3 wird nach TOP 2.2 behandelt.</w:t>
      </w:r>
    </w:p>
    <w:p w14:paraId="6CADFF10" w14:textId="3719570C" w:rsidR="00AE69A2" w:rsidRDefault="008E305E" w:rsidP="005061A8">
      <w:pPr>
        <w:pStyle w:val="Listenabsatz"/>
        <w:numPr>
          <w:ilvl w:val="0"/>
          <w:numId w:val="44"/>
        </w:numPr>
        <w:spacing w:line="23" w:lineRule="atLeast"/>
        <w:jc w:val="both"/>
        <w:rPr>
          <w:rFonts w:eastAsia="Calibri" w:cs="Arial"/>
          <w:bCs/>
          <w:sz w:val="26"/>
          <w:szCs w:val="26"/>
        </w:rPr>
      </w:pPr>
      <w:r w:rsidRPr="005061A8">
        <w:rPr>
          <w:rFonts w:eastAsia="Calibri" w:cs="Arial"/>
          <w:bCs/>
          <w:sz w:val="26"/>
          <w:szCs w:val="26"/>
        </w:rPr>
        <w:t xml:space="preserve">TOP </w:t>
      </w:r>
      <w:r w:rsidR="00AE69A2" w:rsidRPr="005061A8">
        <w:rPr>
          <w:rFonts w:eastAsia="Calibri" w:cs="Arial"/>
          <w:bCs/>
          <w:sz w:val="26"/>
          <w:szCs w:val="26"/>
        </w:rPr>
        <w:t>3.6</w:t>
      </w:r>
      <w:r w:rsidRPr="005061A8">
        <w:rPr>
          <w:rFonts w:eastAsia="Calibri" w:cs="Arial"/>
          <w:bCs/>
          <w:sz w:val="26"/>
          <w:szCs w:val="26"/>
        </w:rPr>
        <w:t xml:space="preserve"> </w:t>
      </w:r>
      <w:r w:rsidR="00B85208" w:rsidRPr="005061A8">
        <w:rPr>
          <w:rFonts w:eastAsia="Calibri" w:cs="Arial"/>
          <w:bCs/>
          <w:sz w:val="26"/>
          <w:szCs w:val="26"/>
        </w:rPr>
        <w:t xml:space="preserve">wird </w:t>
      </w:r>
      <w:r w:rsidRPr="005061A8">
        <w:rPr>
          <w:rFonts w:eastAsia="Calibri" w:cs="Arial"/>
          <w:bCs/>
          <w:sz w:val="26"/>
          <w:szCs w:val="26"/>
        </w:rPr>
        <w:t>gemeinsam mit TOP</w:t>
      </w:r>
      <w:r w:rsidR="00FF0E97" w:rsidRPr="005061A8">
        <w:rPr>
          <w:rFonts w:eastAsia="Calibri" w:cs="Arial"/>
          <w:bCs/>
          <w:sz w:val="26"/>
          <w:szCs w:val="26"/>
        </w:rPr>
        <w:t xml:space="preserve"> </w:t>
      </w:r>
      <w:r w:rsidRPr="005061A8">
        <w:rPr>
          <w:rFonts w:eastAsia="Calibri" w:cs="Arial"/>
          <w:bCs/>
          <w:sz w:val="26"/>
          <w:szCs w:val="26"/>
        </w:rPr>
        <w:t>1</w:t>
      </w:r>
      <w:r w:rsidR="00B85208" w:rsidRPr="005061A8">
        <w:rPr>
          <w:rFonts w:eastAsia="Calibri" w:cs="Arial"/>
          <w:bCs/>
          <w:sz w:val="26"/>
          <w:szCs w:val="26"/>
        </w:rPr>
        <w:t>.</w:t>
      </w:r>
      <w:r w:rsidRPr="005061A8">
        <w:rPr>
          <w:rFonts w:eastAsia="Calibri" w:cs="Arial"/>
          <w:bCs/>
          <w:sz w:val="26"/>
          <w:szCs w:val="26"/>
        </w:rPr>
        <w:t>5</w:t>
      </w:r>
      <w:r w:rsidR="00B85208" w:rsidRPr="005061A8">
        <w:rPr>
          <w:rFonts w:eastAsia="Calibri" w:cs="Arial"/>
          <w:bCs/>
          <w:sz w:val="26"/>
          <w:szCs w:val="26"/>
        </w:rPr>
        <w:t xml:space="preserve"> behandelt</w:t>
      </w:r>
      <w:r w:rsidRPr="005061A8">
        <w:rPr>
          <w:rFonts w:eastAsia="Calibri" w:cs="Arial"/>
          <w:bCs/>
          <w:sz w:val="26"/>
          <w:szCs w:val="26"/>
        </w:rPr>
        <w:t>.</w:t>
      </w:r>
    </w:p>
    <w:p w14:paraId="622D45B1" w14:textId="48463915" w:rsidR="00342599" w:rsidRPr="005061A8" w:rsidRDefault="00342599" w:rsidP="005061A8">
      <w:pPr>
        <w:pStyle w:val="Listenabsatz"/>
        <w:numPr>
          <w:ilvl w:val="0"/>
          <w:numId w:val="44"/>
        </w:numPr>
        <w:spacing w:line="23" w:lineRule="atLeast"/>
        <w:jc w:val="both"/>
        <w:rPr>
          <w:rFonts w:eastAsia="Calibri" w:cs="Arial"/>
          <w:bCs/>
          <w:sz w:val="26"/>
          <w:szCs w:val="26"/>
        </w:rPr>
      </w:pPr>
      <w:r>
        <w:rPr>
          <w:rFonts w:eastAsia="Calibri" w:cs="Arial"/>
          <w:bCs/>
          <w:sz w:val="26"/>
          <w:szCs w:val="26"/>
        </w:rPr>
        <w:t>TOP 3.7 wird im Nachgang durch NI zur Information an alle verschickt.</w:t>
      </w:r>
    </w:p>
    <w:p w14:paraId="2A7E1A7A" w14:textId="7E7142D5" w:rsidR="005061A8" w:rsidRPr="005061A8" w:rsidRDefault="005061A8" w:rsidP="005061A8">
      <w:pPr>
        <w:pStyle w:val="Listenabsatz"/>
        <w:numPr>
          <w:ilvl w:val="0"/>
          <w:numId w:val="44"/>
        </w:numPr>
        <w:spacing w:line="23" w:lineRule="atLeast"/>
        <w:jc w:val="both"/>
        <w:rPr>
          <w:rFonts w:eastAsia="Calibri" w:cs="Arial"/>
          <w:bCs/>
          <w:sz w:val="26"/>
          <w:szCs w:val="26"/>
        </w:rPr>
      </w:pPr>
      <w:r w:rsidRPr="005061A8">
        <w:rPr>
          <w:rFonts w:eastAsia="Calibri" w:cs="Arial"/>
          <w:bCs/>
          <w:sz w:val="26"/>
          <w:szCs w:val="26"/>
        </w:rPr>
        <w:t xml:space="preserve">TOP 5.2 </w:t>
      </w:r>
      <w:proofErr w:type="spellStart"/>
      <w:r w:rsidRPr="005061A8">
        <w:rPr>
          <w:rFonts w:eastAsia="Calibri" w:cs="Arial"/>
          <w:bCs/>
          <w:sz w:val="26"/>
          <w:szCs w:val="26"/>
        </w:rPr>
        <w:t>Seethermie</w:t>
      </w:r>
      <w:proofErr w:type="spellEnd"/>
      <w:r w:rsidRPr="005061A8">
        <w:rPr>
          <w:rFonts w:eastAsia="Calibri" w:cs="Arial"/>
          <w:bCs/>
          <w:sz w:val="26"/>
          <w:szCs w:val="26"/>
        </w:rPr>
        <w:t xml:space="preserve"> wird neu eingeführt.</w:t>
      </w:r>
    </w:p>
    <w:p w14:paraId="490B0E96" w14:textId="65EBFB11" w:rsidR="005061A8" w:rsidRPr="005061A8" w:rsidRDefault="005061A8" w:rsidP="005061A8">
      <w:pPr>
        <w:pStyle w:val="Listenabsatz"/>
        <w:numPr>
          <w:ilvl w:val="0"/>
          <w:numId w:val="44"/>
        </w:numPr>
        <w:spacing w:line="23" w:lineRule="atLeast"/>
        <w:jc w:val="both"/>
        <w:rPr>
          <w:rFonts w:eastAsia="Calibri" w:cs="Arial"/>
          <w:bCs/>
          <w:sz w:val="26"/>
          <w:szCs w:val="26"/>
        </w:rPr>
      </w:pPr>
      <w:r w:rsidRPr="005061A8">
        <w:rPr>
          <w:rFonts w:eastAsia="Calibri" w:cs="Arial"/>
          <w:bCs/>
          <w:sz w:val="26"/>
          <w:szCs w:val="26"/>
        </w:rPr>
        <w:t>TOP 5.3 Dichtheitsprüfung von Rohrleitungen bei JGS-Anlagen wird neu eingeführt.</w:t>
      </w:r>
    </w:p>
    <w:p w14:paraId="513FD551" w14:textId="77777777" w:rsidR="00C7129A" w:rsidRPr="00576446" w:rsidRDefault="00C7129A" w:rsidP="00E51BA3">
      <w:pPr>
        <w:spacing w:line="23" w:lineRule="atLeast"/>
        <w:jc w:val="both"/>
        <w:rPr>
          <w:rFonts w:ascii="Calibri" w:eastAsia="Calibri" w:hAnsi="Calibri" w:cs="Arial"/>
          <w:b/>
          <w:bCs/>
          <w:sz w:val="26"/>
          <w:szCs w:val="26"/>
          <w:lang w:eastAsia="en-US"/>
        </w:rPr>
      </w:pPr>
    </w:p>
    <w:p w14:paraId="2439AFCC" w14:textId="620C74F0" w:rsidR="00E51BA3" w:rsidRPr="00576446" w:rsidRDefault="00E51BA3" w:rsidP="00E51BA3">
      <w:pPr>
        <w:spacing w:line="23" w:lineRule="atLeast"/>
        <w:jc w:val="both"/>
        <w:rPr>
          <w:rFonts w:ascii="Calibri" w:eastAsia="Calibri" w:hAnsi="Calibri" w:cs="Arial"/>
          <w:b/>
          <w:bCs/>
          <w:sz w:val="26"/>
          <w:szCs w:val="26"/>
          <w:lang w:eastAsia="en-US"/>
        </w:rPr>
      </w:pPr>
      <w:r w:rsidRPr="00576446">
        <w:rPr>
          <w:rFonts w:ascii="Calibri" w:eastAsia="Calibri" w:hAnsi="Calibri" w:cs="Arial"/>
          <w:b/>
          <w:bCs/>
          <w:sz w:val="26"/>
          <w:szCs w:val="26"/>
          <w:lang w:eastAsia="en-US"/>
        </w:rPr>
        <w:t>TOP 1.4</w:t>
      </w:r>
      <w:r w:rsidR="00434696" w:rsidRPr="00576446">
        <w:rPr>
          <w:rFonts w:ascii="Calibri" w:eastAsia="Calibri" w:hAnsi="Calibri" w:cs="Arial"/>
          <w:b/>
          <w:bCs/>
          <w:sz w:val="26"/>
          <w:szCs w:val="26"/>
          <w:lang w:eastAsia="en-US"/>
        </w:rPr>
        <w:t xml:space="preserve"> Aktuelles</w:t>
      </w:r>
    </w:p>
    <w:p w14:paraId="7183D7C7" w14:textId="55DC2D8F" w:rsidR="008E23B0" w:rsidRDefault="00FF0E97" w:rsidP="00E51BA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BW berichtet vo</w:t>
      </w:r>
      <w:r w:rsidR="00CA5133">
        <w:rPr>
          <w:rFonts w:ascii="Calibri" w:eastAsia="Calibri" w:hAnsi="Calibri" w:cs="Arial"/>
          <w:bCs/>
          <w:sz w:val="26"/>
          <w:szCs w:val="26"/>
          <w:lang w:eastAsia="en-US"/>
        </w:rPr>
        <w:t>m</w:t>
      </w:r>
      <w:r>
        <w:rPr>
          <w:rFonts w:ascii="Calibri" w:eastAsia="Calibri" w:hAnsi="Calibri" w:cs="Arial"/>
          <w:bCs/>
          <w:sz w:val="26"/>
          <w:szCs w:val="26"/>
          <w:lang w:eastAsia="en-US"/>
        </w:rPr>
        <w:t xml:space="preserve"> </w:t>
      </w:r>
      <w:r w:rsidR="00CA5133">
        <w:rPr>
          <w:rFonts w:ascii="Calibri" w:eastAsia="Calibri" w:hAnsi="Calibri" w:cs="Arial"/>
          <w:bCs/>
          <w:sz w:val="26"/>
          <w:szCs w:val="26"/>
          <w:lang w:eastAsia="en-US"/>
        </w:rPr>
        <w:t>Start</w:t>
      </w:r>
      <w:r>
        <w:rPr>
          <w:rFonts w:ascii="Calibri" w:eastAsia="Calibri" w:hAnsi="Calibri" w:cs="Arial"/>
          <w:bCs/>
          <w:sz w:val="26"/>
          <w:szCs w:val="26"/>
          <w:lang w:eastAsia="en-US"/>
        </w:rPr>
        <w:t xml:space="preserve"> </w:t>
      </w:r>
      <w:r w:rsidR="00CA5133">
        <w:rPr>
          <w:rFonts w:ascii="Calibri" w:eastAsia="Calibri" w:hAnsi="Calibri" w:cs="Arial"/>
          <w:bCs/>
          <w:sz w:val="26"/>
          <w:szCs w:val="26"/>
          <w:lang w:eastAsia="en-US"/>
        </w:rPr>
        <w:t>d</w:t>
      </w:r>
      <w:r w:rsidR="001D3CDC">
        <w:rPr>
          <w:rFonts w:ascii="Calibri" w:eastAsia="Calibri" w:hAnsi="Calibri" w:cs="Arial"/>
          <w:bCs/>
          <w:sz w:val="26"/>
          <w:szCs w:val="26"/>
          <w:lang w:eastAsia="en-US"/>
        </w:rPr>
        <w:t>er</w:t>
      </w:r>
      <w:r>
        <w:rPr>
          <w:rFonts w:ascii="Calibri" w:eastAsia="Calibri" w:hAnsi="Calibri" w:cs="Arial"/>
          <w:bCs/>
          <w:sz w:val="26"/>
          <w:szCs w:val="26"/>
          <w:lang w:eastAsia="en-US"/>
        </w:rPr>
        <w:t xml:space="preserve"> </w:t>
      </w:r>
      <w:r w:rsidR="00CA5133">
        <w:rPr>
          <w:rFonts w:ascii="Calibri" w:eastAsia="Calibri" w:hAnsi="Calibri" w:cs="Arial"/>
          <w:bCs/>
          <w:sz w:val="26"/>
          <w:szCs w:val="26"/>
          <w:lang w:eastAsia="en-US"/>
        </w:rPr>
        <w:t xml:space="preserve">Überarbeitung der </w:t>
      </w:r>
      <w:r w:rsidRPr="00953834">
        <w:rPr>
          <w:rFonts w:ascii="Calibri" w:eastAsia="Calibri" w:hAnsi="Calibri" w:cs="Arial"/>
          <w:bCs/>
          <w:sz w:val="26"/>
          <w:szCs w:val="26"/>
          <w:lang w:eastAsia="en-US"/>
        </w:rPr>
        <w:t>TRwS</w:t>
      </w:r>
      <w:r>
        <w:rPr>
          <w:rFonts w:ascii="Calibri" w:eastAsia="Calibri" w:hAnsi="Calibri" w:cs="Arial"/>
          <w:bCs/>
          <w:sz w:val="26"/>
          <w:szCs w:val="26"/>
          <w:lang w:eastAsia="en-US"/>
        </w:rPr>
        <w:t xml:space="preserve"> </w:t>
      </w:r>
      <w:r w:rsidR="008E23B0">
        <w:rPr>
          <w:rFonts w:ascii="Calibri" w:eastAsia="Calibri" w:hAnsi="Calibri" w:cs="Arial"/>
          <w:bCs/>
          <w:sz w:val="26"/>
          <w:szCs w:val="26"/>
          <w:lang w:eastAsia="en-US"/>
        </w:rPr>
        <w:t xml:space="preserve">792 </w:t>
      </w:r>
      <w:r w:rsidR="00CA5133">
        <w:rPr>
          <w:rFonts w:ascii="Calibri" w:eastAsia="Calibri" w:hAnsi="Calibri" w:cs="Arial"/>
          <w:bCs/>
          <w:sz w:val="26"/>
          <w:szCs w:val="26"/>
          <w:lang w:eastAsia="en-US"/>
        </w:rPr>
        <w:t>durch die</w:t>
      </w:r>
      <w:r w:rsidR="00CA5133" w:rsidRPr="00CA5133">
        <w:rPr>
          <w:rFonts w:ascii="Calibri" w:eastAsia="Calibri" w:hAnsi="Calibri" w:cs="Arial"/>
          <w:bCs/>
          <w:sz w:val="26"/>
          <w:szCs w:val="26"/>
          <w:lang w:eastAsia="en-US"/>
        </w:rPr>
        <w:t xml:space="preserve"> </w:t>
      </w:r>
      <w:r w:rsidR="00CA5133">
        <w:rPr>
          <w:rFonts w:ascii="Calibri" w:eastAsia="Calibri" w:hAnsi="Calibri" w:cs="Arial"/>
          <w:bCs/>
          <w:sz w:val="26"/>
          <w:szCs w:val="26"/>
          <w:lang w:eastAsia="en-US"/>
        </w:rPr>
        <w:t>DWA-Arbeitsgruppe IG-6.14</w:t>
      </w:r>
      <w:r w:rsidR="00C76C5B">
        <w:rPr>
          <w:rFonts w:ascii="Calibri" w:eastAsia="Calibri" w:hAnsi="Calibri" w:cs="Arial"/>
          <w:bCs/>
          <w:sz w:val="26"/>
          <w:szCs w:val="26"/>
          <w:lang w:eastAsia="en-US"/>
        </w:rPr>
        <w:t>. Es sollen u.a.</w:t>
      </w:r>
      <w:r>
        <w:rPr>
          <w:rFonts w:ascii="Calibri" w:eastAsia="Calibri" w:hAnsi="Calibri" w:cs="Arial"/>
          <w:bCs/>
          <w:sz w:val="26"/>
          <w:szCs w:val="26"/>
          <w:lang w:eastAsia="en-US"/>
        </w:rPr>
        <w:t xml:space="preserve"> </w:t>
      </w:r>
      <w:r w:rsidR="005F3412">
        <w:rPr>
          <w:rFonts w:ascii="Calibri" w:eastAsia="Calibri" w:hAnsi="Calibri" w:cs="Arial"/>
          <w:bCs/>
          <w:sz w:val="26"/>
          <w:szCs w:val="26"/>
          <w:lang w:eastAsia="en-US"/>
        </w:rPr>
        <w:t xml:space="preserve">die Themen </w:t>
      </w:r>
      <w:proofErr w:type="spellStart"/>
      <w:r w:rsidR="00953834" w:rsidRPr="00953834">
        <w:rPr>
          <w:rFonts w:ascii="Calibri" w:eastAsia="Calibri" w:hAnsi="Calibri" w:cs="Arial"/>
          <w:bCs/>
          <w:sz w:val="26"/>
          <w:szCs w:val="26"/>
          <w:lang w:eastAsia="en-US"/>
        </w:rPr>
        <w:t>Gülleansäuerung</w:t>
      </w:r>
      <w:proofErr w:type="spellEnd"/>
      <w:r>
        <w:rPr>
          <w:rFonts w:ascii="Calibri" w:eastAsia="Calibri" w:hAnsi="Calibri" w:cs="Arial"/>
          <w:bCs/>
          <w:sz w:val="26"/>
          <w:szCs w:val="26"/>
          <w:lang w:eastAsia="en-US"/>
        </w:rPr>
        <w:t xml:space="preserve">, Gülleseparierung und </w:t>
      </w:r>
      <w:r w:rsidR="00CA5133">
        <w:rPr>
          <w:rFonts w:ascii="Calibri" w:eastAsia="Calibri" w:hAnsi="Calibri" w:cs="Arial"/>
          <w:bCs/>
          <w:sz w:val="26"/>
          <w:szCs w:val="26"/>
          <w:lang w:eastAsia="en-US"/>
        </w:rPr>
        <w:t xml:space="preserve">damit auch </w:t>
      </w:r>
      <w:r>
        <w:rPr>
          <w:rFonts w:ascii="Calibri" w:eastAsia="Calibri" w:hAnsi="Calibri" w:cs="Arial"/>
          <w:bCs/>
          <w:sz w:val="26"/>
          <w:szCs w:val="26"/>
          <w:lang w:eastAsia="en-US"/>
        </w:rPr>
        <w:t xml:space="preserve">Anlagen zur </w:t>
      </w:r>
      <w:r w:rsidR="001D3CDC">
        <w:rPr>
          <w:rFonts w:ascii="Calibri" w:eastAsia="Calibri" w:hAnsi="Calibri" w:cs="Arial"/>
          <w:bCs/>
          <w:sz w:val="26"/>
          <w:szCs w:val="26"/>
          <w:lang w:eastAsia="en-US"/>
        </w:rPr>
        <w:t>Behandlung</w:t>
      </w:r>
      <w:r>
        <w:rPr>
          <w:rFonts w:ascii="Calibri" w:eastAsia="Calibri" w:hAnsi="Calibri" w:cs="Arial"/>
          <w:bCs/>
          <w:sz w:val="26"/>
          <w:szCs w:val="26"/>
          <w:lang w:eastAsia="en-US"/>
        </w:rPr>
        <w:t xml:space="preserve"> von Gülle behandelt werden.</w:t>
      </w:r>
      <w:r w:rsidR="001D3CDC">
        <w:rPr>
          <w:rFonts w:ascii="Calibri" w:eastAsia="Calibri" w:hAnsi="Calibri" w:cs="Arial"/>
          <w:bCs/>
          <w:sz w:val="26"/>
          <w:szCs w:val="26"/>
          <w:lang w:eastAsia="en-US"/>
        </w:rPr>
        <w:t xml:space="preserve"> </w:t>
      </w:r>
      <w:r w:rsidR="00407601" w:rsidRPr="00953834">
        <w:rPr>
          <w:rFonts w:ascii="Calibri" w:eastAsia="Calibri" w:hAnsi="Calibri" w:cs="Arial"/>
          <w:bCs/>
          <w:sz w:val="26"/>
          <w:szCs w:val="26"/>
          <w:lang w:eastAsia="en-US"/>
        </w:rPr>
        <w:t>Anforderung</w:t>
      </w:r>
      <w:r w:rsidR="00225419">
        <w:rPr>
          <w:rFonts w:ascii="Calibri" w:eastAsia="Calibri" w:hAnsi="Calibri" w:cs="Arial"/>
          <w:bCs/>
          <w:sz w:val="26"/>
          <w:szCs w:val="26"/>
          <w:lang w:eastAsia="en-US"/>
        </w:rPr>
        <w:t>en</w:t>
      </w:r>
      <w:r w:rsidR="00953834" w:rsidRPr="00953834">
        <w:rPr>
          <w:rFonts w:ascii="Calibri" w:eastAsia="Calibri" w:hAnsi="Calibri" w:cs="Arial"/>
          <w:bCs/>
          <w:sz w:val="26"/>
          <w:szCs w:val="26"/>
          <w:lang w:eastAsia="en-US"/>
        </w:rPr>
        <w:t xml:space="preserve"> an die Flächen im Stall könnten ebenfalls behandelt </w:t>
      </w:r>
      <w:r w:rsidR="005E5176" w:rsidRPr="00953834">
        <w:rPr>
          <w:rFonts w:ascii="Calibri" w:eastAsia="Calibri" w:hAnsi="Calibri" w:cs="Arial"/>
          <w:bCs/>
          <w:sz w:val="26"/>
          <w:szCs w:val="26"/>
          <w:lang w:eastAsia="en-US"/>
        </w:rPr>
        <w:t>werden</w:t>
      </w:r>
      <w:r w:rsidR="001D3CDC">
        <w:rPr>
          <w:rFonts w:ascii="Calibri" w:eastAsia="Calibri" w:hAnsi="Calibri" w:cs="Arial"/>
          <w:bCs/>
          <w:sz w:val="26"/>
          <w:szCs w:val="26"/>
          <w:lang w:eastAsia="en-US"/>
        </w:rPr>
        <w:t xml:space="preserve">. </w:t>
      </w:r>
      <w:r w:rsidR="00C76C5B">
        <w:rPr>
          <w:rFonts w:ascii="Calibri" w:eastAsia="Calibri" w:hAnsi="Calibri" w:cs="Arial"/>
          <w:bCs/>
          <w:sz w:val="26"/>
          <w:szCs w:val="26"/>
          <w:lang w:eastAsia="en-US"/>
        </w:rPr>
        <w:t>BW berichtet, dass s</w:t>
      </w:r>
      <w:r w:rsidR="00953834" w:rsidRPr="00953834">
        <w:rPr>
          <w:rFonts w:ascii="Calibri" w:eastAsia="Calibri" w:hAnsi="Calibri" w:cs="Arial"/>
          <w:bCs/>
          <w:sz w:val="26"/>
          <w:szCs w:val="26"/>
          <w:lang w:eastAsia="en-US"/>
        </w:rPr>
        <w:t>eitens der Betreiber gewünscht</w:t>
      </w:r>
      <w:r w:rsidR="00C76C5B">
        <w:rPr>
          <w:rFonts w:ascii="Calibri" w:eastAsia="Calibri" w:hAnsi="Calibri" w:cs="Arial"/>
          <w:bCs/>
          <w:sz w:val="26"/>
          <w:szCs w:val="26"/>
          <w:lang w:eastAsia="en-US"/>
        </w:rPr>
        <w:t xml:space="preserve"> wird</w:t>
      </w:r>
      <w:r w:rsidR="00953834" w:rsidRPr="00953834">
        <w:rPr>
          <w:rFonts w:ascii="Calibri" w:eastAsia="Calibri" w:hAnsi="Calibri" w:cs="Arial"/>
          <w:bCs/>
          <w:sz w:val="26"/>
          <w:szCs w:val="26"/>
          <w:lang w:eastAsia="en-US"/>
        </w:rPr>
        <w:t xml:space="preserve">, </w:t>
      </w:r>
      <w:r w:rsidR="001D3CDC">
        <w:rPr>
          <w:rFonts w:ascii="Calibri" w:eastAsia="Calibri" w:hAnsi="Calibri" w:cs="Arial"/>
          <w:bCs/>
          <w:sz w:val="26"/>
          <w:szCs w:val="26"/>
          <w:lang w:eastAsia="en-US"/>
        </w:rPr>
        <w:t xml:space="preserve">dass </w:t>
      </w:r>
      <w:r w:rsidR="001A3196">
        <w:rPr>
          <w:rFonts w:ascii="Calibri" w:eastAsia="Calibri" w:hAnsi="Calibri" w:cs="Arial"/>
          <w:bCs/>
          <w:sz w:val="26"/>
          <w:szCs w:val="26"/>
          <w:lang w:eastAsia="en-US"/>
        </w:rPr>
        <w:t xml:space="preserve">auch </w:t>
      </w:r>
      <w:proofErr w:type="spellStart"/>
      <w:r w:rsidR="00CA5133">
        <w:rPr>
          <w:rFonts w:ascii="Calibri" w:eastAsia="Calibri" w:hAnsi="Calibri" w:cs="Arial"/>
          <w:bCs/>
          <w:sz w:val="26"/>
          <w:szCs w:val="26"/>
          <w:lang w:eastAsia="en-US"/>
        </w:rPr>
        <w:t>Bagatelleregelungen</w:t>
      </w:r>
      <w:proofErr w:type="spellEnd"/>
      <w:r w:rsidR="00CA5133">
        <w:rPr>
          <w:rFonts w:ascii="Calibri" w:eastAsia="Calibri" w:hAnsi="Calibri" w:cs="Arial"/>
          <w:bCs/>
          <w:sz w:val="26"/>
          <w:szCs w:val="26"/>
          <w:lang w:eastAsia="en-US"/>
        </w:rPr>
        <w:t xml:space="preserve"> (z.B. für Hobby- oder Nebenerwerbsbetriebe)</w:t>
      </w:r>
      <w:r w:rsidR="00CA5133" w:rsidRPr="00953834">
        <w:rPr>
          <w:rFonts w:ascii="Calibri" w:eastAsia="Calibri" w:hAnsi="Calibri" w:cs="Arial"/>
          <w:bCs/>
          <w:sz w:val="26"/>
          <w:szCs w:val="26"/>
          <w:lang w:eastAsia="en-US"/>
        </w:rPr>
        <w:t xml:space="preserve"> </w:t>
      </w:r>
      <w:r w:rsidR="001D3CDC">
        <w:rPr>
          <w:rFonts w:ascii="Calibri" w:eastAsia="Calibri" w:hAnsi="Calibri" w:cs="Arial"/>
          <w:bCs/>
          <w:sz w:val="26"/>
          <w:szCs w:val="26"/>
          <w:lang w:eastAsia="en-US"/>
        </w:rPr>
        <w:t xml:space="preserve">diskutiert werden. Die </w:t>
      </w:r>
      <w:r w:rsidR="00953834" w:rsidRPr="00953834">
        <w:rPr>
          <w:rFonts w:ascii="Calibri" w:eastAsia="Calibri" w:hAnsi="Calibri" w:cs="Arial"/>
          <w:bCs/>
          <w:sz w:val="26"/>
          <w:szCs w:val="26"/>
          <w:lang w:eastAsia="en-US"/>
        </w:rPr>
        <w:t>A</w:t>
      </w:r>
      <w:r w:rsidR="00C76C5B">
        <w:rPr>
          <w:rFonts w:ascii="Calibri" w:eastAsia="Calibri" w:hAnsi="Calibri" w:cs="Arial"/>
          <w:bCs/>
          <w:sz w:val="26"/>
          <w:szCs w:val="26"/>
          <w:lang w:eastAsia="en-US"/>
        </w:rPr>
        <w:t xml:space="preserve">rbeitsgruppe </w:t>
      </w:r>
      <w:r w:rsidR="00CA5133">
        <w:rPr>
          <w:rFonts w:ascii="Calibri" w:eastAsia="Calibri" w:hAnsi="Calibri" w:cs="Arial"/>
          <w:bCs/>
          <w:sz w:val="26"/>
          <w:szCs w:val="26"/>
          <w:lang w:eastAsia="en-US"/>
        </w:rPr>
        <w:t>hat in</w:t>
      </w:r>
      <w:r w:rsidR="00CA5133" w:rsidRPr="00953834">
        <w:rPr>
          <w:rFonts w:ascii="Calibri" w:eastAsia="Calibri" w:hAnsi="Calibri" w:cs="Arial"/>
          <w:bCs/>
          <w:sz w:val="26"/>
          <w:szCs w:val="26"/>
          <w:lang w:eastAsia="en-US"/>
        </w:rPr>
        <w:t xml:space="preserve"> </w:t>
      </w:r>
      <w:r w:rsidR="00953834" w:rsidRPr="00953834">
        <w:rPr>
          <w:rFonts w:ascii="Calibri" w:eastAsia="Calibri" w:hAnsi="Calibri" w:cs="Arial"/>
          <w:bCs/>
          <w:sz w:val="26"/>
          <w:szCs w:val="26"/>
          <w:lang w:eastAsia="en-US"/>
        </w:rPr>
        <w:t xml:space="preserve">2023 noch </w:t>
      </w:r>
      <w:r w:rsidR="00C76C5B">
        <w:rPr>
          <w:rFonts w:ascii="Calibri" w:eastAsia="Calibri" w:hAnsi="Calibri" w:cs="Arial"/>
          <w:bCs/>
          <w:sz w:val="26"/>
          <w:szCs w:val="26"/>
          <w:lang w:eastAsia="en-US"/>
        </w:rPr>
        <w:t xml:space="preserve">vier </w:t>
      </w:r>
      <w:r w:rsidR="00953834" w:rsidRPr="00953834">
        <w:rPr>
          <w:rFonts w:ascii="Calibri" w:eastAsia="Calibri" w:hAnsi="Calibri" w:cs="Arial"/>
          <w:bCs/>
          <w:sz w:val="26"/>
          <w:szCs w:val="26"/>
          <w:lang w:eastAsia="en-US"/>
        </w:rPr>
        <w:t xml:space="preserve">weitere Sitzungen </w:t>
      </w:r>
      <w:r w:rsidR="00CA5133">
        <w:rPr>
          <w:rFonts w:ascii="Calibri" w:eastAsia="Calibri" w:hAnsi="Calibri" w:cs="Arial"/>
          <w:bCs/>
          <w:sz w:val="26"/>
          <w:szCs w:val="26"/>
          <w:lang w:eastAsia="en-US"/>
        </w:rPr>
        <w:t>geplant</w:t>
      </w:r>
      <w:r w:rsidR="008E23B0">
        <w:rPr>
          <w:rFonts w:ascii="Calibri" w:eastAsia="Calibri" w:hAnsi="Calibri" w:cs="Arial"/>
          <w:bCs/>
          <w:sz w:val="26"/>
          <w:szCs w:val="26"/>
          <w:lang w:eastAsia="en-US"/>
        </w:rPr>
        <w:t>.</w:t>
      </w:r>
    </w:p>
    <w:p w14:paraId="70EE2EF5" w14:textId="7ACCADBF" w:rsidR="00407601" w:rsidRPr="00953834" w:rsidRDefault="00C76C5B" w:rsidP="00E51BA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 xml:space="preserve">In der </w:t>
      </w:r>
      <w:r w:rsidR="002D7728">
        <w:rPr>
          <w:rFonts w:ascii="Calibri" w:eastAsia="Calibri" w:hAnsi="Calibri" w:cs="Arial"/>
          <w:bCs/>
          <w:sz w:val="26"/>
          <w:szCs w:val="26"/>
          <w:lang w:eastAsia="en-US"/>
        </w:rPr>
        <w:t xml:space="preserve">anschließenden </w:t>
      </w:r>
      <w:r>
        <w:rPr>
          <w:rFonts w:ascii="Calibri" w:eastAsia="Calibri" w:hAnsi="Calibri" w:cs="Arial"/>
          <w:bCs/>
          <w:sz w:val="26"/>
          <w:szCs w:val="26"/>
          <w:lang w:eastAsia="en-US"/>
        </w:rPr>
        <w:t xml:space="preserve">Diskussion wird </w:t>
      </w:r>
      <w:r w:rsidR="002D7728">
        <w:rPr>
          <w:rFonts w:ascii="Calibri" w:eastAsia="Calibri" w:hAnsi="Calibri" w:cs="Arial"/>
          <w:bCs/>
          <w:sz w:val="26"/>
          <w:szCs w:val="26"/>
          <w:lang w:eastAsia="en-US"/>
        </w:rPr>
        <w:t xml:space="preserve">seitens </w:t>
      </w:r>
      <w:r w:rsidR="001C437F">
        <w:rPr>
          <w:rFonts w:ascii="Calibri" w:eastAsia="Calibri" w:hAnsi="Calibri" w:cs="Arial"/>
          <w:bCs/>
          <w:sz w:val="26"/>
          <w:szCs w:val="26"/>
          <w:lang w:eastAsia="en-US"/>
        </w:rPr>
        <w:t xml:space="preserve">des </w:t>
      </w:r>
      <w:r w:rsidR="002D7728">
        <w:rPr>
          <w:rFonts w:ascii="Calibri" w:eastAsia="Calibri" w:hAnsi="Calibri" w:cs="Arial"/>
          <w:bCs/>
          <w:sz w:val="26"/>
          <w:szCs w:val="26"/>
          <w:lang w:eastAsia="en-US"/>
        </w:rPr>
        <w:t>D</w:t>
      </w:r>
      <w:r w:rsidR="001C437F">
        <w:rPr>
          <w:rFonts w:ascii="Calibri" w:eastAsia="Calibri" w:hAnsi="Calibri" w:cs="Arial"/>
          <w:bCs/>
          <w:sz w:val="26"/>
          <w:szCs w:val="26"/>
          <w:lang w:eastAsia="en-US"/>
        </w:rPr>
        <w:t>I</w:t>
      </w:r>
      <w:r w:rsidR="002D7728">
        <w:rPr>
          <w:rFonts w:ascii="Calibri" w:eastAsia="Calibri" w:hAnsi="Calibri" w:cs="Arial"/>
          <w:bCs/>
          <w:sz w:val="26"/>
          <w:szCs w:val="26"/>
          <w:lang w:eastAsia="en-US"/>
        </w:rPr>
        <w:t>Bt</w:t>
      </w:r>
      <w:r>
        <w:rPr>
          <w:rFonts w:ascii="Calibri" w:eastAsia="Calibri" w:hAnsi="Calibri" w:cs="Arial"/>
          <w:bCs/>
          <w:sz w:val="26"/>
          <w:szCs w:val="26"/>
          <w:lang w:eastAsia="en-US"/>
        </w:rPr>
        <w:t xml:space="preserve"> geäußert, dass</w:t>
      </w:r>
      <w:r w:rsidR="001C437F">
        <w:rPr>
          <w:rFonts w:ascii="Calibri" w:eastAsia="Calibri" w:hAnsi="Calibri" w:cs="Arial"/>
          <w:bCs/>
          <w:sz w:val="26"/>
          <w:szCs w:val="26"/>
          <w:lang w:eastAsia="en-US"/>
        </w:rPr>
        <w:t xml:space="preserve"> eine</w:t>
      </w:r>
      <w:r w:rsidR="008E23B0">
        <w:rPr>
          <w:rFonts w:ascii="Calibri" w:eastAsia="Calibri" w:hAnsi="Calibri" w:cs="Arial"/>
          <w:bCs/>
          <w:sz w:val="26"/>
          <w:szCs w:val="26"/>
          <w:lang w:eastAsia="en-US"/>
        </w:rPr>
        <w:t xml:space="preserve"> </w:t>
      </w:r>
      <w:r w:rsidR="00953834">
        <w:rPr>
          <w:rFonts w:ascii="Calibri" w:eastAsia="Calibri" w:hAnsi="Calibri" w:cs="Arial"/>
          <w:bCs/>
          <w:sz w:val="26"/>
          <w:szCs w:val="26"/>
          <w:lang w:eastAsia="en-US"/>
        </w:rPr>
        <w:t>Bagatellregelung nicht in der TRwS stehen</w:t>
      </w:r>
      <w:r>
        <w:rPr>
          <w:rFonts w:ascii="Calibri" w:eastAsia="Calibri" w:hAnsi="Calibri" w:cs="Arial"/>
          <w:bCs/>
          <w:sz w:val="26"/>
          <w:szCs w:val="26"/>
          <w:lang w:eastAsia="en-US"/>
        </w:rPr>
        <w:t xml:space="preserve"> sollte</w:t>
      </w:r>
      <w:r w:rsidR="00953834">
        <w:rPr>
          <w:rFonts w:ascii="Calibri" w:eastAsia="Calibri" w:hAnsi="Calibri" w:cs="Arial"/>
          <w:bCs/>
          <w:sz w:val="26"/>
          <w:szCs w:val="26"/>
          <w:lang w:eastAsia="en-US"/>
        </w:rPr>
        <w:t xml:space="preserve">, </w:t>
      </w:r>
      <w:r w:rsidR="002D7728">
        <w:rPr>
          <w:rFonts w:ascii="Calibri" w:eastAsia="Calibri" w:hAnsi="Calibri" w:cs="Arial"/>
          <w:bCs/>
          <w:sz w:val="26"/>
          <w:szCs w:val="26"/>
          <w:lang w:eastAsia="en-US"/>
        </w:rPr>
        <w:t>diese sollte besser</w:t>
      </w:r>
      <w:r w:rsidR="00953834">
        <w:rPr>
          <w:rFonts w:ascii="Calibri" w:eastAsia="Calibri" w:hAnsi="Calibri" w:cs="Arial"/>
          <w:bCs/>
          <w:sz w:val="26"/>
          <w:szCs w:val="26"/>
          <w:lang w:eastAsia="en-US"/>
        </w:rPr>
        <w:t xml:space="preserve"> in der AwSV</w:t>
      </w:r>
      <w:r w:rsidR="002D7728">
        <w:rPr>
          <w:rFonts w:ascii="Calibri" w:eastAsia="Calibri" w:hAnsi="Calibri" w:cs="Arial"/>
          <w:bCs/>
          <w:sz w:val="26"/>
          <w:szCs w:val="26"/>
          <w:lang w:eastAsia="en-US"/>
        </w:rPr>
        <w:t xml:space="preserve"> </w:t>
      </w:r>
      <w:r w:rsidR="009F0B79">
        <w:rPr>
          <w:rFonts w:ascii="Calibri" w:eastAsia="Calibri" w:hAnsi="Calibri" w:cs="Arial"/>
          <w:bCs/>
          <w:sz w:val="26"/>
          <w:szCs w:val="26"/>
          <w:lang w:eastAsia="en-US"/>
        </w:rPr>
        <w:t>platziert</w:t>
      </w:r>
      <w:r w:rsidR="001C437F">
        <w:rPr>
          <w:rFonts w:ascii="Calibri" w:eastAsia="Calibri" w:hAnsi="Calibri" w:cs="Arial"/>
          <w:bCs/>
          <w:sz w:val="26"/>
          <w:szCs w:val="26"/>
          <w:lang w:eastAsia="en-US"/>
        </w:rPr>
        <w:t xml:space="preserve"> werden</w:t>
      </w:r>
      <w:r>
        <w:rPr>
          <w:rFonts w:ascii="Calibri" w:eastAsia="Calibri" w:hAnsi="Calibri" w:cs="Arial"/>
          <w:bCs/>
          <w:sz w:val="26"/>
          <w:szCs w:val="26"/>
          <w:lang w:eastAsia="en-US"/>
        </w:rPr>
        <w:t xml:space="preserve">. </w:t>
      </w:r>
      <w:r w:rsidR="002D7728">
        <w:rPr>
          <w:rFonts w:ascii="Calibri" w:eastAsia="Calibri" w:hAnsi="Calibri" w:cs="Arial"/>
          <w:bCs/>
          <w:sz w:val="26"/>
          <w:szCs w:val="26"/>
          <w:lang w:eastAsia="en-US"/>
        </w:rPr>
        <w:t xml:space="preserve">Auch wird </w:t>
      </w:r>
      <w:r w:rsidR="001C437F">
        <w:rPr>
          <w:rFonts w:ascii="Calibri" w:eastAsia="Calibri" w:hAnsi="Calibri" w:cs="Arial"/>
          <w:bCs/>
          <w:sz w:val="26"/>
          <w:szCs w:val="26"/>
          <w:lang w:eastAsia="en-US"/>
        </w:rPr>
        <w:t xml:space="preserve">seitens NI </w:t>
      </w:r>
      <w:r w:rsidR="002D7728">
        <w:rPr>
          <w:rFonts w:ascii="Calibri" w:eastAsia="Calibri" w:hAnsi="Calibri" w:cs="Arial"/>
          <w:bCs/>
          <w:sz w:val="26"/>
          <w:szCs w:val="26"/>
          <w:lang w:eastAsia="en-US"/>
        </w:rPr>
        <w:t xml:space="preserve">angemerkt, dass man </w:t>
      </w:r>
      <w:r w:rsidR="00CA5133">
        <w:rPr>
          <w:rFonts w:ascii="Calibri" w:eastAsia="Calibri" w:hAnsi="Calibri" w:cs="Arial"/>
          <w:bCs/>
          <w:sz w:val="26"/>
          <w:szCs w:val="26"/>
          <w:lang w:eastAsia="en-US"/>
        </w:rPr>
        <w:t xml:space="preserve">die ohnehin schon </w:t>
      </w:r>
      <w:r w:rsidR="00407601">
        <w:rPr>
          <w:rFonts w:ascii="Calibri" w:eastAsia="Calibri" w:hAnsi="Calibri" w:cs="Arial"/>
          <w:bCs/>
          <w:sz w:val="26"/>
          <w:szCs w:val="26"/>
          <w:lang w:eastAsia="en-US"/>
        </w:rPr>
        <w:t>geringe</w:t>
      </w:r>
      <w:r w:rsidR="00CA5133">
        <w:rPr>
          <w:rFonts w:ascii="Calibri" w:eastAsia="Calibri" w:hAnsi="Calibri" w:cs="Arial"/>
          <w:bCs/>
          <w:sz w:val="26"/>
          <w:szCs w:val="26"/>
          <w:lang w:eastAsia="en-US"/>
        </w:rPr>
        <w:t>ren</w:t>
      </w:r>
      <w:r w:rsidR="00407601">
        <w:rPr>
          <w:rFonts w:ascii="Calibri" w:eastAsia="Calibri" w:hAnsi="Calibri" w:cs="Arial"/>
          <w:bCs/>
          <w:sz w:val="26"/>
          <w:szCs w:val="26"/>
          <w:lang w:eastAsia="en-US"/>
        </w:rPr>
        <w:t xml:space="preserve"> Anforderungen </w:t>
      </w:r>
      <w:r w:rsidR="00CA5133">
        <w:rPr>
          <w:rFonts w:ascii="Calibri" w:eastAsia="Calibri" w:hAnsi="Calibri" w:cs="Arial"/>
          <w:bCs/>
          <w:sz w:val="26"/>
          <w:szCs w:val="26"/>
          <w:lang w:eastAsia="en-US"/>
        </w:rPr>
        <w:t xml:space="preserve">(bestmöglicher Schutz) </w:t>
      </w:r>
      <w:r w:rsidR="00407601">
        <w:rPr>
          <w:rFonts w:ascii="Calibri" w:eastAsia="Calibri" w:hAnsi="Calibri" w:cs="Arial"/>
          <w:bCs/>
          <w:sz w:val="26"/>
          <w:szCs w:val="26"/>
          <w:lang w:eastAsia="en-US"/>
        </w:rPr>
        <w:t>nicht weiter aufbohren</w:t>
      </w:r>
      <w:r w:rsidR="002D7728">
        <w:rPr>
          <w:rFonts w:ascii="Calibri" w:eastAsia="Calibri" w:hAnsi="Calibri" w:cs="Arial"/>
          <w:bCs/>
          <w:sz w:val="26"/>
          <w:szCs w:val="26"/>
          <w:lang w:eastAsia="en-US"/>
        </w:rPr>
        <w:t xml:space="preserve"> sollte.</w:t>
      </w:r>
    </w:p>
    <w:p w14:paraId="586BA407" w14:textId="77777777" w:rsidR="00C7129A" w:rsidRPr="00576446" w:rsidRDefault="00C7129A" w:rsidP="00E51BA3">
      <w:pPr>
        <w:spacing w:line="23" w:lineRule="atLeast"/>
        <w:jc w:val="both"/>
        <w:rPr>
          <w:rFonts w:ascii="Calibri" w:eastAsia="Calibri" w:hAnsi="Calibri" w:cs="Arial"/>
          <w:b/>
          <w:bCs/>
          <w:sz w:val="26"/>
          <w:szCs w:val="26"/>
          <w:lang w:eastAsia="en-US"/>
        </w:rPr>
      </w:pPr>
    </w:p>
    <w:p w14:paraId="440F6026" w14:textId="369DA264" w:rsidR="00E51BA3" w:rsidRPr="00576446" w:rsidRDefault="00E51BA3" w:rsidP="00E51BA3">
      <w:pPr>
        <w:spacing w:line="23" w:lineRule="atLeast"/>
        <w:jc w:val="both"/>
        <w:rPr>
          <w:rFonts w:ascii="Calibri" w:eastAsia="Calibri" w:hAnsi="Calibri" w:cs="Arial"/>
          <w:b/>
          <w:bCs/>
          <w:sz w:val="26"/>
          <w:szCs w:val="26"/>
          <w:lang w:eastAsia="en-US"/>
        </w:rPr>
      </w:pPr>
      <w:r w:rsidRPr="00576446">
        <w:rPr>
          <w:rFonts w:ascii="Calibri" w:eastAsia="Calibri" w:hAnsi="Calibri" w:cs="Arial"/>
          <w:b/>
          <w:bCs/>
          <w:sz w:val="26"/>
          <w:szCs w:val="26"/>
          <w:lang w:eastAsia="en-US"/>
        </w:rPr>
        <w:t>TOP 1.5</w:t>
      </w:r>
      <w:r w:rsidR="00434696" w:rsidRPr="00576446">
        <w:rPr>
          <w:rFonts w:ascii="Calibri" w:eastAsia="Calibri" w:hAnsi="Calibri" w:cs="Arial"/>
          <w:b/>
          <w:bCs/>
          <w:sz w:val="26"/>
          <w:szCs w:val="26"/>
          <w:lang w:eastAsia="en-US"/>
        </w:rPr>
        <w:t xml:space="preserve"> Protokoll der 48. Sitzung</w:t>
      </w:r>
    </w:p>
    <w:p w14:paraId="5EEB0600" w14:textId="02C0B6B5" w:rsidR="00576446" w:rsidRDefault="009F0B79" w:rsidP="001A3196">
      <w:pPr>
        <w:spacing w:line="23" w:lineRule="atLeast"/>
        <w:jc w:val="both"/>
        <w:rPr>
          <w:rFonts w:ascii="Calibri" w:eastAsia="Calibri" w:hAnsi="Calibri" w:cs="Arial"/>
          <w:bCs/>
          <w:sz w:val="26"/>
          <w:szCs w:val="26"/>
          <w:lang w:eastAsia="en-US"/>
        </w:rPr>
      </w:pPr>
      <w:r w:rsidRPr="009F0B79">
        <w:rPr>
          <w:rFonts w:ascii="Calibri" w:eastAsia="Calibri" w:hAnsi="Calibri" w:cs="Arial"/>
          <w:bCs/>
          <w:sz w:val="26"/>
          <w:szCs w:val="26"/>
          <w:lang w:eastAsia="en-US"/>
        </w:rPr>
        <w:t xml:space="preserve">Das Protokoll wird mit </w:t>
      </w:r>
      <w:r>
        <w:rPr>
          <w:rFonts w:ascii="Calibri" w:eastAsia="Calibri" w:hAnsi="Calibri" w:cs="Arial"/>
          <w:bCs/>
          <w:sz w:val="26"/>
          <w:szCs w:val="26"/>
          <w:lang w:eastAsia="en-US"/>
        </w:rPr>
        <w:t xml:space="preserve">den im Vorfeld der Sitzung geäußerten </w:t>
      </w:r>
      <w:r w:rsidRPr="009F0B79">
        <w:rPr>
          <w:rFonts w:ascii="Calibri" w:eastAsia="Calibri" w:hAnsi="Calibri" w:cs="Arial"/>
          <w:bCs/>
          <w:sz w:val="26"/>
          <w:szCs w:val="26"/>
          <w:lang w:eastAsia="en-US"/>
        </w:rPr>
        <w:t xml:space="preserve">Änderungen angenommen. </w:t>
      </w:r>
      <w:r w:rsidR="00E17D88">
        <w:rPr>
          <w:rFonts w:ascii="Calibri" w:eastAsia="Calibri" w:hAnsi="Calibri" w:cs="Arial"/>
          <w:bCs/>
          <w:sz w:val="26"/>
          <w:szCs w:val="26"/>
          <w:lang w:eastAsia="en-US"/>
        </w:rPr>
        <w:t>Von Seiten der Geschäftsstelle wird darauf hingewiesen, dass die Fragen, die an BMUV in der 48. Sitzung gestellt wurden, zum jetzigen Zeitpunkt nicht beantwortet werden können.</w:t>
      </w:r>
    </w:p>
    <w:p w14:paraId="5172EA94" w14:textId="29272CB6" w:rsidR="00EF0A75" w:rsidRPr="009F0B79" w:rsidRDefault="00EF0A75" w:rsidP="00E51BA3">
      <w:pPr>
        <w:spacing w:line="23" w:lineRule="atLeast"/>
        <w:jc w:val="both"/>
        <w:rPr>
          <w:rFonts w:ascii="Calibri" w:eastAsia="Calibri" w:hAnsi="Calibri" w:cs="Arial"/>
          <w:b/>
          <w:bCs/>
          <w:sz w:val="26"/>
          <w:szCs w:val="26"/>
          <w:lang w:eastAsia="en-US"/>
        </w:rPr>
      </w:pPr>
      <w:r w:rsidRPr="009F0B79">
        <w:rPr>
          <w:rFonts w:ascii="Calibri" w:eastAsia="Calibri" w:hAnsi="Calibri" w:cs="Arial"/>
          <w:b/>
          <w:bCs/>
          <w:sz w:val="26"/>
          <w:szCs w:val="26"/>
          <w:lang w:eastAsia="en-US"/>
        </w:rPr>
        <w:lastRenderedPageBreak/>
        <w:t>Beratung:</w:t>
      </w:r>
    </w:p>
    <w:p w14:paraId="42163FBC" w14:textId="323E296E" w:rsidR="00B85208" w:rsidRDefault="00B85208" w:rsidP="00E51BA3">
      <w:pPr>
        <w:spacing w:line="23" w:lineRule="atLeast"/>
        <w:jc w:val="both"/>
        <w:rPr>
          <w:rFonts w:ascii="Calibri" w:eastAsia="Calibri" w:hAnsi="Calibri" w:cs="Arial"/>
          <w:bCs/>
          <w:sz w:val="26"/>
          <w:szCs w:val="26"/>
          <w:lang w:eastAsia="en-US"/>
        </w:rPr>
      </w:pPr>
      <w:r w:rsidRPr="008A759A">
        <w:rPr>
          <w:rFonts w:ascii="Calibri" w:eastAsia="Calibri" w:hAnsi="Calibri" w:cs="Arial"/>
          <w:bCs/>
          <w:sz w:val="26"/>
          <w:szCs w:val="26"/>
          <w:lang w:eastAsia="en-US"/>
        </w:rPr>
        <w:t xml:space="preserve">Zum Protokoll der 48. Sitzung </w:t>
      </w:r>
      <w:r w:rsidR="008A759A" w:rsidRPr="008A759A">
        <w:rPr>
          <w:rFonts w:ascii="Calibri" w:eastAsia="Calibri" w:hAnsi="Calibri" w:cs="Arial"/>
          <w:bCs/>
          <w:sz w:val="26"/>
          <w:szCs w:val="26"/>
          <w:lang w:eastAsia="en-US"/>
        </w:rPr>
        <w:t xml:space="preserve">wurden grundsätzliche Hinweise gegeben, </w:t>
      </w:r>
      <w:r w:rsidR="008A759A">
        <w:rPr>
          <w:rFonts w:ascii="Calibri" w:eastAsia="Calibri" w:hAnsi="Calibri" w:cs="Arial"/>
          <w:bCs/>
          <w:sz w:val="26"/>
          <w:szCs w:val="26"/>
          <w:lang w:eastAsia="en-US"/>
        </w:rPr>
        <w:t>z.B. war ein Kritikpunkt, dass die Teilnehmerliste inklusive der Stimmrechte enthalten</w:t>
      </w:r>
      <w:r w:rsidR="009F0B79">
        <w:rPr>
          <w:rFonts w:ascii="Calibri" w:eastAsia="Calibri" w:hAnsi="Calibri" w:cs="Arial"/>
          <w:bCs/>
          <w:sz w:val="26"/>
          <w:szCs w:val="26"/>
          <w:lang w:eastAsia="en-US"/>
        </w:rPr>
        <w:t xml:space="preserve"> und</w:t>
      </w:r>
      <w:r w:rsidR="008A759A">
        <w:rPr>
          <w:rFonts w:ascii="Calibri" w:eastAsia="Calibri" w:hAnsi="Calibri" w:cs="Arial"/>
          <w:bCs/>
          <w:sz w:val="26"/>
          <w:szCs w:val="26"/>
          <w:lang w:eastAsia="en-US"/>
        </w:rPr>
        <w:t xml:space="preserve"> die Beratung</w:t>
      </w:r>
      <w:r w:rsidR="0000585E">
        <w:rPr>
          <w:rFonts w:ascii="Calibri" w:eastAsia="Calibri" w:hAnsi="Calibri" w:cs="Arial"/>
          <w:bCs/>
          <w:sz w:val="26"/>
          <w:szCs w:val="26"/>
          <w:lang w:eastAsia="en-US"/>
        </w:rPr>
        <w:t>svorlage</w:t>
      </w:r>
      <w:r w:rsidR="001C437F">
        <w:rPr>
          <w:rFonts w:ascii="Calibri" w:eastAsia="Calibri" w:hAnsi="Calibri" w:cs="Arial"/>
          <w:bCs/>
          <w:sz w:val="26"/>
          <w:szCs w:val="26"/>
          <w:lang w:eastAsia="en-US"/>
        </w:rPr>
        <w:t>n teilweise</w:t>
      </w:r>
      <w:r w:rsidR="0000585E">
        <w:rPr>
          <w:rFonts w:ascii="Calibri" w:eastAsia="Calibri" w:hAnsi="Calibri" w:cs="Arial"/>
          <w:bCs/>
          <w:sz w:val="26"/>
          <w:szCs w:val="26"/>
          <w:lang w:eastAsia="en-US"/>
        </w:rPr>
        <w:t xml:space="preserve"> sehr ausführlich war</w:t>
      </w:r>
      <w:r w:rsidR="001C437F">
        <w:rPr>
          <w:rFonts w:ascii="Calibri" w:eastAsia="Calibri" w:hAnsi="Calibri" w:cs="Arial"/>
          <w:bCs/>
          <w:sz w:val="26"/>
          <w:szCs w:val="26"/>
          <w:lang w:eastAsia="en-US"/>
        </w:rPr>
        <w:t>en</w:t>
      </w:r>
      <w:r w:rsidR="00576446">
        <w:rPr>
          <w:rFonts w:ascii="Calibri" w:eastAsia="Calibri" w:hAnsi="Calibri" w:cs="Arial"/>
          <w:bCs/>
          <w:sz w:val="26"/>
          <w:szCs w:val="26"/>
          <w:lang w:eastAsia="en-US"/>
        </w:rPr>
        <w:t>,</w:t>
      </w:r>
      <w:r w:rsidR="0000585E">
        <w:rPr>
          <w:rFonts w:ascii="Calibri" w:eastAsia="Calibri" w:hAnsi="Calibri" w:cs="Arial"/>
          <w:bCs/>
          <w:sz w:val="26"/>
          <w:szCs w:val="26"/>
          <w:lang w:eastAsia="en-US"/>
        </w:rPr>
        <w:t xml:space="preserve"> </w:t>
      </w:r>
      <w:r w:rsidR="00576446">
        <w:rPr>
          <w:rFonts w:ascii="Calibri" w:eastAsia="Calibri" w:hAnsi="Calibri" w:cs="Arial"/>
          <w:bCs/>
          <w:sz w:val="26"/>
          <w:szCs w:val="26"/>
          <w:lang w:eastAsia="en-US"/>
        </w:rPr>
        <w:t>so</w:t>
      </w:r>
      <w:r w:rsidR="009F0B79">
        <w:rPr>
          <w:rFonts w:ascii="Calibri" w:eastAsia="Calibri" w:hAnsi="Calibri" w:cs="Arial"/>
          <w:bCs/>
          <w:sz w:val="26"/>
          <w:szCs w:val="26"/>
          <w:lang w:eastAsia="en-US"/>
        </w:rPr>
        <w:t xml:space="preserve"> waren</w:t>
      </w:r>
      <w:r w:rsidR="0000585E">
        <w:rPr>
          <w:rFonts w:ascii="Calibri" w:eastAsia="Calibri" w:hAnsi="Calibri" w:cs="Arial"/>
          <w:bCs/>
          <w:sz w:val="26"/>
          <w:szCs w:val="26"/>
          <w:lang w:eastAsia="en-US"/>
        </w:rPr>
        <w:t xml:space="preserve"> </w:t>
      </w:r>
      <w:r w:rsidR="00576446">
        <w:rPr>
          <w:rFonts w:ascii="Calibri" w:eastAsia="Calibri" w:hAnsi="Calibri" w:cs="Arial"/>
          <w:bCs/>
          <w:sz w:val="26"/>
          <w:szCs w:val="26"/>
          <w:lang w:eastAsia="en-US"/>
        </w:rPr>
        <w:t xml:space="preserve">z.B. </w:t>
      </w:r>
      <w:r w:rsidR="0000585E">
        <w:rPr>
          <w:rFonts w:ascii="Calibri" w:eastAsia="Calibri" w:hAnsi="Calibri" w:cs="Arial"/>
          <w:bCs/>
          <w:sz w:val="26"/>
          <w:szCs w:val="26"/>
          <w:lang w:eastAsia="en-US"/>
        </w:rPr>
        <w:t xml:space="preserve">auch </w:t>
      </w:r>
      <w:r w:rsidR="001C437F">
        <w:rPr>
          <w:rFonts w:ascii="Calibri" w:eastAsia="Calibri" w:hAnsi="Calibri" w:cs="Arial"/>
          <w:bCs/>
          <w:sz w:val="26"/>
          <w:szCs w:val="26"/>
          <w:lang w:eastAsia="en-US"/>
        </w:rPr>
        <w:t xml:space="preserve">komplette </w:t>
      </w:r>
      <w:r w:rsidR="0000585E">
        <w:rPr>
          <w:rFonts w:ascii="Calibri" w:eastAsia="Calibri" w:hAnsi="Calibri" w:cs="Arial"/>
          <w:bCs/>
          <w:sz w:val="26"/>
          <w:szCs w:val="26"/>
          <w:lang w:eastAsia="en-US"/>
        </w:rPr>
        <w:t xml:space="preserve">Mailverläufe eingefügt. </w:t>
      </w:r>
      <w:r w:rsidR="00A561DB">
        <w:rPr>
          <w:rFonts w:ascii="Calibri" w:eastAsia="Calibri" w:hAnsi="Calibri" w:cs="Arial"/>
          <w:bCs/>
          <w:sz w:val="26"/>
          <w:szCs w:val="26"/>
          <w:lang w:eastAsia="en-US"/>
        </w:rPr>
        <w:t>Die Geschäftsstelle bittet die Teilnehmenden um eine Rückmeldung, wie das Protokoll ausgestaltet sein soll.</w:t>
      </w:r>
    </w:p>
    <w:p w14:paraId="286775FB" w14:textId="13B44C82" w:rsidR="00A561DB" w:rsidRDefault="00EF3370" w:rsidP="00EF3370">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 xml:space="preserve">Es wird einvernehmlich festgestellt, dass das </w:t>
      </w:r>
      <w:r w:rsidRPr="00F97B22">
        <w:rPr>
          <w:rFonts w:ascii="Calibri" w:eastAsia="Calibri" w:hAnsi="Calibri" w:cs="Arial"/>
          <w:bCs/>
          <w:sz w:val="26"/>
          <w:szCs w:val="26"/>
          <w:lang w:eastAsia="en-US"/>
        </w:rPr>
        <w:t>Protokoll</w:t>
      </w:r>
      <w:r>
        <w:rPr>
          <w:rFonts w:ascii="Calibri" w:eastAsia="Calibri" w:hAnsi="Calibri" w:cs="Arial"/>
          <w:bCs/>
          <w:sz w:val="26"/>
          <w:szCs w:val="26"/>
          <w:lang w:eastAsia="en-US"/>
        </w:rPr>
        <w:t xml:space="preserve"> eine Niederschrift sein soll, in der der Sachverhalt dargestellt, Beratung und Beschlüsse dokumentiert, aber keine Mailverläufe eingefügt sein sollen. Die Teilnehmerliste soll angehängt werden, Stimmrechte</w:t>
      </w:r>
      <w:r w:rsidR="00A561DB">
        <w:rPr>
          <w:rFonts w:ascii="Calibri" w:eastAsia="Calibri" w:hAnsi="Calibri" w:cs="Arial"/>
          <w:bCs/>
          <w:sz w:val="26"/>
          <w:szCs w:val="26"/>
          <w:lang w:eastAsia="en-US"/>
        </w:rPr>
        <w:t xml:space="preserve"> sollen nicht enthalten sein</w:t>
      </w:r>
      <w:r w:rsidR="00576446">
        <w:rPr>
          <w:rFonts w:ascii="Calibri" w:eastAsia="Calibri" w:hAnsi="Calibri" w:cs="Arial"/>
          <w:bCs/>
          <w:sz w:val="26"/>
          <w:szCs w:val="26"/>
          <w:lang w:eastAsia="en-US"/>
        </w:rPr>
        <w:t>,</w:t>
      </w:r>
      <w:r w:rsidR="00A561DB">
        <w:rPr>
          <w:rFonts w:ascii="Calibri" w:eastAsia="Calibri" w:hAnsi="Calibri" w:cs="Arial"/>
          <w:bCs/>
          <w:sz w:val="26"/>
          <w:szCs w:val="26"/>
          <w:lang w:eastAsia="en-US"/>
        </w:rPr>
        <w:t xml:space="preserve"> da die 16+1 Entscheidung </w:t>
      </w:r>
      <w:r w:rsidR="009F0B79">
        <w:rPr>
          <w:rFonts w:ascii="Calibri" w:eastAsia="Calibri" w:hAnsi="Calibri" w:cs="Arial"/>
          <w:bCs/>
          <w:sz w:val="26"/>
          <w:szCs w:val="26"/>
          <w:lang w:eastAsia="en-US"/>
        </w:rPr>
        <w:t xml:space="preserve">(16 Bundesländer </w:t>
      </w:r>
      <w:r w:rsidR="001A3196">
        <w:rPr>
          <w:rFonts w:ascii="Calibri" w:eastAsia="Calibri" w:hAnsi="Calibri" w:cs="Arial"/>
          <w:bCs/>
          <w:sz w:val="26"/>
          <w:szCs w:val="26"/>
          <w:lang w:eastAsia="en-US"/>
        </w:rPr>
        <w:t xml:space="preserve">und </w:t>
      </w:r>
      <w:r w:rsidR="009F0B79">
        <w:rPr>
          <w:rFonts w:ascii="Calibri" w:eastAsia="Calibri" w:hAnsi="Calibri" w:cs="Arial"/>
          <w:bCs/>
          <w:sz w:val="26"/>
          <w:szCs w:val="26"/>
          <w:lang w:eastAsia="en-US"/>
        </w:rPr>
        <w:t xml:space="preserve">BMUV) </w:t>
      </w:r>
      <w:r w:rsidR="00576446">
        <w:rPr>
          <w:rFonts w:ascii="Calibri" w:eastAsia="Calibri" w:hAnsi="Calibri" w:cs="Arial"/>
          <w:bCs/>
          <w:sz w:val="26"/>
          <w:szCs w:val="26"/>
          <w:lang w:eastAsia="en-US"/>
        </w:rPr>
        <w:t>feststeht und eine Teilnehmerliste mit Stimmrechten verwirrend ist</w:t>
      </w:r>
      <w:r w:rsidR="00A561DB">
        <w:rPr>
          <w:rFonts w:ascii="Calibri" w:eastAsia="Calibri" w:hAnsi="Calibri" w:cs="Arial"/>
          <w:bCs/>
          <w:sz w:val="26"/>
          <w:szCs w:val="26"/>
          <w:lang w:eastAsia="en-US"/>
        </w:rPr>
        <w:t>.</w:t>
      </w:r>
    </w:p>
    <w:p w14:paraId="4BB97C53" w14:textId="31113749" w:rsidR="00EF0A75" w:rsidRDefault="00A561DB" w:rsidP="00E51BA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 xml:space="preserve">Es wird der Wunsch geäußert, dass das Beschlussprotokoll zeitnah </w:t>
      </w:r>
      <w:r w:rsidR="00E17D88">
        <w:rPr>
          <w:rFonts w:ascii="Calibri" w:eastAsia="Calibri" w:hAnsi="Calibri" w:cs="Arial"/>
          <w:bCs/>
          <w:sz w:val="26"/>
          <w:szCs w:val="26"/>
          <w:lang w:eastAsia="en-US"/>
        </w:rPr>
        <w:t xml:space="preserve">nach der Sitzung </w:t>
      </w:r>
      <w:r>
        <w:rPr>
          <w:rFonts w:ascii="Calibri" w:eastAsia="Calibri" w:hAnsi="Calibri" w:cs="Arial"/>
          <w:bCs/>
          <w:sz w:val="26"/>
          <w:szCs w:val="26"/>
          <w:lang w:eastAsia="en-US"/>
        </w:rPr>
        <w:t xml:space="preserve">und die Einladung für die </w:t>
      </w:r>
      <w:r w:rsidR="00E17D88">
        <w:rPr>
          <w:rFonts w:ascii="Calibri" w:eastAsia="Calibri" w:hAnsi="Calibri" w:cs="Arial"/>
          <w:bCs/>
          <w:sz w:val="26"/>
          <w:szCs w:val="26"/>
          <w:lang w:eastAsia="en-US"/>
        </w:rPr>
        <w:t xml:space="preserve">nächste </w:t>
      </w:r>
      <w:r>
        <w:rPr>
          <w:rFonts w:ascii="Calibri" w:eastAsia="Calibri" w:hAnsi="Calibri" w:cs="Arial"/>
          <w:bCs/>
          <w:sz w:val="26"/>
          <w:szCs w:val="26"/>
          <w:lang w:eastAsia="en-US"/>
        </w:rPr>
        <w:t>Sitzung sehr zeitig</w:t>
      </w:r>
      <w:r w:rsidR="009F0B79" w:rsidRPr="009F0B79">
        <w:rPr>
          <w:rFonts w:ascii="Calibri" w:eastAsia="Calibri" w:hAnsi="Calibri" w:cs="Arial"/>
          <w:bCs/>
          <w:sz w:val="26"/>
          <w:szCs w:val="26"/>
          <w:lang w:eastAsia="en-US"/>
        </w:rPr>
        <w:t xml:space="preserve"> </w:t>
      </w:r>
      <w:r w:rsidR="00E17D88">
        <w:rPr>
          <w:rFonts w:ascii="Calibri" w:eastAsia="Calibri" w:hAnsi="Calibri" w:cs="Arial"/>
          <w:bCs/>
          <w:sz w:val="26"/>
          <w:szCs w:val="26"/>
          <w:lang w:eastAsia="en-US"/>
        </w:rPr>
        <w:t xml:space="preserve">im Vorfeld der nächsten Sitzung verschickt werden </w:t>
      </w:r>
      <w:r w:rsidR="009F0B79">
        <w:rPr>
          <w:rFonts w:ascii="Calibri" w:eastAsia="Calibri" w:hAnsi="Calibri" w:cs="Arial"/>
          <w:bCs/>
          <w:sz w:val="26"/>
          <w:szCs w:val="26"/>
          <w:lang w:eastAsia="en-US"/>
        </w:rPr>
        <w:t>sollte</w:t>
      </w:r>
      <w:r>
        <w:rPr>
          <w:rFonts w:ascii="Calibri" w:eastAsia="Calibri" w:hAnsi="Calibri" w:cs="Arial"/>
          <w:bCs/>
          <w:sz w:val="26"/>
          <w:szCs w:val="26"/>
          <w:lang w:eastAsia="en-US"/>
        </w:rPr>
        <w:t xml:space="preserve">, da </w:t>
      </w:r>
      <w:r w:rsidR="009F0B79">
        <w:rPr>
          <w:rFonts w:ascii="Calibri" w:eastAsia="Calibri" w:hAnsi="Calibri" w:cs="Arial"/>
          <w:bCs/>
          <w:sz w:val="26"/>
          <w:szCs w:val="26"/>
          <w:lang w:eastAsia="en-US"/>
        </w:rPr>
        <w:t>diese für die Beantragung der Dienstreisen benötigt wird.</w:t>
      </w:r>
    </w:p>
    <w:p w14:paraId="7C82BFBC" w14:textId="04187C7F" w:rsidR="00642BFD" w:rsidRDefault="00642BFD" w:rsidP="00E51BA3">
      <w:pPr>
        <w:spacing w:line="23" w:lineRule="atLeast"/>
        <w:jc w:val="both"/>
        <w:rPr>
          <w:rFonts w:ascii="Calibri" w:eastAsia="Calibri" w:hAnsi="Calibri" w:cs="Arial"/>
          <w:bCs/>
          <w:sz w:val="26"/>
          <w:szCs w:val="26"/>
          <w:lang w:eastAsia="en-US"/>
        </w:rPr>
      </w:pPr>
    </w:p>
    <w:p w14:paraId="3A6CD7F3" w14:textId="51D177DD" w:rsidR="00642BFD" w:rsidRPr="00A561DB" w:rsidRDefault="00642BFD" w:rsidP="00E51BA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Gemeinsam mit dem Protokoll wurde der TOP 3.6 behandelt. Der Beschluss im Protokoll der 48</w:t>
      </w:r>
      <w:r w:rsidR="001A3196">
        <w:rPr>
          <w:rFonts w:ascii="Calibri" w:eastAsia="Calibri" w:hAnsi="Calibri" w:cs="Arial"/>
          <w:bCs/>
          <w:sz w:val="26"/>
          <w:szCs w:val="26"/>
          <w:lang w:eastAsia="en-US"/>
        </w:rPr>
        <w:t>.</w:t>
      </w:r>
      <w:r>
        <w:rPr>
          <w:rFonts w:ascii="Calibri" w:eastAsia="Calibri" w:hAnsi="Calibri" w:cs="Arial"/>
          <w:bCs/>
          <w:sz w:val="26"/>
          <w:szCs w:val="26"/>
          <w:lang w:eastAsia="en-US"/>
        </w:rPr>
        <w:t xml:space="preserve"> Sitzung wurde geändert.</w:t>
      </w:r>
      <w:r w:rsidR="00074C86">
        <w:rPr>
          <w:rFonts w:ascii="Calibri" w:eastAsia="Calibri" w:hAnsi="Calibri" w:cs="Arial"/>
          <w:bCs/>
          <w:sz w:val="26"/>
          <w:szCs w:val="26"/>
          <w:lang w:eastAsia="en-US"/>
        </w:rPr>
        <w:t xml:space="preserve"> </w:t>
      </w:r>
    </w:p>
    <w:p w14:paraId="3E1847E4" w14:textId="77777777" w:rsidR="00C7129A" w:rsidRDefault="00C7129A" w:rsidP="00E51BA3">
      <w:pPr>
        <w:spacing w:line="23" w:lineRule="atLeast"/>
        <w:jc w:val="both"/>
        <w:rPr>
          <w:rFonts w:ascii="Calibri" w:eastAsia="Calibri" w:hAnsi="Calibri" w:cs="Arial"/>
          <w:b/>
          <w:bCs/>
          <w:sz w:val="26"/>
          <w:szCs w:val="26"/>
          <w:lang w:eastAsia="en-US"/>
        </w:rPr>
      </w:pPr>
    </w:p>
    <w:p w14:paraId="093B6243" w14:textId="6858E22D" w:rsidR="00434696" w:rsidRDefault="00434696" w:rsidP="00E51BA3">
      <w:pPr>
        <w:spacing w:line="23" w:lineRule="atLeast"/>
        <w:jc w:val="both"/>
        <w:rPr>
          <w:rFonts w:ascii="Calibri" w:eastAsia="Calibri" w:hAnsi="Calibri" w:cs="Arial"/>
          <w:b/>
          <w:bCs/>
          <w:sz w:val="26"/>
          <w:szCs w:val="26"/>
          <w:lang w:eastAsia="en-US"/>
        </w:rPr>
      </w:pPr>
      <w:r w:rsidRPr="00434696">
        <w:rPr>
          <w:rFonts w:ascii="Calibri" w:eastAsia="Calibri" w:hAnsi="Calibri" w:cs="Arial"/>
          <w:b/>
          <w:bCs/>
          <w:sz w:val="26"/>
          <w:szCs w:val="26"/>
          <w:lang w:eastAsia="en-US"/>
        </w:rPr>
        <w:t>TOP 1.6 Termin</w:t>
      </w:r>
      <w:r w:rsidR="007A6ACC">
        <w:rPr>
          <w:rFonts w:ascii="Calibri" w:eastAsia="Calibri" w:hAnsi="Calibri" w:cs="Arial"/>
          <w:b/>
          <w:bCs/>
          <w:sz w:val="26"/>
          <w:szCs w:val="26"/>
          <w:lang w:eastAsia="en-US"/>
        </w:rPr>
        <w:t>e</w:t>
      </w:r>
      <w:r w:rsidRPr="00434696">
        <w:rPr>
          <w:rFonts w:ascii="Calibri" w:eastAsia="Calibri" w:hAnsi="Calibri" w:cs="Arial"/>
          <w:b/>
          <w:bCs/>
          <w:sz w:val="26"/>
          <w:szCs w:val="26"/>
          <w:lang w:eastAsia="en-US"/>
        </w:rPr>
        <w:t xml:space="preserve"> für die 50. </w:t>
      </w:r>
      <w:r w:rsidR="00BD62F5">
        <w:rPr>
          <w:rFonts w:ascii="Calibri" w:eastAsia="Calibri" w:hAnsi="Calibri" w:cs="Arial"/>
          <w:b/>
          <w:bCs/>
          <w:sz w:val="26"/>
          <w:szCs w:val="26"/>
          <w:lang w:eastAsia="en-US"/>
        </w:rPr>
        <w:t>u</w:t>
      </w:r>
      <w:r w:rsidRPr="00434696">
        <w:rPr>
          <w:rFonts w:ascii="Calibri" w:eastAsia="Calibri" w:hAnsi="Calibri" w:cs="Arial"/>
          <w:b/>
          <w:bCs/>
          <w:sz w:val="26"/>
          <w:szCs w:val="26"/>
          <w:lang w:eastAsia="en-US"/>
        </w:rPr>
        <w:t>nd 51. BLAK-</w:t>
      </w:r>
      <w:proofErr w:type="spellStart"/>
      <w:r w:rsidRPr="00434696">
        <w:rPr>
          <w:rFonts w:ascii="Calibri" w:eastAsia="Calibri" w:hAnsi="Calibri" w:cs="Arial"/>
          <w:b/>
          <w:bCs/>
          <w:sz w:val="26"/>
          <w:szCs w:val="26"/>
          <w:lang w:eastAsia="en-US"/>
        </w:rPr>
        <w:t>UmwS</w:t>
      </w:r>
      <w:proofErr w:type="spellEnd"/>
      <w:r w:rsidRPr="00434696">
        <w:rPr>
          <w:rFonts w:ascii="Calibri" w:eastAsia="Calibri" w:hAnsi="Calibri" w:cs="Arial"/>
          <w:b/>
          <w:bCs/>
          <w:sz w:val="26"/>
          <w:szCs w:val="26"/>
          <w:lang w:eastAsia="en-US"/>
        </w:rPr>
        <w:t>-Sitzung</w:t>
      </w:r>
    </w:p>
    <w:p w14:paraId="3EC81018" w14:textId="1715B7C0" w:rsidR="00C7129A" w:rsidRDefault="00C7129A" w:rsidP="00E51BA3">
      <w:pPr>
        <w:spacing w:line="23" w:lineRule="atLeast"/>
        <w:jc w:val="both"/>
        <w:rPr>
          <w:rFonts w:ascii="Calibri" w:eastAsia="Calibri" w:hAnsi="Calibri" w:cs="Arial"/>
          <w:b/>
          <w:bCs/>
          <w:sz w:val="26"/>
          <w:szCs w:val="26"/>
          <w:lang w:eastAsia="en-US"/>
        </w:rPr>
      </w:pPr>
      <w:bookmarkStart w:id="1" w:name="_Hlk129676552"/>
    </w:p>
    <w:p w14:paraId="37371126" w14:textId="67077AF0" w:rsidR="00E17D88" w:rsidRDefault="0013433C" w:rsidP="00E51BA3">
      <w:pPr>
        <w:spacing w:line="23" w:lineRule="atLeast"/>
        <w:jc w:val="both"/>
        <w:rPr>
          <w:rFonts w:ascii="Calibri" w:eastAsia="Calibri" w:hAnsi="Calibri" w:cs="Arial"/>
          <w:bCs/>
          <w:sz w:val="26"/>
          <w:szCs w:val="26"/>
          <w:lang w:eastAsia="en-US"/>
        </w:rPr>
      </w:pPr>
      <w:r w:rsidRPr="00896136">
        <w:rPr>
          <w:rFonts w:ascii="Calibri" w:eastAsia="Calibri" w:hAnsi="Calibri" w:cs="Arial"/>
          <w:bCs/>
          <w:sz w:val="26"/>
          <w:szCs w:val="26"/>
          <w:lang w:eastAsia="en-US"/>
        </w:rPr>
        <w:t>Die 50. BLAK-</w:t>
      </w:r>
      <w:proofErr w:type="spellStart"/>
      <w:r w:rsidRPr="00896136">
        <w:rPr>
          <w:rFonts w:ascii="Calibri" w:eastAsia="Calibri" w:hAnsi="Calibri" w:cs="Arial"/>
          <w:bCs/>
          <w:sz w:val="26"/>
          <w:szCs w:val="26"/>
          <w:lang w:eastAsia="en-US"/>
        </w:rPr>
        <w:t>UmwS</w:t>
      </w:r>
      <w:proofErr w:type="spellEnd"/>
      <w:r w:rsidRPr="00896136">
        <w:rPr>
          <w:rFonts w:ascii="Calibri" w:eastAsia="Calibri" w:hAnsi="Calibri" w:cs="Arial"/>
          <w:bCs/>
          <w:sz w:val="26"/>
          <w:szCs w:val="26"/>
          <w:lang w:eastAsia="en-US"/>
        </w:rPr>
        <w:t>-Sitzung findet vom 10.</w:t>
      </w:r>
      <w:r w:rsidR="00896136">
        <w:rPr>
          <w:rFonts w:ascii="Calibri" w:eastAsia="Calibri" w:hAnsi="Calibri" w:cs="Arial"/>
          <w:bCs/>
          <w:sz w:val="26"/>
          <w:szCs w:val="26"/>
          <w:lang w:eastAsia="en-US"/>
        </w:rPr>
        <w:t>0</w:t>
      </w:r>
      <w:r w:rsidRPr="00896136">
        <w:rPr>
          <w:rFonts w:ascii="Calibri" w:eastAsia="Calibri" w:hAnsi="Calibri" w:cs="Arial"/>
          <w:bCs/>
          <w:sz w:val="26"/>
          <w:szCs w:val="26"/>
          <w:lang w:eastAsia="en-US"/>
        </w:rPr>
        <w:t>7.-11.07.2023 in Kiel</w:t>
      </w:r>
      <w:r w:rsidR="00896136" w:rsidRPr="00896136">
        <w:rPr>
          <w:rFonts w:ascii="Calibri" w:eastAsia="Calibri" w:hAnsi="Calibri" w:cs="Arial"/>
          <w:bCs/>
          <w:sz w:val="26"/>
          <w:szCs w:val="26"/>
          <w:lang w:eastAsia="en-US"/>
        </w:rPr>
        <w:t xml:space="preserve"> statt</w:t>
      </w:r>
      <w:r w:rsidR="00896136">
        <w:rPr>
          <w:rFonts w:ascii="Calibri" w:eastAsia="Calibri" w:hAnsi="Calibri" w:cs="Arial"/>
          <w:bCs/>
          <w:sz w:val="26"/>
          <w:szCs w:val="26"/>
          <w:lang w:eastAsia="en-US"/>
        </w:rPr>
        <w:t>.</w:t>
      </w:r>
    </w:p>
    <w:p w14:paraId="1EAF482F" w14:textId="6CA38448" w:rsidR="00896136" w:rsidRPr="00896136" w:rsidRDefault="00896136" w:rsidP="00E51BA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Die 51. BLAK-</w:t>
      </w:r>
      <w:proofErr w:type="spellStart"/>
      <w:r>
        <w:rPr>
          <w:rFonts w:ascii="Calibri" w:eastAsia="Calibri" w:hAnsi="Calibri" w:cs="Arial"/>
          <w:bCs/>
          <w:sz w:val="26"/>
          <w:szCs w:val="26"/>
          <w:lang w:eastAsia="en-US"/>
        </w:rPr>
        <w:t>UmwS</w:t>
      </w:r>
      <w:proofErr w:type="spellEnd"/>
      <w:r>
        <w:rPr>
          <w:rFonts w:ascii="Calibri" w:eastAsia="Calibri" w:hAnsi="Calibri" w:cs="Arial"/>
          <w:bCs/>
          <w:sz w:val="26"/>
          <w:szCs w:val="26"/>
          <w:lang w:eastAsia="en-US"/>
        </w:rPr>
        <w:t>-Sitzung findet vom 13.11.-14.11.2023 in Erfurt</w:t>
      </w:r>
      <w:r w:rsidR="00F66310">
        <w:rPr>
          <w:rFonts w:ascii="Calibri" w:eastAsia="Calibri" w:hAnsi="Calibri" w:cs="Arial"/>
          <w:bCs/>
          <w:sz w:val="26"/>
          <w:szCs w:val="26"/>
          <w:lang w:eastAsia="en-US"/>
        </w:rPr>
        <w:t xml:space="preserve"> oder online statt.</w:t>
      </w:r>
    </w:p>
    <w:bookmarkEnd w:id="1"/>
    <w:p w14:paraId="7E9E09A4" w14:textId="77777777" w:rsidR="00C7129A" w:rsidRPr="00576446" w:rsidRDefault="00C7129A" w:rsidP="00E51BA3">
      <w:pPr>
        <w:spacing w:line="23" w:lineRule="atLeast"/>
        <w:jc w:val="both"/>
        <w:rPr>
          <w:rFonts w:ascii="Calibri" w:eastAsia="Calibri" w:hAnsi="Calibri" w:cs="Arial"/>
          <w:b/>
          <w:bCs/>
          <w:sz w:val="26"/>
          <w:szCs w:val="26"/>
          <w:lang w:eastAsia="en-US"/>
        </w:rPr>
      </w:pPr>
    </w:p>
    <w:p w14:paraId="05A54926" w14:textId="76ADA4F4" w:rsidR="00E51BA3" w:rsidRPr="00576446" w:rsidRDefault="00E51BA3" w:rsidP="00E51BA3">
      <w:pPr>
        <w:spacing w:line="23" w:lineRule="atLeast"/>
        <w:jc w:val="both"/>
        <w:rPr>
          <w:rFonts w:ascii="Calibri" w:eastAsia="Calibri" w:hAnsi="Calibri" w:cs="Arial"/>
          <w:b/>
          <w:bCs/>
          <w:sz w:val="26"/>
          <w:szCs w:val="26"/>
          <w:lang w:eastAsia="en-US"/>
        </w:rPr>
      </w:pPr>
      <w:r w:rsidRPr="00576446">
        <w:rPr>
          <w:rFonts w:ascii="Calibri" w:eastAsia="Calibri" w:hAnsi="Calibri" w:cs="Arial"/>
          <w:b/>
          <w:bCs/>
          <w:sz w:val="26"/>
          <w:szCs w:val="26"/>
          <w:lang w:eastAsia="en-US"/>
        </w:rPr>
        <w:t>TOP 2</w:t>
      </w:r>
    </w:p>
    <w:p w14:paraId="20F52A7A" w14:textId="77777777" w:rsidR="00C7129A" w:rsidRPr="00576446" w:rsidRDefault="00C7129A" w:rsidP="00E51BA3">
      <w:pPr>
        <w:spacing w:line="23" w:lineRule="atLeast"/>
        <w:jc w:val="both"/>
        <w:rPr>
          <w:rFonts w:ascii="Calibri" w:eastAsia="Calibri" w:hAnsi="Calibri" w:cs="Arial"/>
          <w:b/>
          <w:bCs/>
          <w:sz w:val="26"/>
          <w:szCs w:val="26"/>
          <w:lang w:eastAsia="en-US"/>
        </w:rPr>
      </w:pPr>
    </w:p>
    <w:p w14:paraId="2A4E1F5C" w14:textId="65B8BE34" w:rsidR="00E51BA3" w:rsidRPr="00576446" w:rsidRDefault="00E51BA3" w:rsidP="00E51BA3">
      <w:pPr>
        <w:spacing w:line="23" w:lineRule="atLeast"/>
        <w:jc w:val="both"/>
        <w:rPr>
          <w:rFonts w:ascii="Calibri" w:eastAsia="Calibri" w:hAnsi="Calibri" w:cs="Arial"/>
          <w:b/>
          <w:bCs/>
          <w:sz w:val="26"/>
          <w:szCs w:val="26"/>
          <w:lang w:eastAsia="en-US"/>
        </w:rPr>
      </w:pPr>
      <w:r w:rsidRPr="00576446">
        <w:rPr>
          <w:rFonts w:ascii="Calibri" w:eastAsia="Calibri" w:hAnsi="Calibri" w:cs="Arial"/>
          <w:b/>
          <w:bCs/>
          <w:sz w:val="26"/>
          <w:szCs w:val="26"/>
          <w:lang w:eastAsia="en-US"/>
        </w:rPr>
        <w:t>TOP 2.1</w:t>
      </w:r>
    </w:p>
    <w:p w14:paraId="7B65B092" w14:textId="1125BFB1" w:rsidR="0044157F" w:rsidRPr="00FD6C6D" w:rsidRDefault="0022759A" w:rsidP="00FD6C6D">
      <w:pPr>
        <w:spacing w:line="23" w:lineRule="atLeast"/>
        <w:jc w:val="both"/>
        <w:rPr>
          <w:rFonts w:ascii="Calibri" w:eastAsia="Calibri" w:hAnsi="Calibri" w:cs="Arial"/>
          <w:bCs/>
          <w:sz w:val="26"/>
          <w:szCs w:val="26"/>
          <w:lang w:eastAsia="en-US"/>
        </w:rPr>
      </w:pPr>
      <w:r w:rsidRPr="00FD6C6D">
        <w:rPr>
          <w:rFonts w:ascii="Calibri" w:eastAsia="Calibri" w:hAnsi="Calibri" w:cs="Arial"/>
          <w:bCs/>
          <w:sz w:val="26"/>
          <w:szCs w:val="26"/>
          <w:lang w:eastAsia="en-US"/>
        </w:rPr>
        <w:t xml:space="preserve">UBA </w:t>
      </w:r>
      <w:r w:rsidR="00334C4E" w:rsidRPr="00FD6C6D">
        <w:rPr>
          <w:rFonts w:ascii="Calibri" w:eastAsia="Calibri" w:hAnsi="Calibri" w:cs="Arial"/>
          <w:bCs/>
          <w:sz w:val="26"/>
          <w:szCs w:val="26"/>
          <w:lang w:eastAsia="en-US"/>
        </w:rPr>
        <w:t xml:space="preserve">berichtet anhand eines Vortrags </w:t>
      </w:r>
      <w:r w:rsidR="00D12749">
        <w:rPr>
          <w:rFonts w:ascii="Calibri" w:eastAsia="Calibri" w:hAnsi="Calibri" w:cs="Arial"/>
          <w:bCs/>
          <w:sz w:val="26"/>
          <w:szCs w:val="26"/>
          <w:lang w:eastAsia="en-US"/>
        </w:rPr>
        <w:t>(Anhang</w:t>
      </w:r>
      <w:r w:rsidR="00074C86">
        <w:rPr>
          <w:rFonts w:ascii="Calibri" w:eastAsia="Calibri" w:hAnsi="Calibri" w:cs="Arial"/>
          <w:bCs/>
          <w:sz w:val="26"/>
          <w:szCs w:val="26"/>
          <w:lang w:eastAsia="en-US"/>
        </w:rPr>
        <w:t xml:space="preserve"> I</w:t>
      </w:r>
      <w:r w:rsidR="00D12749">
        <w:rPr>
          <w:rFonts w:ascii="Calibri" w:eastAsia="Calibri" w:hAnsi="Calibri" w:cs="Arial"/>
          <w:bCs/>
          <w:sz w:val="26"/>
          <w:szCs w:val="26"/>
          <w:lang w:eastAsia="en-US"/>
        </w:rPr>
        <w:t xml:space="preserve">) </w:t>
      </w:r>
      <w:r w:rsidR="00334C4E" w:rsidRPr="00FD6C6D">
        <w:rPr>
          <w:rFonts w:ascii="Calibri" w:eastAsia="Calibri" w:hAnsi="Calibri" w:cs="Arial"/>
          <w:bCs/>
          <w:sz w:val="26"/>
          <w:szCs w:val="26"/>
          <w:lang w:eastAsia="en-US"/>
        </w:rPr>
        <w:t>über die Ergebnisse der Befragung von Betreibenden, Sachverständigen und Behörden</w:t>
      </w:r>
      <w:r w:rsidR="002B247A" w:rsidRPr="00FD6C6D">
        <w:rPr>
          <w:rFonts w:ascii="Calibri" w:eastAsia="Calibri" w:hAnsi="Calibri" w:cs="Arial"/>
          <w:bCs/>
          <w:sz w:val="26"/>
          <w:szCs w:val="26"/>
          <w:lang w:eastAsia="en-US"/>
        </w:rPr>
        <w:t xml:space="preserve"> zu</w:t>
      </w:r>
      <w:r w:rsidR="00FD6C6D">
        <w:rPr>
          <w:rFonts w:ascii="Calibri" w:eastAsia="Calibri" w:hAnsi="Calibri" w:cs="Arial"/>
          <w:bCs/>
          <w:sz w:val="26"/>
          <w:szCs w:val="26"/>
          <w:lang w:eastAsia="en-US"/>
        </w:rPr>
        <w:t>r Zielerreichung</w:t>
      </w:r>
      <w:r w:rsidR="00D36328">
        <w:rPr>
          <w:rFonts w:ascii="Calibri" w:eastAsia="Calibri" w:hAnsi="Calibri" w:cs="Arial"/>
          <w:bCs/>
          <w:sz w:val="26"/>
          <w:szCs w:val="26"/>
          <w:lang w:eastAsia="en-US"/>
        </w:rPr>
        <w:t xml:space="preserve"> der AwSV</w:t>
      </w:r>
      <w:r w:rsidR="001A3196">
        <w:rPr>
          <w:rFonts w:ascii="Calibri" w:eastAsia="Calibri" w:hAnsi="Calibri" w:cs="Arial"/>
          <w:bCs/>
          <w:sz w:val="26"/>
          <w:szCs w:val="26"/>
          <w:lang w:eastAsia="en-US"/>
        </w:rPr>
        <w:t>,</w:t>
      </w:r>
      <w:r w:rsidR="002B247A" w:rsidRPr="00FD6C6D">
        <w:rPr>
          <w:rFonts w:ascii="Calibri" w:eastAsia="Calibri" w:hAnsi="Calibri" w:cs="Arial"/>
          <w:bCs/>
          <w:sz w:val="26"/>
          <w:szCs w:val="26"/>
          <w:lang w:eastAsia="en-US"/>
        </w:rPr>
        <w:t xml:space="preserve"> </w:t>
      </w:r>
      <w:r w:rsidR="00334C4E" w:rsidRPr="00FD6C6D">
        <w:rPr>
          <w:rFonts w:ascii="Calibri" w:eastAsia="Calibri" w:hAnsi="Calibri" w:cs="Arial"/>
          <w:bCs/>
          <w:sz w:val="26"/>
          <w:szCs w:val="26"/>
          <w:lang w:eastAsia="en-US"/>
        </w:rPr>
        <w:t>die im Rahmen der Evaluierung der AwS</w:t>
      </w:r>
      <w:r w:rsidR="00531A14" w:rsidRPr="00FD6C6D">
        <w:rPr>
          <w:rFonts w:ascii="Calibri" w:eastAsia="Calibri" w:hAnsi="Calibri" w:cs="Arial"/>
          <w:bCs/>
          <w:sz w:val="26"/>
          <w:szCs w:val="26"/>
          <w:lang w:eastAsia="en-US"/>
        </w:rPr>
        <w:t>V durchgeführt wurde</w:t>
      </w:r>
      <w:r w:rsidR="002B247A" w:rsidRPr="00FD6C6D">
        <w:rPr>
          <w:rFonts w:ascii="Calibri" w:eastAsia="Calibri" w:hAnsi="Calibri" w:cs="Arial"/>
          <w:bCs/>
          <w:sz w:val="26"/>
          <w:szCs w:val="26"/>
          <w:lang w:eastAsia="en-US"/>
        </w:rPr>
        <w:t>.</w:t>
      </w:r>
      <w:r w:rsidR="00D36328">
        <w:rPr>
          <w:rFonts w:ascii="Calibri" w:eastAsia="Calibri" w:hAnsi="Calibri" w:cs="Arial"/>
          <w:bCs/>
          <w:sz w:val="26"/>
          <w:szCs w:val="26"/>
          <w:lang w:eastAsia="en-US"/>
        </w:rPr>
        <w:t xml:space="preserve"> U.a. wurden die Relevanz für den </w:t>
      </w:r>
      <w:r w:rsidR="00D36328" w:rsidRPr="00FD6C6D">
        <w:rPr>
          <w:rFonts w:ascii="Calibri" w:eastAsia="Calibri" w:hAnsi="Calibri" w:cs="Arial"/>
          <w:bCs/>
          <w:sz w:val="26"/>
          <w:szCs w:val="26"/>
          <w:lang w:eastAsia="en-US"/>
        </w:rPr>
        <w:t xml:space="preserve">Gewässerschutz, </w:t>
      </w:r>
      <w:r w:rsidR="00D36328">
        <w:rPr>
          <w:rFonts w:ascii="Calibri" w:eastAsia="Calibri" w:hAnsi="Calibri" w:cs="Arial"/>
          <w:bCs/>
          <w:sz w:val="26"/>
          <w:szCs w:val="26"/>
          <w:lang w:eastAsia="en-US"/>
        </w:rPr>
        <w:t>die b</w:t>
      </w:r>
      <w:r w:rsidR="00D36328" w:rsidRPr="00FD6C6D">
        <w:rPr>
          <w:rFonts w:ascii="Calibri" w:eastAsia="Calibri" w:hAnsi="Calibri" w:cs="Arial"/>
          <w:bCs/>
          <w:sz w:val="26"/>
          <w:szCs w:val="26"/>
          <w:lang w:eastAsia="en-US"/>
        </w:rPr>
        <w:t xml:space="preserve">undeseinheitliche </w:t>
      </w:r>
      <w:r w:rsidR="00D36328">
        <w:rPr>
          <w:rFonts w:ascii="Calibri" w:eastAsia="Calibri" w:hAnsi="Calibri" w:cs="Arial"/>
          <w:bCs/>
          <w:sz w:val="26"/>
          <w:szCs w:val="26"/>
          <w:lang w:eastAsia="en-US"/>
        </w:rPr>
        <w:t>Umsetz</w:t>
      </w:r>
      <w:r w:rsidR="00D36328" w:rsidRPr="00FD6C6D">
        <w:rPr>
          <w:rFonts w:ascii="Calibri" w:eastAsia="Calibri" w:hAnsi="Calibri" w:cs="Arial"/>
          <w:bCs/>
          <w:sz w:val="26"/>
          <w:szCs w:val="26"/>
          <w:lang w:eastAsia="en-US"/>
        </w:rPr>
        <w:t>ung</w:t>
      </w:r>
      <w:r w:rsidR="00D36328">
        <w:rPr>
          <w:rFonts w:ascii="Calibri" w:eastAsia="Calibri" w:hAnsi="Calibri" w:cs="Arial"/>
          <w:bCs/>
          <w:sz w:val="26"/>
          <w:szCs w:val="26"/>
          <w:lang w:eastAsia="en-US"/>
        </w:rPr>
        <w:t xml:space="preserve"> und die </w:t>
      </w:r>
      <w:r w:rsidR="00D36328" w:rsidRPr="00FD6C6D">
        <w:rPr>
          <w:rFonts w:ascii="Calibri" w:eastAsia="Calibri" w:hAnsi="Calibri" w:cs="Arial"/>
          <w:bCs/>
          <w:sz w:val="26"/>
          <w:szCs w:val="26"/>
          <w:lang w:eastAsia="en-US"/>
        </w:rPr>
        <w:t>Akzeptanz</w:t>
      </w:r>
      <w:r w:rsidR="00D36328">
        <w:rPr>
          <w:rFonts w:ascii="Calibri" w:eastAsia="Calibri" w:hAnsi="Calibri" w:cs="Arial"/>
          <w:bCs/>
          <w:sz w:val="26"/>
          <w:szCs w:val="26"/>
          <w:lang w:eastAsia="en-US"/>
        </w:rPr>
        <w:t xml:space="preserve"> abgefragt.</w:t>
      </w:r>
    </w:p>
    <w:p w14:paraId="1A374DDF" w14:textId="7C34E63B" w:rsidR="00D36328" w:rsidRPr="00D36328" w:rsidRDefault="00D36328" w:rsidP="00D36328">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Die Befragten waren sich einig, dass d</w:t>
      </w:r>
      <w:r w:rsidRPr="00D36328">
        <w:rPr>
          <w:rFonts w:ascii="Calibri" w:eastAsia="Calibri" w:hAnsi="Calibri" w:cs="Arial"/>
          <w:bCs/>
          <w:sz w:val="26"/>
          <w:szCs w:val="26"/>
          <w:lang w:eastAsia="en-US"/>
        </w:rPr>
        <w:t>ie AwSV den übergeordneten Zweck „Gewässerschutz“ erfüllt</w:t>
      </w:r>
      <w:r>
        <w:rPr>
          <w:rFonts w:ascii="Calibri" w:eastAsia="Calibri" w:hAnsi="Calibri" w:cs="Arial"/>
          <w:bCs/>
          <w:sz w:val="26"/>
          <w:szCs w:val="26"/>
          <w:lang w:eastAsia="en-US"/>
        </w:rPr>
        <w:t>, aber auch, dass es</w:t>
      </w:r>
      <w:r w:rsidRPr="00D36328">
        <w:rPr>
          <w:rFonts w:ascii="Calibri" w:eastAsia="Calibri" w:hAnsi="Calibri" w:cs="Arial"/>
          <w:bCs/>
          <w:sz w:val="26"/>
          <w:szCs w:val="26"/>
          <w:lang w:eastAsia="en-US"/>
        </w:rPr>
        <w:t xml:space="preserve"> bundeslandspezifische Unterschiede im Vollzug der AwSV</w:t>
      </w:r>
      <w:r>
        <w:rPr>
          <w:rFonts w:ascii="Calibri" w:eastAsia="Calibri" w:hAnsi="Calibri" w:cs="Arial"/>
          <w:bCs/>
          <w:sz w:val="26"/>
          <w:szCs w:val="26"/>
          <w:lang w:eastAsia="en-US"/>
        </w:rPr>
        <w:t xml:space="preserve"> gibt</w:t>
      </w:r>
      <w:r w:rsidRPr="00D36328">
        <w:rPr>
          <w:rFonts w:ascii="Calibri" w:eastAsia="Calibri" w:hAnsi="Calibri" w:cs="Arial"/>
          <w:bCs/>
          <w:sz w:val="26"/>
          <w:szCs w:val="26"/>
          <w:lang w:eastAsia="en-US"/>
        </w:rPr>
        <w:t>.</w:t>
      </w:r>
      <w:r>
        <w:rPr>
          <w:rFonts w:ascii="Calibri" w:eastAsia="Calibri" w:hAnsi="Calibri" w:cs="Arial"/>
          <w:bCs/>
          <w:sz w:val="26"/>
          <w:szCs w:val="26"/>
          <w:lang w:eastAsia="en-US"/>
        </w:rPr>
        <w:t xml:space="preserve"> </w:t>
      </w:r>
      <w:r w:rsidRPr="00D36328">
        <w:rPr>
          <w:rFonts w:ascii="Calibri" w:eastAsia="Calibri" w:hAnsi="Calibri" w:cs="Arial"/>
          <w:bCs/>
          <w:sz w:val="26"/>
          <w:szCs w:val="26"/>
          <w:lang w:eastAsia="en-US"/>
        </w:rPr>
        <w:t xml:space="preserve">Die Sprache der AwSV </w:t>
      </w:r>
      <w:r w:rsidR="00217524">
        <w:rPr>
          <w:rFonts w:ascii="Calibri" w:eastAsia="Calibri" w:hAnsi="Calibri" w:cs="Arial"/>
          <w:bCs/>
          <w:sz w:val="26"/>
          <w:szCs w:val="26"/>
          <w:lang w:eastAsia="en-US"/>
        </w:rPr>
        <w:t>wurde für</w:t>
      </w:r>
      <w:r w:rsidRPr="00D36328">
        <w:rPr>
          <w:rFonts w:ascii="Calibri" w:eastAsia="Calibri" w:hAnsi="Calibri" w:cs="Arial"/>
          <w:bCs/>
          <w:sz w:val="26"/>
          <w:szCs w:val="26"/>
          <w:lang w:eastAsia="en-US"/>
        </w:rPr>
        <w:t xml:space="preserve"> verständlich</w:t>
      </w:r>
      <w:r w:rsidR="00217524">
        <w:rPr>
          <w:rFonts w:ascii="Calibri" w:eastAsia="Calibri" w:hAnsi="Calibri" w:cs="Arial"/>
          <w:bCs/>
          <w:sz w:val="26"/>
          <w:szCs w:val="26"/>
          <w:lang w:eastAsia="en-US"/>
        </w:rPr>
        <w:t xml:space="preserve"> befunden</w:t>
      </w:r>
      <w:r w:rsidRPr="00D36328">
        <w:rPr>
          <w:rFonts w:ascii="Calibri" w:eastAsia="Calibri" w:hAnsi="Calibri" w:cs="Arial"/>
          <w:bCs/>
          <w:sz w:val="26"/>
          <w:szCs w:val="26"/>
          <w:lang w:eastAsia="en-US"/>
        </w:rPr>
        <w:t>, der Aufbau klar</w:t>
      </w:r>
      <w:r w:rsidR="00A87F2A">
        <w:rPr>
          <w:rFonts w:ascii="Calibri" w:eastAsia="Calibri" w:hAnsi="Calibri" w:cs="Arial"/>
          <w:bCs/>
          <w:sz w:val="26"/>
          <w:szCs w:val="26"/>
          <w:lang w:eastAsia="en-US"/>
        </w:rPr>
        <w:t>.</w:t>
      </w:r>
      <w:r w:rsidRPr="00D36328">
        <w:rPr>
          <w:rFonts w:ascii="Calibri" w:eastAsia="Calibri" w:hAnsi="Calibri" w:cs="Arial"/>
          <w:bCs/>
          <w:sz w:val="26"/>
          <w:szCs w:val="26"/>
          <w:lang w:eastAsia="en-US"/>
        </w:rPr>
        <w:t xml:space="preserve"> </w:t>
      </w:r>
      <w:r w:rsidR="00A87F2A">
        <w:rPr>
          <w:rFonts w:ascii="Calibri" w:eastAsia="Calibri" w:hAnsi="Calibri" w:cs="Arial"/>
          <w:bCs/>
          <w:sz w:val="26"/>
          <w:szCs w:val="26"/>
          <w:lang w:eastAsia="en-US"/>
        </w:rPr>
        <w:t>E</w:t>
      </w:r>
      <w:r w:rsidR="00217524">
        <w:rPr>
          <w:rFonts w:ascii="Calibri" w:eastAsia="Calibri" w:hAnsi="Calibri" w:cs="Arial"/>
          <w:bCs/>
          <w:sz w:val="26"/>
          <w:szCs w:val="26"/>
          <w:lang w:eastAsia="en-US"/>
        </w:rPr>
        <w:t xml:space="preserve">s wird anerkannt, dass </w:t>
      </w:r>
      <w:r w:rsidRPr="00D36328">
        <w:rPr>
          <w:rFonts w:ascii="Calibri" w:eastAsia="Calibri" w:hAnsi="Calibri" w:cs="Arial"/>
          <w:bCs/>
          <w:sz w:val="26"/>
          <w:szCs w:val="26"/>
          <w:lang w:eastAsia="en-US"/>
        </w:rPr>
        <w:t>die Regelungen notwendig und wirksam für den Gewässerschutz/die Anlagensicherheit</w:t>
      </w:r>
      <w:r w:rsidR="00217524" w:rsidRPr="00217524">
        <w:rPr>
          <w:rFonts w:ascii="Calibri" w:eastAsia="Calibri" w:hAnsi="Calibri" w:cs="Arial"/>
          <w:bCs/>
          <w:sz w:val="26"/>
          <w:szCs w:val="26"/>
          <w:lang w:eastAsia="en-US"/>
        </w:rPr>
        <w:t xml:space="preserve"> </w:t>
      </w:r>
      <w:r w:rsidR="00217524" w:rsidRPr="00D36328">
        <w:rPr>
          <w:rFonts w:ascii="Calibri" w:eastAsia="Calibri" w:hAnsi="Calibri" w:cs="Arial"/>
          <w:bCs/>
          <w:sz w:val="26"/>
          <w:szCs w:val="26"/>
          <w:lang w:eastAsia="en-US"/>
        </w:rPr>
        <w:t>sind</w:t>
      </w:r>
      <w:r w:rsidRPr="00D36328">
        <w:rPr>
          <w:rFonts w:ascii="Calibri" w:eastAsia="Calibri" w:hAnsi="Calibri" w:cs="Arial"/>
          <w:bCs/>
          <w:sz w:val="26"/>
          <w:szCs w:val="26"/>
          <w:lang w:eastAsia="en-US"/>
        </w:rPr>
        <w:t>.</w:t>
      </w:r>
      <w:r>
        <w:rPr>
          <w:rFonts w:ascii="Calibri" w:eastAsia="Calibri" w:hAnsi="Calibri" w:cs="Arial"/>
          <w:bCs/>
          <w:sz w:val="26"/>
          <w:szCs w:val="26"/>
          <w:lang w:eastAsia="en-US"/>
        </w:rPr>
        <w:t xml:space="preserve"> </w:t>
      </w:r>
      <w:r w:rsidRPr="00D36328">
        <w:rPr>
          <w:rFonts w:ascii="Calibri" w:eastAsia="Calibri" w:hAnsi="Calibri" w:cs="Arial"/>
          <w:bCs/>
          <w:sz w:val="26"/>
          <w:szCs w:val="26"/>
          <w:lang w:eastAsia="en-US"/>
        </w:rPr>
        <w:t xml:space="preserve">Im Hinblick auf Eindeutigkeit, </w:t>
      </w:r>
      <w:proofErr w:type="spellStart"/>
      <w:r w:rsidRPr="00D36328">
        <w:rPr>
          <w:rFonts w:ascii="Calibri" w:eastAsia="Calibri" w:hAnsi="Calibri" w:cs="Arial"/>
          <w:bCs/>
          <w:sz w:val="26"/>
          <w:szCs w:val="26"/>
          <w:lang w:eastAsia="en-US"/>
        </w:rPr>
        <w:t>Prakti</w:t>
      </w:r>
      <w:r w:rsidR="006C426C">
        <w:rPr>
          <w:rFonts w:ascii="Calibri" w:eastAsia="Calibri" w:hAnsi="Calibri" w:cs="Arial"/>
          <w:bCs/>
          <w:sz w:val="26"/>
          <w:szCs w:val="26"/>
          <w:lang w:eastAsia="en-US"/>
        </w:rPr>
        <w:t>-</w:t>
      </w:r>
      <w:r w:rsidRPr="00D36328">
        <w:rPr>
          <w:rFonts w:ascii="Calibri" w:eastAsia="Calibri" w:hAnsi="Calibri" w:cs="Arial"/>
          <w:bCs/>
          <w:sz w:val="26"/>
          <w:szCs w:val="26"/>
          <w:lang w:eastAsia="en-US"/>
        </w:rPr>
        <w:t>kabilität</w:t>
      </w:r>
      <w:proofErr w:type="spellEnd"/>
      <w:r w:rsidRPr="00D36328">
        <w:rPr>
          <w:rFonts w:ascii="Calibri" w:eastAsia="Calibri" w:hAnsi="Calibri" w:cs="Arial"/>
          <w:bCs/>
          <w:sz w:val="26"/>
          <w:szCs w:val="26"/>
          <w:lang w:eastAsia="en-US"/>
        </w:rPr>
        <w:t xml:space="preserve"> und Vollzugstauglichkeit der AwSV </w:t>
      </w:r>
      <w:r w:rsidR="00217524">
        <w:rPr>
          <w:rFonts w:ascii="Calibri" w:eastAsia="Calibri" w:hAnsi="Calibri" w:cs="Arial"/>
          <w:bCs/>
          <w:sz w:val="26"/>
          <w:szCs w:val="26"/>
          <w:lang w:eastAsia="en-US"/>
        </w:rPr>
        <w:t xml:space="preserve">wurde </w:t>
      </w:r>
      <w:r w:rsidRPr="00D36328">
        <w:rPr>
          <w:rFonts w:ascii="Calibri" w:eastAsia="Calibri" w:hAnsi="Calibri" w:cs="Arial"/>
          <w:bCs/>
          <w:sz w:val="26"/>
          <w:szCs w:val="26"/>
          <w:lang w:eastAsia="en-US"/>
        </w:rPr>
        <w:t>Optimierungspotential</w:t>
      </w:r>
      <w:r w:rsidR="00217524">
        <w:rPr>
          <w:rFonts w:ascii="Calibri" w:eastAsia="Calibri" w:hAnsi="Calibri" w:cs="Arial"/>
          <w:bCs/>
          <w:sz w:val="26"/>
          <w:szCs w:val="26"/>
          <w:lang w:eastAsia="en-US"/>
        </w:rPr>
        <w:t xml:space="preserve"> gesehen</w:t>
      </w:r>
      <w:r w:rsidRPr="00D36328">
        <w:rPr>
          <w:rFonts w:ascii="Calibri" w:eastAsia="Calibri" w:hAnsi="Calibri" w:cs="Arial"/>
          <w:bCs/>
          <w:sz w:val="26"/>
          <w:szCs w:val="26"/>
          <w:lang w:eastAsia="en-US"/>
        </w:rPr>
        <w:t>.</w:t>
      </w:r>
    </w:p>
    <w:p w14:paraId="6D67F30D" w14:textId="77777777" w:rsidR="00217524" w:rsidRDefault="00217524" w:rsidP="00217524">
      <w:pPr>
        <w:spacing w:line="23" w:lineRule="atLeast"/>
        <w:jc w:val="both"/>
        <w:rPr>
          <w:rFonts w:ascii="Calibri" w:eastAsia="Calibri" w:hAnsi="Calibri" w:cs="Arial"/>
          <w:b/>
          <w:bCs/>
          <w:sz w:val="26"/>
          <w:szCs w:val="26"/>
          <w:lang w:eastAsia="en-US"/>
        </w:rPr>
      </w:pPr>
    </w:p>
    <w:p w14:paraId="5C6060C0" w14:textId="77777777" w:rsidR="00074C86" w:rsidRDefault="00074C86">
      <w:pPr>
        <w:overflowPunct/>
        <w:autoSpaceDE/>
        <w:autoSpaceDN/>
        <w:adjustRightInd/>
        <w:textAlignment w:val="auto"/>
        <w:rPr>
          <w:rFonts w:ascii="Calibri" w:eastAsia="Calibri" w:hAnsi="Calibri" w:cs="Arial"/>
          <w:b/>
          <w:bCs/>
          <w:sz w:val="26"/>
          <w:szCs w:val="26"/>
          <w:lang w:eastAsia="en-US"/>
        </w:rPr>
      </w:pPr>
      <w:r>
        <w:rPr>
          <w:rFonts w:ascii="Calibri" w:eastAsia="Calibri" w:hAnsi="Calibri" w:cs="Arial"/>
          <w:b/>
          <w:bCs/>
          <w:sz w:val="26"/>
          <w:szCs w:val="26"/>
          <w:lang w:eastAsia="en-US"/>
        </w:rPr>
        <w:br w:type="page"/>
      </w:r>
    </w:p>
    <w:p w14:paraId="179C75AC" w14:textId="35822208" w:rsidR="00217524" w:rsidRDefault="00217524" w:rsidP="00217524">
      <w:pPr>
        <w:spacing w:line="23" w:lineRule="atLeast"/>
        <w:jc w:val="both"/>
        <w:rPr>
          <w:rFonts w:ascii="Calibri" w:eastAsia="Calibri" w:hAnsi="Calibri" w:cs="Arial"/>
          <w:b/>
          <w:bCs/>
          <w:sz w:val="26"/>
          <w:szCs w:val="26"/>
          <w:lang w:eastAsia="en-US"/>
        </w:rPr>
      </w:pPr>
      <w:r w:rsidRPr="00EF0A75">
        <w:rPr>
          <w:rFonts w:ascii="Calibri" w:eastAsia="Calibri" w:hAnsi="Calibri" w:cs="Arial"/>
          <w:b/>
          <w:bCs/>
          <w:sz w:val="26"/>
          <w:szCs w:val="26"/>
          <w:lang w:eastAsia="en-US"/>
        </w:rPr>
        <w:lastRenderedPageBreak/>
        <w:t>Beratung:</w:t>
      </w:r>
    </w:p>
    <w:p w14:paraId="0309F71D" w14:textId="6961EC9E" w:rsidR="0057050D" w:rsidRPr="00F427EE" w:rsidRDefault="00217524" w:rsidP="00E51BA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In der Diskussion w</w:t>
      </w:r>
      <w:r w:rsidR="007B7033">
        <w:rPr>
          <w:rFonts w:ascii="Calibri" w:eastAsia="Calibri" w:hAnsi="Calibri" w:cs="Arial"/>
          <w:bCs/>
          <w:sz w:val="26"/>
          <w:szCs w:val="26"/>
          <w:lang w:eastAsia="en-US"/>
        </w:rPr>
        <w:t>ird</w:t>
      </w:r>
      <w:r>
        <w:rPr>
          <w:rFonts w:ascii="Calibri" w:eastAsia="Calibri" w:hAnsi="Calibri" w:cs="Arial"/>
          <w:bCs/>
          <w:sz w:val="26"/>
          <w:szCs w:val="26"/>
          <w:lang w:eastAsia="en-US"/>
        </w:rPr>
        <w:t xml:space="preserve"> gefragt, wie die Ergebnisse verwendet werden</w:t>
      </w:r>
      <w:r w:rsidR="007026A7">
        <w:rPr>
          <w:rFonts w:ascii="Calibri" w:eastAsia="Calibri" w:hAnsi="Calibri" w:cs="Arial"/>
          <w:bCs/>
          <w:sz w:val="26"/>
          <w:szCs w:val="26"/>
          <w:lang w:eastAsia="en-US"/>
        </w:rPr>
        <w:t xml:space="preserve"> und ob die Diskussion zum Referentenentwurf von 2019 wieder aufgenommen w</w:t>
      </w:r>
      <w:r w:rsidR="007B7033">
        <w:rPr>
          <w:rFonts w:ascii="Calibri" w:eastAsia="Calibri" w:hAnsi="Calibri" w:cs="Arial"/>
          <w:bCs/>
          <w:sz w:val="26"/>
          <w:szCs w:val="26"/>
          <w:lang w:eastAsia="en-US"/>
        </w:rPr>
        <w:t>ü</w:t>
      </w:r>
      <w:r w:rsidR="007026A7">
        <w:rPr>
          <w:rFonts w:ascii="Calibri" w:eastAsia="Calibri" w:hAnsi="Calibri" w:cs="Arial"/>
          <w:bCs/>
          <w:sz w:val="26"/>
          <w:szCs w:val="26"/>
          <w:lang w:eastAsia="en-US"/>
        </w:rPr>
        <w:t>rd</w:t>
      </w:r>
      <w:r w:rsidR="007B7033">
        <w:rPr>
          <w:rFonts w:ascii="Calibri" w:eastAsia="Calibri" w:hAnsi="Calibri" w:cs="Arial"/>
          <w:bCs/>
          <w:sz w:val="26"/>
          <w:szCs w:val="26"/>
          <w:lang w:eastAsia="en-US"/>
        </w:rPr>
        <w:t>e</w:t>
      </w:r>
      <w:r>
        <w:rPr>
          <w:rFonts w:ascii="Calibri" w:eastAsia="Calibri" w:hAnsi="Calibri" w:cs="Arial"/>
          <w:bCs/>
          <w:sz w:val="26"/>
          <w:szCs w:val="26"/>
          <w:lang w:eastAsia="en-US"/>
        </w:rPr>
        <w:t>. UBA stellt klar, dass d</w:t>
      </w:r>
      <w:r w:rsidR="002B247A">
        <w:rPr>
          <w:rFonts w:ascii="Calibri" w:eastAsia="Calibri" w:hAnsi="Calibri" w:cs="Arial"/>
          <w:bCs/>
          <w:sz w:val="26"/>
          <w:szCs w:val="26"/>
          <w:lang w:eastAsia="en-US"/>
        </w:rPr>
        <w:t xml:space="preserve">ie Ergebnisse der </w:t>
      </w:r>
      <w:r>
        <w:rPr>
          <w:rFonts w:ascii="Calibri" w:eastAsia="Calibri" w:hAnsi="Calibri" w:cs="Arial"/>
          <w:bCs/>
          <w:sz w:val="26"/>
          <w:szCs w:val="26"/>
          <w:lang w:eastAsia="en-US"/>
        </w:rPr>
        <w:t>Befrag</w:t>
      </w:r>
      <w:r w:rsidR="002B247A">
        <w:rPr>
          <w:rFonts w:ascii="Calibri" w:eastAsia="Calibri" w:hAnsi="Calibri" w:cs="Arial"/>
          <w:bCs/>
          <w:sz w:val="26"/>
          <w:szCs w:val="26"/>
          <w:lang w:eastAsia="en-US"/>
        </w:rPr>
        <w:t xml:space="preserve">ung </w:t>
      </w:r>
      <w:r w:rsidR="00074C86">
        <w:rPr>
          <w:rFonts w:ascii="Calibri" w:eastAsia="Calibri" w:hAnsi="Calibri" w:cs="Arial"/>
          <w:bCs/>
          <w:sz w:val="26"/>
          <w:szCs w:val="26"/>
          <w:lang w:eastAsia="en-US"/>
        </w:rPr>
        <w:t xml:space="preserve">zunächst </w:t>
      </w:r>
      <w:r w:rsidR="00D36328">
        <w:rPr>
          <w:rFonts w:ascii="Calibri" w:eastAsia="Calibri" w:hAnsi="Calibri" w:cs="Arial"/>
          <w:bCs/>
          <w:sz w:val="26"/>
          <w:szCs w:val="26"/>
          <w:lang w:eastAsia="en-US"/>
        </w:rPr>
        <w:t>dem BMUV zur Verfügung gestellt</w:t>
      </w:r>
      <w:r>
        <w:rPr>
          <w:rFonts w:ascii="Calibri" w:eastAsia="Calibri" w:hAnsi="Calibri" w:cs="Arial"/>
          <w:bCs/>
          <w:sz w:val="26"/>
          <w:szCs w:val="26"/>
          <w:lang w:eastAsia="en-US"/>
        </w:rPr>
        <w:t xml:space="preserve"> w</w:t>
      </w:r>
      <w:r w:rsidR="007B7033">
        <w:rPr>
          <w:rFonts w:ascii="Calibri" w:eastAsia="Calibri" w:hAnsi="Calibri" w:cs="Arial"/>
          <w:bCs/>
          <w:sz w:val="26"/>
          <w:szCs w:val="26"/>
          <w:lang w:eastAsia="en-US"/>
        </w:rPr>
        <w:t>e</w:t>
      </w:r>
      <w:r>
        <w:rPr>
          <w:rFonts w:ascii="Calibri" w:eastAsia="Calibri" w:hAnsi="Calibri" w:cs="Arial"/>
          <w:bCs/>
          <w:sz w:val="26"/>
          <w:szCs w:val="26"/>
          <w:lang w:eastAsia="en-US"/>
        </w:rPr>
        <w:t>rden</w:t>
      </w:r>
      <w:r w:rsidR="00D36328">
        <w:rPr>
          <w:rFonts w:ascii="Calibri" w:eastAsia="Calibri" w:hAnsi="Calibri" w:cs="Arial"/>
          <w:bCs/>
          <w:sz w:val="26"/>
          <w:szCs w:val="26"/>
          <w:lang w:eastAsia="en-US"/>
        </w:rPr>
        <w:t xml:space="preserve">. Die </w:t>
      </w:r>
      <w:r w:rsidR="00D36328" w:rsidRPr="00F427EE">
        <w:rPr>
          <w:rFonts w:ascii="Calibri" w:eastAsia="Calibri" w:hAnsi="Calibri" w:cs="Arial"/>
          <w:bCs/>
          <w:sz w:val="26"/>
          <w:szCs w:val="26"/>
          <w:lang w:eastAsia="en-US"/>
        </w:rPr>
        <w:t>Evalu</w:t>
      </w:r>
      <w:r w:rsidR="00D36328">
        <w:rPr>
          <w:rFonts w:ascii="Calibri" w:eastAsia="Calibri" w:hAnsi="Calibri" w:cs="Arial"/>
          <w:bCs/>
          <w:sz w:val="26"/>
          <w:szCs w:val="26"/>
          <w:lang w:eastAsia="en-US"/>
        </w:rPr>
        <w:t>ierung</w:t>
      </w:r>
      <w:r w:rsidR="00D36328" w:rsidRPr="00F427EE">
        <w:rPr>
          <w:rFonts w:ascii="Calibri" w:eastAsia="Calibri" w:hAnsi="Calibri" w:cs="Arial"/>
          <w:bCs/>
          <w:sz w:val="26"/>
          <w:szCs w:val="26"/>
          <w:lang w:eastAsia="en-US"/>
        </w:rPr>
        <w:t xml:space="preserve"> w</w:t>
      </w:r>
      <w:r w:rsidR="007B7033">
        <w:rPr>
          <w:rFonts w:ascii="Calibri" w:eastAsia="Calibri" w:hAnsi="Calibri" w:cs="Arial"/>
          <w:bCs/>
          <w:sz w:val="26"/>
          <w:szCs w:val="26"/>
          <w:lang w:eastAsia="en-US"/>
        </w:rPr>
        <w:t>ü</w:t>
      </w:r>
      <w:r w:rsidR="00D36328" w:rsidRPr="00F427EE">
        <w:rPr>
          <w:rFonts w:ascii="Calibri" w:eastAsia="Calibri" w:hAnsi="Calibri" w:cs="Arial"/>
          <w:bCs/>
          <w:sz w:val="26"/>
          <w:szCs w:val="26"/>
          <w:lang w:eastAsia="en-US"/>
        </w:rPr>
        <w:t>rd</w:t>
      </w:r>
      <w:r w:rsidR="007B7033">
        <w:rPr>
          <w:rFonts w:ascii="Calibri" w:eastAsia="Calibri" w:hAnsi="Calibri" w:cs="Arial"/>
          <w:bCs/>
          <w:sz w:val="26"/>
          <w:szCs w:val="26"/>
          <w:lang w:eastAsia="en-US"/>
        </w:rPr>
        <w:t>e</w:t>
      </w:r>
      <w:r w:rsidR="00D36328" w:rsidRPr="00F427EE">
        <w:rPr>
          <w:rFonts w:ascii="Calibri" w:eastAsia="Calibri" w:hAnsi="Calibri" w:cs="Arial"/>
          <w:bCs/>
          <w:sz w:val="26"/>
          <w:szCs w:val="26"/>
          <w:lang w:eastAsia="en-US"/>
        </w:rPr>
        <w:t xml:space="preserve"> </w:t>
      </w:r>
      <w:r w:rsidR="00D36328">
        <w:rPr>
          <w:rFonts w:ascii="Calibri" w:eastAsia="Calibri" w:hAnsi="Calibri" w:cs="Arial"/>
          <w:bCs/>
          <w:sz w:val="26"/>
          <w:szCs w:val="26"/>
          <w:lang w:eastAsia="en-US"/>
        </w:rPr>
        <w:t>weiter fortgeführt</w:t>
      </w:r>
      <w:r>
        <w:rPr>
          <w:rFonts w:ascii="Calibri" w:eastAsia="Calibri" w:hAnsi="Calibri" w:cs="Arial"/>
          <w:bCs/>
          <w:sz w:val="26"/>
          <w:szCs w:val="26"/>
          <w:lang w:eastAsia="en-US"/>
        </w:rPr>
        <w:t>.</w:t>
      </w:r>
      <w:r w:rsidR="007026A7">
        <w:rPr>
          <w:rFonts w:ascii="Calibri" w:eastAsia="Calibri" w:hAnsi="Calibri" w:cs="Arial"/>
          <w:bCs/>
          <w:sz w:val="26"/>
          <w:szCs w:val="26"/>
          <w:lang w:eastAsia="en-US"/>
        </w:rPr>
        <w:t xml:space="preserve"> Wann der Referentenentwurf weiter diskutiert </w:t>
      </w:r>
      <w:r w:rsidR="00D534AD">
        <w:rPr>
          <w:rFonts w:ascii="Calibri" w:eastAsia="Calibri" w:hAnsi="Calibri" w:cs="Arial"/>
          <w:bCs/>
          <w:sz w:val="26"/>
          <w:szCs w:val="26"/>
          <w:lang w:eastAsia="en-US"/>
        </w:rPr>
        <w:t>wird</w:t>
      </w:r>
      <w:r w:rsidR="007026A7">
        <w:rPr>
          <w:rFonts w:ascii="Calibri" w:eastAsia="Calibri" w:hAnsi="Calibri" w:cs="Arial"/>
          <w:bCs/>
          <w:sz w:val="26"/>
          <w:szCs w:val="26"/>
          <w:lang w:eastAsia="en-US"/>
        </w:rPr>
        <w:t xml:space="preserve">, </w:t>
      </w:r>
      <w:r w:rsidR="007B7033">
        <w:rPr>
          <w:rFonts w:ascii="Calibri" w:eastAsia="Calibri" w:hAnsi="Calibri" w:cs="Arial"/>
          <w:bCs/>
          <w:sz w:val="26"/>
          <w:szCs w:val="26"/>
          <w:lang w:eastAsia="en-US"/>
        </w:rPr>
        <w:t xml:space="preserve">sei </w:t>
      </w:r>
      <w:r w:rsidR="007026A7">
        <w:rPr>
          <w:rFonts w:ascii="Calibri" w:eastAsia="Calibri" w:hAnsi="Calibri" w:cs="Arial"/>
          <w:bCs/>
          <w:sz w:val="26"/>
          <w:szCs w:val="26"/>
          <w:lang w:eastAsia="en-US"/>
        </w:rPr>
        <w:t xml:space="preserve">derzeit nicht klar. </w:t>
      </w:r>
      <w:r w:rsidR="00D534AD">
        <w:rPr>
          <w:rFonts w:ascii="Calibri" w:eastAsia="Calibri" w:hAnsi="Calibri" w:cs="Arial"/>
          <w:bCs/>
          <w:sz w:val="26"/>
          <w:szCs w:val="26"/>
          <w:lang w:eastAsia="en-US"/>
        </w:rPr>
        <w:t>Es steht die Frage im Raum, ob anhand der vorliegenden Ergebnisse der Referentenentwurf punktuell zu prüfen ist.</w:t>
      </w:r>
      <w:r w:rsidR="0057050D">
        <w:rPr>
          <w:rFonts w:ascii="Calibri" w:eastAsia="Calibri" w:hAnsi="Calibri" w:cs="Arial"/>
          <w:bCs/>
          <w:sz w:val="26"/>
          <w:szCs w:val="26"/>
          <w:lang w:eastAsia="en-US"/>
        </w:rPr>
        <w:t xml:space="preserve"> </w:t>
      </w:r>
    </w:p>
    <w:p w14:paraId="7AF8D128" w14:textId="77777777" w:rsidR="00C7129A" w:rsidRPr="00F427EE" w:rsidRDefault="00C7129A" w:rsidP="00E51BA3">
      <w:pPr>
        <w:spacing w:line="23" w:lineRule="atLeast"/>
        <w:jc w:val="both"/>
        <w:rPr>
          <w:rFonts w:ascii="Calibri" w:eastAsia="Calibri" w:hAnsi="Calibri" w:cs="Arial"/>
          <w:bCs/>
          <w:sz w:val="26"/>
          <w:szCs w:val="26"/>
          <w:lang w:eastAsia="en-US"/>
        </w:rPr>
      </w:pPr>
    </w:p>
    <w:p w14:paraId="6EDB84AC" w14:textId="7D02841A" w:rsidR="00E51BA3" w:rsidRDefault="00E51BA3" w:rsidP="00E51BA3">
      <w:pPr>
        <w:spacing w:line="23" w:lineRule="atLeast"/>
        <w:jc w:val="both"/>
        <w:rPr>
          <w:rFonts w:ascii="Calibri" w:eastAsia="Calibri" w:hAnsi="Calibri" w:cs="Arial"/>
          <w:b/>
          <w:bCs/>
          <w:sz w:val="26"/>
          <w:szCs w:val="26"/>
          <w:lang w:eastAsia="en-US"/>
        </w:rPr>
      </w:pPr>
      <w:r w:rsidRPr="00434696">
        <w:rPr>
          <w:rFonts w:ascii="Calibri" w:eastAsia="Calibri" w:hAnsi="Calibri" w:cs="Arial"/>
          <w:b/>
          <w:bCs/>
          <w:sz w:val="26"/>
          <w:szCs w:val="26"/>
          <w:lang w:eastAsia="en-US"/>
        </w:rPr>
        <w:t>TOP 2.2</w:t>
      </w:r>
    </w:p>
    <w:p w14:paraId="42552F06" w14:textId="3442B57B" w:rsidR="00C7129A" w:rsidRPr="00824664" w:rsidRDefault="007C28AD" w:rsidP="00E51BA3">
      <w:pPr>
        <w:spacing w:line="23" w:lineRule="atLeast"/>
        <w:jc w:val="both"/>
        <w:rPr>
          <w:rFonts w:ascii="Calibri" w:eastAsia="Calibri" w:hAnsi="Calibri" w:cs="Arial"/>
          <w:bCs/>
          <w:sz w:val="26"/>
          <w:szCs w:val="26"/>
          <w:lang w:eastAsia="en-US"/>
        </w:rPr>
      </w:pPr>
      <w:r w:rsidRPr="00824664">
        <w:rPr>
          <w:rFonts w:ascii="Calibri" w:eastAsia="Calibri" w:hAnsi="Calibri" w:cs="Arial"/>
          <w:bCs/>
          <w:sz w:val="26"/>
          <w:szCs w:val="26"/>
          <w:lang w:eastAsia="en-US"/>
        </w:rPr>
        <w:t xml:space="preserve">Im Vorfeld der Sitzung wurde </w:t>
      </w:r>
      <w:r w:rsidR="00824664">
        <w:rPr>
          <w:rFonts w:ascii="Calibri" w:eastAsia="Calibri" w:hAnsi="Calibri" w:cs="Arial"/>
          <w:bCs/>
          <w:sz w:val="26"/>
          <w:szCs w:val="26"/>
          <w:lang w:eastAsia="en-US"/>
        </w:rPr>
        <w:t xml:space="preserve">ein Vorschlag für eine Vollzugshilfe </w:t>
      </w:r>
      <w:r w:rsidR="00191D31">
        <w:rPr>
          <w:rFonts w:ascii="Calibri" w:eastAsia="Calibri" w:hAnsi="Calibri" w:cs="Arial"/>
          <w:bCs/>
          <w:sz w:val="26"/>
          <w:szCs w:val="26"/>
          <w:lang w:eastAsia="en-US"/>
        </w:rPr>
        <w:t xml:space="preserve">zu </w:t>
      </w:r>
      <w:r w:rsidR="00191D31" w:rsidRPr="00191D31">
        <w:rPr>
          <w:rFonts w:ascii="Calibri" w:eastAsia="Calibri" w:hAnsi="Calibri" w:cs="Arial"/>
          <w:bCs/>
          <w:sz w:val="26"/>
          <w:szCs w:val="26"/>
          <w:lang w:eastAsia="en-US"/>
        </w:rPr>
        <w:t xml:space="preserve">§ 10 Abs. </w:t>
      </w:r>
      <w:r w:rsidR="00AD72F7">
        <w:rPr>
          <w:rFonts w:ascii="Calibri" w:eastAsia="Calibri" w:hAnsi="Calibri" w:cs="Arial"/>
          <w:bCs/>
          <w:sz w:val="26"/>
          <w:szCs w:val="26"/>
          <w:lang w:eastAsia="en-US"/>
        </w:rPr>
        <w:t>2</w:t>
      </w:r>
      <w:r w:rsidR="00191D31" w:rsidRPr="00191D31">
        <w:rPr>
          <w:rFonts w:ascii="Calibri" w:eastAsia="Calibri" w:hAnsi="Calibri" w:cs="Arial"/>
          <w:bCs/>
          <w:sz w:val="26"/>
          <w:szCs w:val="26"/>
          <w:lang w:eastAsia="en-US"/>
        </w:rPr>
        <w:t xml:space="preserve"> AwSV</w:t>
      </w:r>
      <w:r w:rsidR="00191D31">
        <w:rPr>
          <w:rFonts w:ascii="Calibri" w:eastAsia="Calibri" w:hAnsi="Calibri" w:cs="Arial"/>
          <w:bCs/>
          <w:sz w:val="26"/>
          <w:szCs w:val="26"/>
          <w:lang w:eastAsia="en-US"/>
        </w:rPr>
        <w:t xml:space="preserve"> </w:t>
      </w:r>
      <w:r w:rsidR="00824664">
        <w:rPr>
          <w:rFonts w:ascii="Calibri" w:eastAsia="Calibri" w:hAnsi="Calibri" w:cs="Arial"/>
          <w:bCs/>
          <w:sz w:val="26"/>
          <w:szCs w:val="26"/>
          <w:lang w:eastAsia="en-US"/>
        </w:rPr>
        <w:t xml:space="preserve">von </w:t>
      </w:r>
      <w:r w:rsidR="00AD72F7">
        <w:rPr>
          <w:rFonts w:ascii="Calibri" w:eastAsia="Calibri" w:hAnsi="Calibri" w:cs="Arial"/>
          <w:bCs/>
          <w:sz w:val="26"/>
          <w:szCs w:val="26"/>
          <w:lang w:eastAsia="en-US"/>
        </w:rPr>
        <w:t>BY</w:t>
      </w:r>
      <w:r w:rsidR="00824664">
        <w:rPr>
          <w:rFonts w:ascii="Calibri" w:eastAsia="Calibri" w:hAnsi="Calibri" w:cs="Arial"/>
          <w:bCs/>
          <w:sz w:val="26"/>
          <w:szCs w:val="26"/>
          <w:lang w:eastAsia="en-US"/>
        </w:rPr>
        <w:t xml:space="preserve"> </w:t>
      </w:r>
      <w:r w:rsidR="00D12749">
        <w:rPr>
          <w:rFonts w:ascii="Calibri" w:eastAsia="Calibri" w:hAnsi="Calibri" w:cs="Arial"/>
          <w:bCs/>
          <w:sz w:val="26"/>
          <w:szCs w:val="26"/>
          <w:lang w:eastAsia="en-US"/>
        </w:rPr>
        <w:t>(Anhang</w:t>
      </w:r>
      <w:r w:rsidR="00074C86">
        <w:rPr>
          <w:rFonts w:ascii="Calibri" w:eastAsia="Calibri" w:hAnsi="Calibri" w:cs="Arial"/>
          <w:bCs/>
          <w:sz w:val="26"/>
          <w:szCs w:val="26"/>
          <w:lang w:eastAsia="en-US"/>
        </w:rPr>
        <w:t xml:space="preserve"> II-V</w:t>
      </w:r>
      <w:r w:rsidR="00D12749">
        <w:rPr>
          <w:rFonts w:ascii="Calibri" w:eastAsia="Calibri" w:hAnsi="Calibri" w:cs="Arial"/>
          <w:bCs/>
          <w:sz w:val="26"/>
          <w:szCs w:val="26"/>
          <w:lang w:eastAsia="en-US"/>
        </w:rPr>
        <w:t xml:space="preserve">) </w:t>
      </w:r>
      <w:r w:rsidR="00824664">
        <w:rPr>
          <w:rFonts w:ascii="Calibri" w:eastAsia="Calibri" w:hAnsi="Calibri" w:cs="Arial"/>
          <w:bCs/>
          <w:sz w:val="26"/>
          <w:szCs w:val="26"/>
          <w:lang w:eastAsia="en-US"/>
        </w:rPr>
        <w:t>und</w:t>
      </w:r>
      <w:r w:rsidR="00191D31">
        <w:rPr>
          <w:rFonts w:ascii="Calibri" w:eastAsia="Calibri" w:hAnsi="Calibri" w:cs="Arial"/>
          <w:bCs/>
          <w:sz w:val="26"/>
          <w:szCs w:val="26"/>
          <w:lang w:eastAsia="en-US"/>
        </w:rPr>
        <w:t xml:space="preserve"> </w:t>
      </w:r>
      <w:r w:rsidRPr="00824664">
        <w:rPr>
          <w:rFonts w:ascii="Calibri" w:eastAsia="Calibri" w:hAnsi="Calibri" w:cs="Arial"/>
          <w:bCs/>
          <w:sz w:val="26"/>
          <w:szCs w:val="26"/>
          <w:lang w:eastAsia="en-US"/>
        </w:rPr>
        <w:t xml:space="preserve">folgender Beschlussvorschlag </w:t>
      </w:r>
      <w:r w:rsidR="00D6700D">
        <w:rPr>
          <w:rFonts w:ascii="Calibri" w:eastAsia="Calibri" w:hAnsi="Calibri" w:cs="Arial"/>
          <w:bCs/>
          <w:sz w:val="26"/>
          <w:szCs w:val="26"/>
          <w:lang w:eastAsia="en-US"/>
        </w:rPr>
        <w:t xml:space="preserve">(Anhang VI) </w:t>
      </w:r>
      <w:r w:rsidR="00824664">
        <w:rPr>
          <w:rFonts w:ascii="Calibri" w:eastAsia="Calibri" w:hAnsi="Calibri" w:cs="Arial"/>
          <w:bCs/>
          <w:sz w:val="26"/>
          <w:szCs w:val="26"/>
          <w:lang w:eastAsia="en-US"/>
        </w:rPr>
        <w:t xml:space="preserve">seitens der Bundesländer </w:t>
      </w:r>
      <w:r w:rsidRPr="00824664">
        <w:rPr>
          <w:rFonts w:ascii="Calibri" w:eastAsia="Calibri" w:hAnsi="Calibri" w:cs="Arial"/>
          <w:bCs/>
          <w:sz w:val="26"/>
          <w:szCs w:val="26"/>
          <w:lang w:eastAsia="en-US"/>
        </w:rPr>
        <w:t>eingereicht</w:t>
      </w:r>
      <w:r w:rsidR="00824664" w:rsidRPr="00824664">
        <w:rPr>
          <w:rFonts w:ascii="Calibri" w:eastAsia="Calibri" w:hAnsi="Calibri" w:cs="Arial"/>
          <w:bCs/>
          <w:sz w:val="26"/>
          <w:szCs w:val="26"/>
          <w:lang w:eastAsia="en-US"/>
        </w:rPr>
        <w:t>:</w:t>
      </w:r>
    </w:p>
    <w:p w14:paraId="4CD698F3" w14:textId="77777777" w:rsidR="00EF0A75" w:rsidRPr="00EF0A75" w:rsidRDefault="00EF0A75" w:rsidP="00EF0A75">
      <w:pPr>
        <w:spacing w:line="23" w:lineRule="atLeast"/>
        <w:jc w:val="both"/>
        <w:rPr>
          <w:rFonts w:ascii="Calibri" w:eastAsia="Calibri" w:hAnsi="Calibri" w:cs="Arial"/>
          <w:bCs/>
          <w:sz w:val="26"/>
          <w:szCs w:val="26"/>
          <w:lang w:eastAsia="en-US"/>
        </w:rPr>
      </w:pPr>
      <w:r w:rsidRPr="00EF0A75">
        <w:rPr>
          <w:rFonts w:ascii="Calibri" w:eastAsia="Calibri" w:hAnsi="Calibri" w:cs="Arial"/>
          <w:bCs/>
          <w:sz w:val="26"/>
          <w:szCs w:val="26"/>
          <w:lang w:eastAsia="en-US"/>
        </w:rPr>
        <w:t>Die Länder bitten das BMUV,</w:t>
      </w:r>
    </w:p>
    <w:p w14:paraId="5FB68242" w14:textId="1EC2EC20" w:rsidR="00EF0A75" w:rsidRPr="00707B7E" w:rsidRDefault="00EF0A75" w:rsidP="00707B7E">
      <w:pPr>
        <w:pStyle w:val="Listenabsatz"/>
        <w:numPr>
          <w:ilvl w:val="0"/>
          <w:numId w:val="31"/>
        </w:numPr>
        <w:spacing w:line="23" w:lineRule="atLeast"/>
        <w:jc w:val="both"/>
        <w:rPr>
          <w:rFonts w:eastAsia="Calibri" w:cs="Arial"/>
          <w:bCs/>
          <w:sz w:val="26"/>
          <w:szCs w:val="26"/>
        </w:rPr>
      </w:pPr>
      <w:r w:rsidRPr="00707B7E">
        <w:rPr>
          <w:rFonts w:eastAsia="Calibri" w:cs="Arial"/>
          <w:bCs/>
          <w:sz w:val="26"/>
          <w:szCs w:val="26"/>
        </w:rPr>
        <w:t xml:space="preserve">in der 49. Sitzung des BLAK </w:t>
      </w:r>
      <w:proofErr w:type="spellStart"/>
      <w:r w:rsidRPr="00707B7E">
        <w:rPr>
          <w:rFonts w:eastAsia="Calibri" w:cs="Arial"/>
          <w:bCs/>
          <w:sz w:val="26"/>
          <w:szCs w:val="26"/>
        </w:rPr>
        <w:t>UmwS</w:t>
      </w:r>
      <w:proofErr w:type="spellEnd"/>
      <w:r w:rsidRPr="00707B7E">
        <w:rPr>
          <w:rFonts w:eastAsia="Calibri" w:cs="Arial"/>
          <w:bCs/>
          <w:sz w:val="26"/>
          <w:szCs w:val="26"/>
        </w:rPr>
        <w:t xml:space="preserve"> über den Stand der Novellierung der Ersatzbaustoffverordnung (EBV) zu berichten sowie</w:t>
      </w:r>
    </w:p>
    <w:p w14:paraId="75B7FE0D" w14:textId="08C12682" w:rsidR="00EF0A75" w:rsidRDefault="00EF0A75" w:rsidP="00707B7E">
      <w:pPr>
        <w:pStyle w:val="Listenabsatz"/>
        <w:numPr>
          <w:ilvl w:val="0"/>
          <w:numId w:val="31"/>
        </w:numPr>
        <w:spacing w:line="23" w:lineRule="atLeast"/>
        <w:jc w:val="both"/>
        <w:rPr>
          <w:rFonts w:eastAsia="Calibri" w:cs="Arial"/>
          <w:bCs/>
          <w:sz w:val="26"/>
          <w:szCs w:val="26"/>
        </w:rPr>
      </w:pPr>
      <w:r w:rsidRPr="00707B7E">
        <w:rPr>
          <w:rFonts w:eastAsia="Calibri" w:cs="Arial"/>
          <w:bCs/>
          <w:sz w:val="26"/>
          <w:szCs w:val="26"/>
        </w:rPr>
        <w:t xml:space="preserve">gemeinsam mit dem UBA darzustellen, nach welchen Bewertungsverfahren der geplanten EBV die </w:t>
      </w:r>
      <w:proofErr w:type="spellStart"/>
      <w:r w:rsidRPr="00707B7E">
        <w:rPr>
          <w:rFonts w:eastAsia="Calibri" w:cs="Arial"/>
          <w:bCs/>
          <w:sz w:val="26"/>
          <w:szCs w:val="26"/>
        </w:rPr>
        <w:t>nwg</w:t>
      </w:r>
      <w:proofErr w:type="spellEnd"/>
      <w:r w:rsidRPr="00707B7E">
        <w:rPr>
          <w:rFonts w:eastAsia="Calibri" w:cs="Arial"/>
          <w:bCs/>
          <w:sz w:val="26"/>
          <w:szCs w:val="26"/>
        </w:rPr>
        <w:t>-Stoffe eingestuft werden und ob eine Vergleichbarkeit mit der bisherigen Verfahrensweise nach AwSV gewährleistet ist.</w:t>
      </w:r>
    </w:p>
    <w:p w14:paraId="74EEF49B" w14:textId="244E3E34" w:rsidR="004E7FFB" w:rsidRDefault="00824664" w:rsidP="004E7FFB">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 xml:space="preserve">UBA berichtet, dass </w:t>
      </w:r>
      <w:r w:rsidR="00605D56">
        <w:rPr>
          <w:rFonts w:ascii="Calibri" w:eastAsia="Calibri" w:hAnsi="Calibri" w:cs="Arial"/>
          <w:bCs/>
          <w:sz w:val="26"/>
          <w:szCs w:val="26"/>
          <w:lang w:eastAsia="en-US"/>
        </w:rPr>
        <w:t>Zuständige aus</w:t>
      </w:r>
      <w:r w:rsidR="004E7FFB" w:rsidRPr="004E7FFB">
        <w:rPr>
          <w:rFonts w:ascii="Calibri" w:eastAsia="Calibri" w:hAnsi="Calibri" w:cs="Arial"/>
          <w:bCs/>
          <w:sz w:val="26"/>
          <w:szCs w:val="26"/>
          <w:lang w:eastAsia="en-US"/>
        </w:rPr>
        <w:t xml:space="preserve"> BMUV und UBA</w:t>
      </w:r>
      <w:r>
        <w:rPr>
          <w:rFonts w:ascii="Calibri" w:eastAsia="Calibri" w:hAnsi="Calibri" w:cs="Arial"/>
          <w:bCs/>
          <w:sz w:val="26"/>
          <w:szCs w:val="26"/>
          <w:lang w:eastAsia="en-US"/>
        </w:rPr>
        <w:t xml:space="preserve"> </w:t>
      </w:r>
      <w:r w:rsidR="00605D56">
        <w:rPr>
          <w:rFonts w:ascii="Calibri" w:eastAsia="Calibri" w:hAnsi="Calibri" w:cs="Arial"/>
          <w:bCs/>
          <w:sz w:val="26"/>
          <w:szCs w:val="26"/>
          <w:lang w:eastAsia="en-US"/>
        </w:rPr>
        <w:t xml:space="preserve">nicht </w:t>
      </w:r>
      <w:r>
        <w:rPr>
          <w:rFonts w:ascii="Calibri" w:eastAsia="Calibri" w:hAnsi="Calibri" w:cs="Arial"/>
          <w:bCs/>
          <w:sz w:val="26"/>
          <w:szCs w:val="26"/>
          <w:lang w:eastAsia="en-US"/>
        </w:rPr>
        <w:t>an der Sitzung teilnehmen k</w:t>
      </w:r>
      <w:r w:rsidR="007B7033">
        <w:rPr>
          <w:rFonts w:ascii="Calibri" w:eastAsia="Calibri" w:hAnsi="Calibri" w:cs="Arial"/>
          <w:bCs/>
          <w:sz w:val="26"/>
          <w:szCs w:val="26"/>
          <w:lang w:eastAsia="en-US"/>
        </w:rPr>
        <w:t>ö</w:t>
      </w:r>
      <w:r>
        <w:rPr>
          <w:rFonts w:ascii="Calibri" w:eastAsia="Calibri" w:hAnsi="Calibri" w:cs="Arial"/>
          <w:bCs/>
          <w:sz w:val="26"/>
          <w:szCs w:val="26"/>
          <w:lang w:eastAsia="en-US"/>
        </w:rPr>
        <w:t>nn</w:t>
      </w:r>
      <w:r w:rsidR="007B7033">
        <w:rPr>
          <w:rFonts w:ascii="Calibri" w:eastAsia="Calibri" w:hAnsi="Calibri" w:cs="Arial"/>
          <w:bCs/>
          <w:sz w:val="26"/>
          <w:szCs w:val="26"/>
          <w:lang w:eastAsia="en-US"/>
        </w:rPr>
        <w:t>e</w:t>
      </w:r>
      <w:r w:rsidR="00605D56">
        <w:rPr>
          <w:rFonts w:ascii="Calibri" w:eastAsia="Calibri" w:hAnsi="Calibri" w:cs="Arial"/>
          <w:bCs/>
          <w:sz w:val="26"/>
          <w:szCs w:val="26"/>
          <w:lang w:eastAsia="en-US"/>
        </w:rPr>
        <w:t>n</w:t>
      </w:r>
      <w:r>
        <w:rPr>
          <w:rFonts w:ascii="Calibri" w:eastAsia="Calibri" w:hAnsi="Calibri" w:cs="Arial"/>
          <w:bCs/>
          <w:sz w:val="26"/>
          <w:szCs w:val="26"/>
          <w:lang w:eastAsia="en-US"/>
        </w:rPr>
        <w:t xml:space="preserve"> </w:t>
      </w:r>
      <w:r w:rsidR="00605D56">
        <w:rPr>
          <w:rFonts w:ascii="Calibri" w:eastAsia="Calibri" w:hAnsi="Calibri" w:cs="Arial"/>
          <w:bCs/>
          <w:sz w:val="26"/>
          <w:szCs w:val="26"/>
          <w:lang w:eastAsia="en-US"/>
        </w:rPr>
        <w:t>und daher keine Sprechfähigkeit besteht</w:t>
      </w:r>
      <w:r>
        <w:rPr>
          <w:rFonts w:ascii="Calibri" w:eastAsia="Calibri" w:hAnsi="Calibri" w:cs="Arial"/>
          <w:bCs/>
          <w:sz w:val="26"/>
          <w:szCs w:val="26"/>
          <w:lang w:eastAsia="en-US"/>
        </w:rPr>
        <w:t xml:space="preserve">. </w:t>
      </w:r>
    </w:p>
    <w:p w14:paraId="777E3A61" w14:textId="77777777" w:rsidR="00893107" w:rsidRDefault="00893107" w:rsidP="00893107">
      <w:pPr>
        <w:spacing w:line="23" w:lineRule="atLeast"/>
        <w:jc w:val="both"/>
        <w:rPr>
          <w:rFonts w:ascii="Calibri" w:eastAsia="Calibri" w:hAnsi="Calibri" w:cs="Arial"/>
          <w:b/>
          <w:bCs/>
          <w:sz w:val="26"/>
          <w:szCs w:val="26"/>
          <w:lang w:eastAsia="en-US"/>
        </w:rPr>
      </w:pPr>
    </w:p>
    <w:p w14:paraId="01FB1617" w14:textId="1E0D18D4" w:rsidR="00893107" w:rsidRDefault="00893107" w:rsidP="00893107">
      <w:pPr>
        <w:spacing w:line="23" w:lineRule="atLeast"/>
        <w:jc w:val="both"/>
        <w:rPr>
          <w:rFonts w:ascii="Calibri" w:eastAsia="Calibri" w:hAnsi="Calibri" w:cs="Arial"/>
          <w:b/>
          <w:bCs/>
          <w:sz w:val="26"/>
          <w:szCs w:val="26"/>
          <w:lang w:eastAsia="en-US"/>
        </w:rPr>
      </w:pPr>
      <w:r w:rsidRPr="00EF0A75">
        <w:rPr>
          <w:rFonts w:ascii="Calibri" w:eastAsia="Calibri" w:hAnsi="Calibri" w:cs="Arial"/>
          <w:b/>
          <w:bCs/>
          <w:sz w:val="26"/>
          <w:szCs w:val="26"/>
          <w:lang w:eastAsia="en-US"/>
        </w:rPr>
        <w:t>Beratung:</w:t>
      </w:r>
    </w:p>
    <w:p w14:paraId="3587AEB8" w14:textId="2D0DD631" w:rsidR="00E34EA8" w:rsidRPr="002A2B38" w:rsidRDefault="00893107" w:rsidP="00E34EA8">
      <w:pPr>
        <w:spacing w:line="23" w:lineRule="atLeast"/>
        <w:jc w:val="both"/>
        <w:rPr>
          <w:rFonts w:asciiTheme="minorHAnsi" w:eastAsia="Calibri" w:hAnsiTheme="minorHAnsi" w:cstheme="minorHAnsi"/>
          <w:bCs/>
          <w:sz w:val="26"/>
          <w:szCs w:val="26"/>
          <w:lang w:eastAsia="en-US"/>
        </w:rPr>
      </w:pPr>
      <w:r w:rsidRPr="00406242">
        <w:rPr>
          <w:rFonts w:asciiTheme="minorHAnsi" w:eastAsia="Calibri" w:hAnsiTheme="minorHAnsi" w:cstheme="minorHAnsi"/>
          <w:bCs/>
          <w:sz w:val="26"/>
          <w:szCs w:val="26"/>
          <w:lang w:eastAsia="en-US"/>
        </w:rPr>
        <w:t xml:space="preserve">In der Beratung wird deutlich, dass die Bundesländer unterschiedliche Informationen zum Sachstand der EBV haben. Vor diesem Hintergrund betont BB, dass es nicht möglich </w:t>
      </w:r>
      <w:r w:rsidR="007B7033">
        <w:rPr>
          <w:rFonts w:asciiTheme="minorHAnsi" w:eastAsia="Calibri" w:hAnsiTheme="minorHAnsi" w:cstheme="minorHAnsi"/>
          <w:bCs/>
          <w:sz w:val="26"/>
          <w:szCs w:val="26"/>
          <w:lang w:eastAsia="en-US"/>
        </w:rPr>
        <w:t>sei</w:t>
      </w:r>
      <w:r w:rsidRPr="00406242">
        <w:rPr>
          <w:rFonts w:asciiTheme="minorHAnsi" w:eastAsia="Calibri" w:hAnsiTheme="minorHAnsi" w:cstheme="minorHAnsi"/>
          <w:bCs/>
          <w:sz w:val="26"/>
          <w:szCs w:val="26"/>
          <w:lang w:eastAsia="en-US"/>
        </w:rPr>
        <w:t xml:space="preserve">, Beschlüsse zu fassen, wenn </w:t>
      </w:r>
      <w:r w:rsidR="00191D31">
        <w:rPr>
          <w:rFonts w:asciiTheme="minorHAnsi" w:eastAsia="Calibri" w:hAnsiTheme="minorHAnsi" w:cstheme="minorHAnsi"/>
          <w:bCs/>
          <w:sz w:val="26"/>
          <w:szCs w:val="26"/>
          <w:lang w:eastAsia="en-US"/>
        </w:rPr>
        <w:t>es</w:t>
      </w:r>
      <w:r w:rsidRPr="00406242">
        <w:rPr>
          <w:rFonts w:asciiTheme="minorHAnsi" w:eastAsia="Calibri" w:hAnsiTheme="minorHAnsi" w:cstheme="minorHAnsi"/>
          <w:bCs/>
          <w:sz w:val="26"/>
          <w:szCs w:val="26"/>
          <w:lang w:eastAsia="en-US"/>
        </w:rPr>
        <w:t xml:space="preserve"> keine </w:t>
      </w:r>
      <w:r w:rsidR="002A2B38">
        <w:rPr>
          <w:rFonts w:asciiTheme="minorHAnsi" w:eastAsia="Calibri" w:hAnsiTheme="minorHAnsi" w:cstheme="minorHAnsi"/>
          <w:bCs/>
          <w:sz w:val="26"/>
          <w:szCs w:val="26"/>
          <w:lang w:eastAsia="en-US"/>
        </w:rPr>
        <w:t xml:space="preserve">offiziellen </w:t>
      </w:r>
      <w:r w:rsidRPr="00406242">
        <w:rPr>
          <w:rFonts w:asciiTheme="minorHAnsi" w:eastAsia="Calibri" w:hAnsiTheme="minorHAnsi" w:cstheme="minorHAnsi"/>
          <w:bCs/>
          <w:sz w:val="26"/>
          <w:szCs w:val="26"/>
          <w:lang w:eastAsia="en-US"/>
        </w:rPr>
        <w:t>Informationen g</w:t>
      </w:r>
      <w:r w:rsidR="007B7033">
        <w:rPr>
          <w:rFonts w:asciiTheme="minorHAnsi" w:eastAsia="Calibri" w:hAnsiTheme="minorHAnsi" w:cstheme="minorHAnsi"/>
          <w:bCs/>
          <w:sz w:val="26"/>
          <w:szCs w:val="26"/>
          <w:lang w:eastAsia="en-US"/>
        </w:rPr>
        <w:t>äbe</w:t>
      </w:r>
      <w:r w:rsidRPr="00406242">
        <w:rPr>
          <w:rFonts w:asciiTheme="minorHAnsi" w:eastAsia="Calibri" w:hAnsiTheme="minorHAnsi" w:cstheme="minorHAnsi"/>
          <w:bCs/>
          <w:sz w:val="26"/>
          <w:szCs w:val="26"/>
          <w:lang w:eastAsia="en-US"/>
        </w:rPr>
        <w:t xml:space="preserve">. </w:t>
      </w:r>
      <w:r w:rsidR="00F06CFA">
        <w:rPr>
          <w:rFonts w:asciiTheme="minorHAnsi" w:eastAsia="Calibri" w:hAnsiTheme="minorHAnsi" w:cstheme="minorHAnsi"/>
          <w:bCs/>
          <w:sz w:val="26"/>
          <w:szCs w:val="26"/>
          <w:lang w:eastAsia="en-US"/>
        </w:rPr>
        <w:t>Inoffiziell sei bekannt geworden</w:t>
      </w:r>
      <w:r w:rsidRPr="00406242">
        <w:rPr>
          <w:rFonts w:asciiTheme="minorHAnsi" w:eastAsia="Calibri" w:hAnsiTheme="minorHAnsi" w:cstheme="minorHAnsi"/>
          <w:bCs/>
          <w:sz w:val="26"/>
          <w:szCs w:val="26"/>
          <w:lang w:eastAsia="en-US"/>
        </w:rPr>
        <w:t xml:space="preserve">, dass der umstrittene Artikel 2 </w:t>
      </w:r>
      <w:r w:rsidR="00D848D7">
        <w:rPr>
          <w:rFonts w:asciiTheme="minorHAnsi" w:eastAsia="Calibri" w:hAnsiTheme="minorHAnsi" w:cstheme="minorHAnsi"/>
          <w:bCs/>
          <w:sz w:val="26"/>
          <w:szCs w:val="26"/>
          <w:lang w:eastAsia="en-US"/>
        </w:rPr>
        <w:t xml:space="preserve">der geplanten Verordnung zur Änderung der Ersatzbaustoffverordnung </w:t>
      </w:r>
      <w:r w:rsidRPr="00406242">
        <w:rPr>
          <w:rFonts w:asciiTheme="minorHAnsi" w:eastAsia="Calibri" w:hAnsiTheme="minorHAnsi" w:cstheme="minorHAnsi"/>
          <w:bCs/>
          <w:sz w:val="26"/>
          <w:szCs w:val="26"/>
          <w:lang w:eastAsia="en-US"/>
        </w:rPr>
        <w:t xml:space="preserve">gestrichen wurde, </w:t>
      </w:r>
      <w:r w:rsidR="007B7033">
        <w:rPr>
          <w:rFonts w:asciiTheme="minorHAnsi" w:eastAsia="Calibri" w:hAnsiTheme="minorHAnsi" w:cstheme="minorHAnsi"/>
          <w:bCs/>
          <w:sz w:val="26"/>
          <w:szCs w:val="26"/>
          <w:lang w:eastAsia="en-US"/>
        </w:rPr>
        <w:t xml:space="preserve">manche BL haben </w:t>
      </w:r>
      <w:r w:rsidR="00F06CFA">
        <w:rPr>
          <w:rFonts w:asciiTheme="minorHAnsi" w:eastAsia="Calibri" w:hAnsiTheme="minorHAnsi" w:cstheme="minorHAnsi"/>
          <w:bCs/>
          <w:sz w:val="26"/>
          <w:szCs w:val="26"/>
          <w:lang w:eastAsia="en-US"/>
        </w:rPr>
        <w:t xml:space="preserve">überhaupt </w:t>
      </w:r>
      <w:r w:rsidR="007B7033" w:rsidRPr="00406242">
        <w:rPr>
          <w:rFonts w:asciiTheme="minorHAnsi" w:eastAsia="Calibri" w:hAnsiTheme="minorHAnsi" w:cstheme="minorHAnsi"/>
          <w:bCs/>
          <w:sz w:val="26"/>
          <w:szCs w:val="26"/>
          <w:lang w:eastAsia="en-US"/>
        </w:rPr>
        <w:t>keine</w:t>
      </w:r>
      <w:r w:rsidRPr="00406242">
        <w:rPr>
          <w:rFonts w:asciiTheme="minorHAnsi" w:eastAsia="Calibri" w:hAnsiTheme="minorHAnsi" w:cstheme="minorHAnsi"/>
          <w:bCs/>
          <w:sz w:val="26"/>
          <w:szCs w:val="26"/>
          <w:lang w:eastAsia="en-US"/>
        </w:rPr>
        <w:t xml:space="preserve"> Informationen. Es folgt eine Diskussion darüber, ob es sinnvoll </w:t>
      </w:r>
      <w:r w:rsidR="007B7033">
        <w:rPr>
          <w:rFonts w:asciiTheme="minorHAnsi" w:eastAsia="Calibri" w:hAnsiTheme="minorHAnsi" w:cstheme="minorHAnsi"/>
          <w:bCs/>
          <w:sz w:val="26"/>
          <w:szCs w:val="26"/>
          <w:lang w:eastAsia="en-US"/>
        </w:rPr>
        <w:t>sei</w:t>
      </w:r>
      <w:r w:rsidRPr="00406242">
        <w:rPr>
          <w:rFonts w:asciiTheme="minorHAnsi" w:eastAsia="Calibri" w:hAnsiTheme="minorHAnsi" w:cstheme="minorHAnsi"/>
          <w:bCs/>
          <w:sz w:val="26"/>
          <w:szCs w:val="26"/>
          <w:lang w:eastAsia="en-US"/>
        </w:rPr>
        <w:t xml:space="preserve">, den Vorschlag für </w:t>
      </w:r>
      <w:r w:rsidR="002A2B38">
        <w:rPr>
          <w:rFonts w:asciiTheme="minorHAnsi" w:eastAsia="Calibri" w:hAnsiTheme="minorHAnsi" w:cstheme="minorHAnsi"/>
          <w:bCs/>
          <w:sz w:val="26"/>
          <w:szCs w:val="26"/>
          <w:lang w:eastAsia="en-US"/>
        </w:rPr>
        <w:t xml:space="preserve">die von </w:t>
      </w:r>
      <w:r w:rsidR="00AD72F7">
        <w:rPr>
          <w:rFonts w:asciiTheme="minorHAnsi" w:eastAsia="Calibri" w:hAnsiTheme="minorHAnsi" w:cstheme="minorHAnsi"/>
          <w:bCs/>
          <w:sz w:val="26"/>
          <w:szCs w:val="26"/>
          <w:lang w:eastAsia="en-US"/>
        </w:rPr>
        <w:t>BY</w:t>
      </w:r>
      <w:r w:rsidR="002A2B38">
        <w:rPr>
          <w:rFonts w:asciiTheme="minorHAnsi" w:eastAsia="Calibri" w:hAnsiTheme="minorHAnsi" w:cstheme="minorHAnsi"/>
          <w:bCs/>
          <w:sz w:val="26"/>
          <w:szCs w:val="26"/>
          <w:lang w:eastAsia="en-US"/>
        </w:rPr>
        <w:t xml:space="preserve"> vorgeschlagene </w:t>
      </w:r>
      <w:r w:rsidRPr="00406242">
        <w:rPr>
          <w:rFonts w:asciiTheme="minorHAnsi" w:eastAsia="Calibri" w:hAnsiTheme="minorHAnsi" w:cstheme="minorHAnsi"/>
          <w:bCs/>
          <w:sz w:val="26"/>
          <w:szCs w:val="26"/>
          <w:lang w:eastAsia="en-US"/>
        </w:rPr>
        <w:t>Vollzugshilfe abzustimmen</w:t>
      </w:r>
      <w:r w:rsidR="005C1217" w:rsidRPr="00406242">
        <w:rPr>
          <w:rFonts w:asciiTheme="minorHAnsi" w:eastAsia="Calibri" w:hAnsiTheme="minorHAnsi" w:cstheme="minorHAnsi"/>
          <w:bCs/>
          <w:sz w:val="26"/>
          <w:szCs w:val="26"/>
          <w:lang w:eastAsia="en-US"/>
        </w:rPr>
        <w:t xml:space="preserve">. BW befürwortet es, ein </w:t>
      </w:r>
      <w:r w:rsidR="00C632A1">
        <w:rPr>
          <w:rFonts w:asciiTheme="minorHAnsi" w:eastAsia="Calibri" w:hAnsiTheme="minorHAnsi" w:cstheme="minorHAnsi"/>
          <w:bCs/>
          <w:sz w:val="26"/>
          <w:szCs w:val="26"/>
          <w:lang w:eastAsia="en-US"/>
        </w:rPr>
        <w:t>„</w:t>
      </w:r>
      <w:proofErr w:type="spellStart"/>
      <w:r w:rsidR="005C1217" w:rsidRPr="00406242">
        <w:rPr>
          <w:rFonts w:asciiTheme="minorHAnsi" w:eastAsia="Calibri" w:hAnsiTheme="minorHAnsi" w:cstheme="minorHAnsi"/>
          <w:bCs/>
          <w:sz w:val="26"/>
          <w:szCs w:val="26"/>
          <w:lang w:eastAsia="en-US"/>
        </w:rPr>
        <w:t>Erklärpapier</w:t>
      </w:r>
      <w:proofErr w:type="spellEnd"/>
      <w:r w:rsidR="00C632A1">
        <w:rPr>
          <w:rFonts w:asciiTheme="minorHAnsi" w:eastAsia="Calibri" w:hAnsiTheme="minorHAnsi" w:cstheme="minorHAnsi"/>
          <w:bCs/>
          <w:sz w:val="26"/>
          <w:szCs w:val="26"/>
          <w:lang w:eastAsia="en-US"/>
        </w:rPr>
        <w:t>“</w:t>
      </w:r>
      <w:r w:rsidR="005C1217" w:rsidRPr="00406242">
        <w:rPr>
          <w:rFonts w:asciiTheme="minorHAnsi" w:eastAsia="Calibri" w:hAnsiTheme="minorHAnsi" w:cstheme="minorHAnsi"/>
          <w:bCs/>
          <w:sz w:val="26"/>
          <w:szCs w:val="26"/>
          <w:lang w:eastAsia="en-US"/>
        </w:rPr>
        <w:t xml:space="preserve"> zu schreiben. </w:t>
      </w:r>
      <w:r w:rsidR="00E34EA8">
        <w:rPr>
          <w:rFonts w:asciiTheme="minorHAnsi" w:eastAsia="Calibri" w:hAnsiTheme="minorHAnsi" w:cstheme="minorHAnsi"/>
          <w:bCs/>
          <w:sz w:val="26"/>
          <w:szCs w:val="26"/>
          <w:lang w:eastAsia="en-US"/>
        </w:rPr>
        <w:t>Die</w:t>
      </w:r>
      <w:r w:rsidR="005C1217" w:rsidRPr="00406242">
        <w:rPr>
          <w:rFonts w:asciiTheme="minorHAnsi" w:eastAsia="Calibri" w:hAnsiTheme="minorHAnsi" w:cstheme="minorHAnsi"/>
          <w:bCs/>
          <w:sz w:val="26"/>
          <w:szCs w:val="26"/>
          <w:lang w:eastAsia="en-US"/>
        </w:rPr>
        <w:t xml:space="preserve"> LAGA-</w:t>
      </w:r>
      <w:r w:rsidR="00E34EA8">
        <w:rPr>
          <w:rFonts w:asciiTheme="minorHAnsi" w:eastAsia="Calibri" w:hAnsiTheme="minorHAnsi" w:cstheme="minorHAnsi"/>
          <w:bCs/>
          <w:sz w:val="26"/>
          <w:szCs w:val="26"/>
          <w:lang w:eastAsia="en-US"/>
        </w:rPr>
        <w:t xml:space="preserve">Mitteilung </w:t>
      </w:r>
      <w:r w:rsidR="00C632A1">
        <w:rPr>
          <w:rFonts w:asciiTheme="minorHAnsi" w:eastAsia="Calibri" w:hAnsiTheme="minorHAnsi" w:cstheme="minorHAnsi"/>
          <w:bCs/>
          <w:sz w:val="26"/>
          <w:szCs w:val="26"/>
          <w:lang w:eastAsia="en-US"/>
        </w:rPr>
        <w:t xml:space="preserve">M 20 </w:t>
      </w:r>
      <w:r w:rsidR="00E34EA8">
        <w:rPr>
          <w:rFonts w:asciiTheme="minorHAnsi" w:eastAsia="Calibri" w:hAnsiTheme="minorHAnsi" w:cstheme="minorHAnsi"/>
          <w:bCs/>
          <w:sz w:val="26"/>
          <w:szCs w:val="26"/>
          <w:lang w:eastAsia="en-US"/>
        </w:rPr>
        <w:t>könne nicht angewendet werden</w:t>
      </w:r>
      <w:r w:rsidR="005C1217" w:rsidRPr="00406242">
        <w:rPr>
          <w:rFonts w:asciiTheme="minorHAnsi" w:eastAsia="Calibri" w:hAnsiTheme="minorHAnsi" w:cstheme="minorHAnsi"/>
          <w:bCs/>
          <w:sz w:val="26"/>
          <w:szCs w:val="26"/>
          <w:lang w:eastAsia="en-US"/>
        </w:rPr>
        <w:t xml:space="preserve">, daher wäre es gut, wenn der Vollzug eine einheitliche Grundlage hätte. Inhaltlich hat BB große Bedenken, wenn RC I Material als </w:t>
      </w:r>
      <w:proofErr w:type="spellStart"/>
      <w:r w:rsidR="005C1217" w:rsidRPr="00406242">
        <w:rPr>
          <w:rFonts w:asciiTheme="minorHAnsi" w:eastAsia="Calibri" w:hAnsiTheme="minorHAnsi" w:cstheme="minorHAnsi"/>
          <w:bCs/>
          <w:sz w:val="26"/>
          <w:szCs w:val="26"/>
          <w:lang w:eastAsia="en-US"/>
        </w:rPr>
        <w:t>nwg</w:t>
      </w:r>
      <w:proofErr w:type="spellEnd"/>
      <w:r w:rsidR="005C1217" w:rsidRPr="00406242">
        <w:rPr>
          <w:rFonts w:asciiTheme="minorHAnsi" w:eastAsia="Calibri" w:hAnsiTheme="minorHAnsi" w:cstheme="minorHAnsi"/>
          <w:bCs/>
          <w:sz w:val="26"/>
          <w:szCs w:val="26"/>
          <w:lang w:eastAsia="en-US"/>
        </w:rPr>
        <w:t xml:space="preserve"> eingestuft würde, da </w:t>
      </w:r>
      <w:r w:rsidR="007B7033">
        <w:rPr>
          <w:rFonts w:asciiTheme="minorHAnsi" w:eastAsia="Calibri" w:hAnsiTheme="minorHAnsi" w:cstheme="minorHAnsi"/>
          <w:bCs/>
          <w:sz w:val="26"/>
          <w:szCs w:val="26"/>
          <w:lang w:eastAsia="en-US"/>
        </w:rPr>
        <w:t xml:space="preserve">das Material </w:t>
      </w:r>
      <w:r w:rsidR="005C1217" w:rsidRPr="00406242">
        <w:rPr>
          <w:rFonts w:asciiTheme="minorHAnsi" w:eastAsia="Calibri" w:hAnsiTheme="minorHAnsi" w:cstheme="minorHAnsi"/>
          <w:bCs/>
          <w:sz w:val="26"/>
          <w:szCs w:val="26"/>
          <w:lang w:eastAsia="en-US"/>
        </w:rPr>
        <w:t xml:space="preserve">nicht standardmäßig </w:t>
      </w:r>
      <w:r w:rsidR="0089735C">
        <w:rPr>
          <w:rFonts w:asciiTheme="minorHAnsi" w:eastAsia="Calibri" w:hAnsiTheme="minorHAnsi" w:cstheme="minorHAnsi"/>
          <w:bCs/>
          <w:sz w:val="26"/>
          <w:szCs w:val="26"/>
          <w:lang w:eastAsia="en-US"/>
        </w:rPr>
        <w:t xml:space="preserve">auf </w:t>
      </w:r>
      <w:r w:rsidR="0089735C" w:rsidRPr="00406242">
        <w:rPr>
          <w:rFonts w:asciiTheme="minorHAnsi" w:eastAsia="Calibri" w:hAnsiTheme="minorHAnsi" w:cstheme="minorHAnsi"/>
          <w:bCs/>
          <w:sz w:val="26"/>
          <w:szCs w:val="26"/>
          <w:lang w:eastAsia="en-US"/>
        </w:rPr>
        <w:t xml:space="preserve">Schwermetalle </w:t>
      </w:r>
      <w:r w:rsidR="005C1217" w:rsidRPr="00406242">
        <w:rPr>
          <w:rFonts w:asciiTheme="minorHAnsi" w:eastAsia="Calibri" w:hAnsiTheme="minorHAnsi" w:cstheme="minorHAnsi"/>
          <w:bCs/>
          <w:sz w:val="26"/>
          <w:szCs w:val="26"/>
          <w:lang w:eastAsia="en-US"/>
        </w:rPr>
        <w:t>untersucht w</w:t>
      </w:r>
      <w:r w:rsidR="0089735C">
        <w:rPr>
          <w:rFonts w:asciiTheme="minorHAnsi" w:eastAsia="Calibri" w:hAnsiTheme="minorHAnsi" w:cstheme="minorHAnsi"/>
          <w:bCs/>
          <w:sz w:val="26"/>
          <w:szCs w:val="26"/>
          <w:lang w:eastAsia="en-US"/>
        </w:rPr>
        <w:t>ü</w:t>
      </w:r>
      <w:r w:rsidR="005C1217" w:rsidRPr="00406242">
        <w:rPr>
          <w:rFonts w:asciiTheme="minorHAnsi" w:eastAsia="Calibri" w:hAnsiTheme="minorHAnsi" w:cstheme="minorHAnsi"/>
          <w:bCs/>
          <w:sz w:val="26"/>
          <w:szCs w:val="26"/>
          <w:lang w:eastAsia="en-US"/>
        </w:rPr>
        <w:t xml:space="preserve">rde. Mit der Einstufung als </w:t>
      </w:r>
      <w:proofErr w:type="spellStart"/>
      <w:r w:rsidR="005C1217" w:rsidRPr="00406242">
        <w:rPr>
          <w:rFonts w:asciiTheme="minorHAnsi" w:eastAsia="Calibri" w:hAnsiTheme="minorHAnsi" w:cstheme="minorHAnsi"/>
          <w:bCs/>
          <w:sz w:val="26"/>
          <w:szCs w:val="26"/>
          <w:lang w:eastAsia="en-US"/>
        </w:rPr>
        <w:t>nwg</w:t>
      </w:r>
      <w:proofErr w:type="spellEnd"/>
      <w:r w:rsidR="005C1217" w:rsidRPr="00406242">
        <w:rPr>
          <w:rFonts w:asciiTheme="minorHAnsi" w:eastAsia="Calibri" w:hAnsiTheme="minorHAnsi" w:cstheme="minorHAnsi"/>
          <w:bCs/>
          <w:sz w:val="26"/>
          <w:szCs w:val="26"/>
          <w:lang w:eastAsia="en-US"/>
        </w:rPr>
        <w:t xml:space="preserve"> würde der </w:t>
      </w:r>
      <w:r w:rsidR="005C1217" w:rsidRPr="00406242">
        <w:rPr>
          <w:rFonts w:asciiTheme="minorHAnsi" w:eastAsia="Calibri" w:hAnsiTheme="minorHAnsi" w:cstheme="minorHAnsi"/>
          <w:bCs/>
          <w:sz w:val="26"/>
          <w:szCs w:val="26"/>
        </w:rPr>
        <w:t xml:space="preserve">Grundwasserschutz infrage gestellt. </w:t>
      </w:r>
      <w:r w:rsidR="003D6350" w:rsidRPr="00406242">
        <w:rPr>
          <w:rFonts w:asciiTheme="minorHAnsi" w:eastAsia="Calibri" w:hAnsiTheme="minorHAnsi" w:cstheme="minorHAnsi"/>
          <w:bCs/>
          <w:sz w:val="26"/>
          <w:szCs w:val="26"/>
          <w:lang w:eastAsia="en-US"/>
        </w:rPr>
        <w:t>Auf großen</w:t>
      </w:r>
      <w:r w:rsidR="005C1217" w:rsidRPr="00406242">
        <w:rPr>
          <w:rFonts w:asciiTheme="minorHAnsi" w:eastAsia="Calibri" w:hAnsiTheme="minorHAnsi" w:cstheme="minorHAnsi"/>
          <w:bCs/>
          <w:sz w:val="26"/>
          <w:szCs w:val="26"/>
          <w:lang w:eastAsia="en-US"/>
        </w:rPr>
        <w:t>,</w:t>
      </w:r>
      <w:r w:rsidR="003D6350" w:rsidRPr="00406242">
        <w:rPr>
          <w:rFonts w:asciiTheme="minorHAnsi" w:eastAsia="Calibri" w:hAnsiTheme="minorHAnsi" w:cstheme="minorHAnsi"/>
          <w:bCs/>
          <w:sz w:val="26"/>
          <w:szCs w:val="26"/>
          <w:lang w:eastAsia="en-US"/>
        </w:rPr>
        <w:t xml:space="preserve"> nicht</w:t>
      </w:r>
      <w:r w:rsidR="005C1217" w:rsidRPr="00406242">
        <w:rPr>
          <w:rFonts w:asciiTheme="minorHAnsi" w:eastAsia="Calibri" w:hAnsiTheme="minorHAnsi" w:cstheme="minorHAnsi"/>
          <w:bCs/>
          <w:sz w:val="26"/>
          <w:szCs w:val="26"/>
          <w:lang w:eastAsia="en-US"/>
        </w:rPr>
        <w:t xml:space="preserve"> </w:t>
      </w:r>
      <w:r w:rsidR="003D6350" w:rsidRPr="00406242">
        <w:rPr>
          <w:rFonts w:asciiTheme="minorHAnsi" w:eastAsia="Calibri" w:hAnsiTheme="minorHAnsi" w:cstheme="minorHAnsi"/>
          <w:bCs/>
          <w:sz w:val="26"/>
          <w:szCs w:val="26"/>
          <w:lang w:eastAsia="en-US"/>
        </w:rPr>
        <w:t>befestigen Flächen könne</w:t>
      </w:r>
      <w:r w:rsidR="00406242" w:rsidRPr="00406242">
        <w:rPr>
          <w:rFonts w:asciiTheme="minorHAnsi" w:eastAsia="Calibri" w:hAnsiTheme="minorHAnsi" w:cstheme="minorHAnsi"/>
          <w:bCs/>
          <w:sz w:val="26"/>
          <w:szCs w:val="26"/>
          <w:lang w:eastAsia="en-US"/>
        </w:rPr>
        <w:t>n</w:t>
      </w:r>
      <w:r w:rsidR="003D6350" w:rsidRPr="00406242">
        <w:rPr>
          <w:rFonts w:asciiTheme="minorHAnsi" w:eastAsia="Calibri" w:hAnsiTheme="minorHAnsi" w:cstheme="minorHAnsi"/>
          <w:bCs/>
          <w:sz w:val="26"/>
          <w:szCs w:val="26"/>
          <w:lang w:eastAsia="en-US"/>
        </w:rPr>
        <w:t xml:space="preserve"> </w:t>
      </w:r>
      <w:r w:rsidR="005C1217" w:rsidRPr="00406242">
        <w:rPr>
          <w:rFonts w:asciiTheme="minorHAnsi" w:eastAsia="Calibri" w:hAnsiTheme="minorHAnsi" w:cstheme="minorHAnsi"/>
          <w:bCs/>
          <w:sz w:val="26"/>
          <w:szCs w:val="26"/>
          <w:lang w:eastAsia="en-US"/>
        </w:rPr>
        <w:t>aus dem</w:t>
      </w:r>
      <w:r w:rsidR="003D6350" w:rsidRPr="00406242">
        <w:rPr>
          <w:rFonts w:asciiTheme="minorHAnsi" w:eastAsia="Calibri" w:hAnsiTheme="minorHAnsi" w:cstheme="minorHAnsi"/>
          <w:bCs/>
          <w:sz w:val="26"/>
          <w:szCs w:val="26"/>
          <w:lang w:eastAsia="en-US"/>
        </w:rPr>
        <w:t xml:space="preserve"> Material</w:t>
      </w:r>
      <w:r w:rsidR="005C1217" w:rsidRPr="00406242">
        <w:rPr>
          <w:rFonts w:asciiTheme="minorHAnsi" w:eastAsia="Calibri" w:hAnsiTheme="minorHAnsi" w:cstheme="minorHAnsi"/>
          <w:bCs/>
          <w:sz w:val="26"/>
          <w:szCs w:val="26"/>
          <w:lang w:eastAsia="en-US"/>
        </w:rPr>
        <w:t xml:space="preserve"> Stoffe </w:t>
      </w:r>
      <w:r w:rsidR="00406242" w:rsidRPr="00406242">
        <w:rPr>
          <w:rFonts w:asciiTheme="minorHAnsi" w:eastAsia="Calibri" w:hAnsiTheme="minorHAnsi" w:cstheme="minorHAnsi"/>
          <w:bCs/>
          <w:sz w:val="26"/>
          <w:szCs w:val="26"/>
          <w:lang w:eastAsia="en-US"/>
        </w:rPr>
        <w:t>direkt in das Grundwasser gelangen</w:t>
      </w:r>
      <w:r w:rsidR="00F06CFA">
        <w:rPr>
          <w:rFonts w:asciiTheme="minorHAnsi" w:eastAsia="Calibri" w:hAnsiTheme="minorHAnsi" w:cstheme="minorHAnsi"/>
          <w:bCs/>
          <w:sz w:val="26"/>
          <w:szCs w:val="26"/>
          <w:lang w:eastAsia="en-US"/>
        </w:rPr>
        <w:t>;</w:t>
      </w:r>
      <w:r w:rsidR="003D6350" w:rsidRPr="00406242">
        <w:rPr>
          <w:rFonts w:asciiTheme="minorHAnsi" w:eastAsia="Calibri" w:hAnsiTheme="minorHAnsi" w:cstheme="minorHAnsi"/>
          <w:bCs/>
          <w:sz w:val="26"/>
          <w:szCs w:val="26"/>
          <w:lang w:eastAsia="en-US"/>
        </w:rPr>
        <w:t xml:space="preserve"> Hüttensand </w:t>
      </w:r>
      <w:r w:rsidR="00406242" w:rsidRPr="00406242">
        <w:rPr>
          <w:rFonts w:asciiTheme="minorHAnsi" w:eastAsia="Calibri" w:hAnsiTheme="minorHAnsi" w:cstheme="minorHAnsi"/>
          <w:bCs/>
          <w:sz w:val="26"/>
          <w:szCs w:val="26"/>
          <w:lang w:eastAsia="en-US"/>
        </w:rPr>
        <w:t xml:space="preserve">sei </w:t>
      </w:r>
      <w:r w:rsidR="003D6350" w:rsidRPr="00406242">
        <w:rPr>
          <w:rFonts w:asciiTheme="minorHAnsi" w:eastAsia="Calibri" w:hAnsiTheme="minorHAnsi" w:cstheme="minorHAnsi"/>
          <w:bCs/>
          <w:sz w:val="26"/>
          <w:szCs w:val="26"/>
          <w:lang w:eastAsia="en-US"/>
        </w:rPr>
        <w:t>ebenfalls problematisch.</w:t>
      </w:r>
      <w:r w:rsidR="00406242" w:rsidRPr="00406242">
        <w:rPr>
          <w:rFonts w:asciiTheme="minorHAnsi" w:eastAsia="Calibri" w:hAnsiTheme="minorHAnsi" w:cstheme="minorHAnsi"/>
          <w:bCs/>
          <w:sz w:val="26"/>
          <w:szCs w:val="26"/>
          <w:lang w:eastAsia="en-US"/>
        </w:rPr>
        <w:t xml:space="preserve"> </w:t>
      </w:r>
      <w:r w:rsidR="00C632A1">
        <w:rPr>
          <w:rFonts w:asciiTheme="minorHAnsi" w:eastAsia="Calibri" w:hAnsiTheme="minorHAnsi" w:cstheme="minorHAnsi"/>
          <w:bCs/>
          <w:sz w:val="26"/>
          <w:szCs w:val="26"/>
          <w:lang w:eastAsia="en-US"/>
        </w:rPr>
        <w:t>Kritisch gesehen wird</w:t>
      </w:r>
      <w:r w:rsidR="00406242" w:rsidRPr="00406242">
        <w:rPr>
          <w:rFonts w:asciiTheme="minorHAnsi" w:eastAsia="Calibri" w:hAnsiTheme="minorHAnsi" w:cstheme="minorHAnsi"/>
          <w:bCs/>
          <w:sz w:val="26"/>
          <w:szCs w:val="26"/>
          <w:lang w:eastAsia="en-US"/>
        </w:rPr>
        <w:t>, dass i</w:t>
      </w:r>
      <w:r w:rsidR="003D6350" w:rsidRPr="00406242">
        <w:rPr>
          <w:rFonts w:asciiTheme="minorHAnsi" w:eastAsia="Calibri" w:hAnsiTheme="minorHAnsi" w:cstheme="minorHAnsi"/>
          <w:bCs/>
          <w:sz w:val="26"/>
          <w:szCs w:val="26"/>
          <w:lang w:eastAsia="en-US"/>
        </w:rPr>
        <w:t xml:space="preserve">nhaltlich kein Abgleich </w:t>
      </w:r>
      <w:r w:rsidR="0089735C">
        <w:rPr>
          <w:rFonts w:asciiTheme="minorHAnsi" w:eastAsia="Calibri" w:hAnsiTheme="minorHAnsi" w:cstheme="minorHAnsi"/>
          <w:bCs/>
          <w:sz w:val="26"/>
          <w:szCs w:val="26"/>
          <w:lang w:eastAsia="en-US"/>
        </w:rPr>
        <w:t xml:space="preserve">zwischen den </w:t>
      </w:r>
      <w:r w:rsidR="0089735C" w:rsidRPr="0089735C">
        <w:rPr>
          <w:rFonts w:asciiTheme="minorHAnsi" w:eastAsia="Calibri" w:hAnsiTheme="minorHAnsi" w:cstheme="minorHAnsi"/>
          <w:bCs/>
          <w:sz w:val="26"/>
          <w:szCs w:val="26"/>
          <w:lang w:eastAsia="en-US"/>
        </w:rPr>
        <w:t>Materialklasse</w:t>
      </w:r>
      <w:r w:rsidR="0089735C">
        <w:rPr>
          <w:rFonts w:asciiTheme="minorHAnsi" w:eastAsia="Calibri" w:hAnsiTheme="minorHAnsi" w:cstheme="minorHAnsi"/>
          <w:bCs/>
          <w:sz w:val="26"/>
          <w:szCs w:val="26"/>
          <w:lang w:eastAsia="en-US"/>
        </w:rPr>
        <w:t>n</w:t>
      </w:r>
      <w:r w:rsidR="0089735C" w:rsidRPr="0089735C">
        <w:rPr>
          <w:rFonts w:asciiTheme="minorHAnsi" w:eastAsia="Calibri" w:hAnsiTheme="minorHAnsi" w:cstheme="minorHAnsi"/>
          <w:bCs/>
          <w:sz w:val="26"/>
          <w:szCs w:val="26"/>
          <w:lang w:eastAsia="en-US"/>
        </w:rPr>
        <w:t xml:space="preserve"> nach §§ 3, 11 und 16 </w:t>
      </w:r>
      <w:proofErr w:type="spellStart"/>
      <w:r w:rsidR="0089735C" w:rsidRPr="0089735C">
        <w:rPr>
          <w:rFonts w:asciiTheme="minorHAnsi" w:eastAsia="Calibri" w:hAnsiTheme="minorHAnsi" w:cstheme="minorHAnsi"/>
          <w:bCs/>
          <w:sz w:val="26"/>
          <w:szCs w:val="26"/>
          <w:lang w:eastAsia="en-US"/>
        </w:rPr>
        <w:t>ErsatzbaustoffV</w:t>
      </w:r>
      <w:proofErr w:type="spellEnd"/>
      <w:r w:rsidR="0089735C" w:rsidRPr="0089735C">
        <w:rPr>
          <w:rFonts w:asciiTheme="minorHAnsi" w:eastAsia="Calibri" w:hAnsiTheme="minorHAnsi" w:cstheme="minorHAnsi"/>
          <w:bCs/>
          <w:sz w:val="26"/>
          <w:szCs w:val="26"/>
          <w:lang w:eastAsia="en-US"/>
        </w:rPr>
        <w:t xml:space="preserve"> </w:t>
      </w:r>
      <w:r w:rsidR="0089735C">
        <w:rPr>
          <w:rFonts w:asciiTheme="minorHAnsi" w:eastAsia="Calibri" w:hAnsiTheme="minorHAnsi" w:cstheme="minorHAnsi"/>
          <w:bCs/>
          <w:sz w:val="26"/>
          <w:szCs w:val="26"/>
          <w:lang w:eastAsia="en-US"/>
        </w:rPr>
        <w:t xml:space="preserve">mit den </w:t>
      </w:r>
      <w:r w:rsidR="00D848D7">
        <w:rPr>
          <w:rFonts w:asciiTheme="minorHAnsi" w:eastAsia="Calibri" w:hAnsiTheme="minorHAnsi" w:cstheme="minorHAnsi"/>
          <w:bCs/>
          <w:sz w:val="26"/>
          <w:szCs w:val="26"/>
          <w:lang w:eastAsia="en-US"/>
        </w:rPr>
        <w:t>Einbau</w:t>
      </w:r>
      <w:r w:rsidR="00D848D7" w:rsidRPr="0089735C">
        <w:rPr>
          <w:rFonts w:asciiTheme="minorHAnsi" w:eastAsia="Calibri" w:hAnsiTheme="minorHAnsi" w:cstheme="minorHAnsi"/>
          <w:bCs/>
          <w:sz w:val="26"/>
          <w:szCs w:val="26"/>
          <w:lang w:eastAsia="en-US"/>
        </w:rPr>
        <w:t xml:space="preserve">klassen </w:t>
      </w:r>
      <w:r w:rsidR="0089735C" w:rsidRPr="0089735C">
        <w:rPr>
          <w:rFonts w:asciiTheme="minorHAnsi" w:eastAsia="Calibri" w:hAnsiTheme="minorHAnsi" w:cstheme="minorHAnsi"/>
          <w:bCs/>
          <w:sz w:val="26"/>
          <w:szCs w:val="26"/>
          <w:lang w:eastAsia="en-US"/>
        </w:rPr>
        <w:t>für den Einbau nach der LAGA M 20</w:t>
      </w:r>
      <w:r w:rsidR="0089735C">
        <w:rPr>
          <w:rFonts w:asciiTheme="minorHAnsi" w:eastAsia="Calibri" w:hAnsiTheme="minorHAnsi" w:cstheme="minorHAnsi"/>
          <w:bCs/>
          <w:sz w:val="26"/>
          <w:szCs w:val="26"/>
          <w:lang w:eastAsia="en-US"/>
        </w:rPr>
        <w:t xml:space="preserve"> </w:t>
      </w:r>
      <w:r w:rsidR="003D6350" w:rsidRPr="00406242">
        <w:rPr>
          <w:rFonts w:asciiTheme="minorHAnsi" w:eastAsia="Calibri" w:hAnsiTheme="minorHAnsi" w:cstheme="minorHAnsi"/>
          <w:bCs/>
          <w:sz w:val="26"/>
          <w:szCs w:val="26"/>
          <w:lang w:eastAsia="en-US"/>
        </w:rPr>
        <w:t>durchgeführt</w:t>
      </w:r>
      <w:r w:rsidR="00406242" w:rsidRPr="00406242">
        <w:rPr>
          <w:rFonts w:asciiTheme="minorHAnsi" w:eastAsia="Calibri" w:hAnsiTheme="minorHAnsi" w:cstheme="minorHAnsi"/>
          <w:bCs/>
          <w:sz w:val="26"/>
          <w:szCs w:val="26"/>
          <w:lang w:eastAsia="en-US"/>
        </w:rPr>
        <w:t xml:space="preserve"> wurde</w:t>
      </w:r>
      <w:r w:rsidR="003D6350" w:rsidRPr="00406242">
        <w:rPr>
          <w:rFonts w:asciiTheme="minorHAnsi" w:eastAsia="Calibri" w:hAnsiTheme="minorHAnsi" w:cstheme="minorHAnsi"/>
          <w:bCs/>
          <w:sz w:val="26"/>
          <w:szCs w:val="26"/>
          <w:lang w:eastAsia="en-US"/>
        </w:rPr>
        <w:t>.</w:t>
      </w:r>
      <w:r w:rsidR="00406242">
        <w:rPr>
          <w:rFonts w:asciiTheme="minorHAnsi" w:eastAsia="Calibri" w:hAnsiTheme="minorHAnsi" w:cstheme="minorHAnsi"/>
          <w:bCs/>
          <w:sz w:val="26"/>
          <w:szCs w:val="26"/>
          <w:lang w:eastAsia="en-US"/>
        </w:rPr>
        <w:t xml:space="preserve"> UBA führt aus, dass man sich an andere Vorschriften anlehne, Materialklassen dürf</w:t>
      </w:r>
      <w:r w:rsidR="00C632A1">
        <w:rPr>
          <w:rFonts w:asciiTheme="minorHAnsi" w:eastAsia="Calibri" w:hAnsiTheme="minorHAnsi" w:cstheme="minorHAnsi"/>
          <w:bCs/>
          <w:sz w:val="26"/>
          <w:szCs w:val="26"/>
          <w:lang w:eastAsia="en-US"/>
        </w:rPr>
        <w:t>t</w:t>
      </w:r>
      <w:r w:rsidR="00406242">
        <w:rPr>
          <w:rFonts w:asciiTheme="minorHAnsi" w:eastAsia="Calibri" w:hAnsiTheme="minorHAnsi" w:cstheme="minorHAnsi"/>
          <w:bCs/>
          <w:sz w:val="26"/>
          <w:szCs w:val="26"/>
          <w:lang w:eastAsia="en-US"/>
        </w:rPr>
        <w:t>en nicht in der AwSV stehen. BE</w:t>
      </w:r>
      <w:r w:rsidR="00C632A1">
        <w:rPr>
          <w:rFonts w:asciiTheme="minorHAnsi" w:eastAsia="Calibri" w:hAnsiTheme="minorHAnsi" w:cstheme="minorHAnsi"/>
          <w:bCs/>
          <w:sz w:val="26"/>
          <w:szCs w:val="26"/>
          <w:lang w:eastAsia="en-US"/>
        </w:rPr>
        <w:t xml:space="preserve"> </w:t>
      </w:r>
      <w:r w:rsidR="00406242" w:rsidRPr="00E34EA8">
        <w:rPr>
          <w:rFonts w:asciiTheme="minorHAnsi" w:eastAsia="Calibri" w:hAnsiTheme="minorHAnsi" w:cstheme="minorHAnsi"/>
          <w:bCs/>
          <w:sz w:val="26"/>
          <w:szCs w:val="26"/>
          <w:lang w:eastAsia="en-US"/>
        </w:rPr>
        <w:t>betont, dass die</w:t>
      </w:r>
      <w:r w:rsidR="00DC068B" w:rsidRPr="00E34EA8">
        <w:rPr>
          <w:rFonts w:asciiTheme="minorHAnsi" w:eastAsia="Calibri" w:hAnsiTheme="minorHAnsi" w:cstheme="minorHAnsi"/>
          <w:bCs/>
          <w:sz w:val="26"/>
          <w:szCs w:val="26"/>
          <w:lang w:eastAsia="en-US"/>
        </w:rPr>
        <w:t xml:space="preserve"> EBV </w:t>
      </w:r>
      <w:r w:rsidR="00406242" w:rsidRPr="00E34EA8">
        <w:rPr>
          <w:rFonts w:asciiTheme="minorHAnsi" w:eastAsia="Calibri" w:hAnsiTheme="minorHAnsi" w:cstheme="minorHAnsi"/>
          <w:bCs/>
          <w:sz w:val="26"/>
          <w:szCs w:val="26"/>
          <w:lang w:eastAsia="en-US"/>
        </w:rPr>
        <w:lastRenderedPageBreak/>
        <w:t xml:space="preserve">problematisch </w:t>
      </w:r>
      <w:r w:rsidR="0089735C">
        <w:rPr>
          <w:rFonts w:asciiTheme="minorHAnsi" w:eastAsia="Calibri" w:hAnsiTheme="minorHAnsi" w:cstheme="minorHAnsi"/>
          <w:bCs/>
          <w:sz w:val="26"/>
          <w:szCs w:val="26"/>
          <w:lang w:eastAsia="en-US"/>
        </w:rPr>
        <w:t>sei</w:t>
      </w:r>
      <w:r w:rsidR="00DC068B" w:rsidRPr="00E34EA8">
        <w:rPr>
          <w:rFonts w:asciiTheme="minorHAnsi" w:eastAsia="Calibri" w:hAnsiTheme="minorHAnsi" w:cstheme="minorHAnsi"/>
          <w:bCs/>
          <w:sz w:val="26"/>
          <w:szCs w:val="26"/>
          <w:lang w:eastAsia="en-US"/>
        </w:rPr>
        <w:t xml:space="preserve">, </w:t>
      </w:r>
      <w:r w:rsidR="00C632A1" w:rsidRPr="00E34EA8">
        <w:rPr>
          <w:rFonts w:asciiTheme="minorHAnsi" w:eastAsia="Calibri" w:hAnsiTheme="minorHAnsi" w:cstheme="minorHAnsi"/>
          <w:bCs/>
          <w:sz w:val="26"/>
          <w:szCs w:val="26"/>
          <w:lang w:eastAsia="en-US"/>
        </w:rPr>
        <w:t>u.a. da es kein</w:t>
      </w:r>
      <w:r w:rsidR="00E34EA8">
        <w:rPr>
          <w:rFonts w:asciiTheme="minorHAnsi" w:eastAsia="Calibri" w:hAnsiTheme="minorHAnsi" w:cstheme="minorHAnsi"/>
          <w:bCs/>
          <w:sz w:val="26"/>
          <w:szCs w:val="26"/>
          <w:lang w:eastAsia="en-US"/>
        </w:rPr>
        <w:t>e Materialklasse</w:t>
      </w:r>
      <w:r w:rsidR="00C632A1" w:rsidRPr="00E34EA8">
        <w:rPr>
          <w:rFonts w:asciiTheme="minorHAnsi" w:eastAsia="Calibri" w:hAnsiTheme="minorHAnsi" w:cstheme="minorHAnsi"/>
          <w:bCs/>
          <w:sz w:val="26"/>
          <w:szCs w:val="26"/>
          <w:lang w:eastAsia="en-US"/>
        </w:rPr>
        <w:t xml:space="preserve"> </w:t>
      </w:r>
      <w:r w:rsidR="00DC068B" w:rsidRPr="00E34EA8">
        <w:rPr>
          <w:rFonts w:asciiTheme="minorHAnsi" w:eastAsia="Calibri" w:hAnsiTheme="minorHAnsi" w:cstheme="minorHAnsi"/>
          <w:bCs/>
          <w:sz w:val="26"/>
          <w:szCs w:val="26"/>
          <w:lang w:eastAsia="en-US"/>
        </w:rPr>
        <w:t>RC</w:t>
      </w:r>
      <w:r w:rsidR="00FA5BC6">
        <w:rPr>
          <w:rFonts w:asciiTheme="minorHAnsi" w:eastAsia="Calibri" w:hAnsiTheme="minorHAnsi" w:cstheme="minorHAnsi"/>
          <w:bCs/>
          <w:sz w:val="26"/>
          <w:szCs w:val="26"/>
          <w:lang w:eastAsia="en-US"/>
        </w:rPr>
        <w:t>-0</w:t>
      </w:r>
      <w:r w:rsidR="00DC068B" w:rsidRPr="00E34EA8">
        <w:rPr>
          <w:rFonts w:asciiTheme="minorHAnsi" w:eastAsia="Calibri" w:hAnsiTheme="minorHAnsi" w:cstheme="minorHAnsi"/>
          <w:bCs/>
          <w:sz w:val="26"/>
          <w:szCs w:val="26"/>
          <w:lang w:eastAsia="en-US"/>
        </w:rPr>
        <w:t xml:space="preserve"> g</w:t>
      </w:r>
      <w:r w:rsidR="00406242" w:rsidRPr="00E34EA8">
        <w:rPr>
          <w:rFonts w:asciiTheme="minorHAnsi" w:eastAsia="Calibri" w:hAnsiTheme="minorHAnsi" w:cstheme="minorHAnsi"/>
          <w:bCs/>
          <w:sz w:val="26"/>
          <w:szCs w:val="26"/>
          <w:lang w:eastAsia="en-US"/>
        </w:rPr>
        <w:t xml:space="preserve">äbe. </w:t>
      </w:r>
      <w:r w:rsidR="00406242" w:rsidRPr="00406242">
        <w:rPr>
          <w:rFonts w:asciiTheme="minorHAnsi" w:eastAsia="Calibri" w:hAnsiTheme="minorHAnsi" w:cstheme="minorHAnsi"/>
          <w:bCs/>
          <w:sz w:val="26"/>
          <w:szCs w:val="26"/>
          <w:lang w:eastAsia="en-US"/>
        </w:rPr>
        <w:t xml:space="preserve">Die </w:t>
      </w:r>
      <w:r w:rsidR="00DC068B" w:rsidRPr="00406242">
        <w:rPr>
          <w:rFonts w:asciiTheme="minorHAnsi" w:eastAsia="Calibri" w:hAnsiTheme="minorHAnsi" w:cstheme="minorHAnsi"/>
          <w:bCs/>
          <w:sz w:val="26"/>
          <w:szCs w:val="26"/>
          <w:lang w:eastAsia="en-US"/>
        </w:rPr>
        <w:t xml:space="preserve">Abfalleinstufung </w:t>
      </w:r>
      <w:r w:rsidR="00406242">
        <w:rPr>
          <w:rFonts w:asciiTheme="minorHAnsi" w:eastAsia="Calibri" w:hAnsiTheme="minorHAnsi" w:cstheme="minorHAnsi"/>
          <w:bCs/>
          <w:sz w:val="26"/>
          <w:szCs w:val="26"/>
          <w:lang w:eastAsia="en-US"/>
        </w:rPr>
        <w:t xml:space="preserve">sei </w:t>
      </w:r>
      <w:r w:rsidR="00DC068B" w:rsidRPr="00406242">
        <w:rPr>
          <w:rFonts w:asciiTheme="minorHAnsi" w:eastAsia="Calibri" w:hAnsiTheme="minorHAnsi" w:cstheme="minorHAnsi"/>
          <w:bCs/>
          <w:sz w:val="26"/>
          <w:szCs w:val="26"/>
          <w:lang w:eastAsia="en-US"/>
        </w:rPr>
        <w:t xml:space="preserve">schon immer </w:t>
      </w:r>
      <w:r w:rsidR="00406242">
        <w:rPr>
          <w:rFonts w:asciiTheme="minorHAnsi" w:eastAsia="Calibri" w:hAnsiTheme="minorHAnsi" w:cstheme="minorHAnsi"/>
          <w:bCs/>
          <w:sz w:val="26"/>
          <w:szCs w:val="26"/>
          <w:lang w:eastAsia="en-US"/>
        </w:rPr>
        <w:t xml:space="preserve">ein </w:t>
      </w:r>
      <w:r w:rsidR="00DC068B" w:rsidRPr="00406242">
        <w:rPr>
          <w:rFonts w:asciiTheme="minorHAnsi" w:eastAsia="Calibri" w:hAnsiTheme="minorHAnsi" w:cstheme="minorHAnsi"/>
          <w:bCs/>
          <w:sz w:val="26"/>
          <w:szCs w:val="26"/>
          <w:lang w:eastAsia="en-US"/>
        </w:rPr>
        <w:t>Problem</w:t>
      </w:r>
      <w:r w:rsidR="00406242">
        <w:rPr>
          <w:rFonts w:asciiTheme="minorHAnsi" w:eastAsia="Calibri" w:hAnsiTheme="minorHAnsi" w:cstheme="minorHAnsi"/>
          <w:bCs/>
          <w:sz w:val="26"/>
          <w:szCs w:val="26"/>
          <w:lang w:eastAsia="en-US"/>
        </w:rPr>
        <w:t xml:space="preserve"> gewesen</w:t>
      </w:r>
      <w:r w:rsidR="00DC068B" w:rsidRPr="00406242">
        <w:rPr>
          <w:rFonts w:asciiTheme="minorHAnsi" w:eastAsia="Calibri" w:hAnsiTheme="minorHAnsi" w:cstheme="minorHAnsi"/>
          <w:bCs/>
          <w:sz w:val="26"/>
          <w:szCs w:val="26"/>
          <w:lang w:eastAsia="en-US"/>
        </w:rPr>
        <w:t xml:space="preserve">, </w:t>
      </w:r>
      <w:r w:rsidR="00406242">
        <w:rPr>
          <w:rFonts w:asciiTheme="minorHAnsi" w:eastAsia="Calibri" w:hAnsiTheme="minorHAnsi" w:cstheme="minorHAnsi"/>
          <w:bCs/>
          <w:sz w:val="26"/>
          <w:szCs w:val="26"/>
          <w:lang w:eastAsia="en-US"/>
        </w:rPr>
        <w:t xml:space="preserve">sie </w:t>
      </w:r>
      <w:r w:rsidR="00DC068B" w:rsidRPr="00406242">
        <w:rPr>
          <w:rFonts w:asciiTheme="minorHAnsi" w:eastAsia="Calibri" w:hAnsiTheme="minorHAnsi" w:cstheme="minorHAnsi"/>
          <w:bCs/>
          <w:sz w:val="26"/>
          <w:szCs w:val="26"/>
          <w:lang w:eastAsia="en-US"/>
        </w:rPr>
        <w:t>pass</w:t>
      </w:r>
      <w:r w:rsidR="00406242">
        <w:rPr>
          <w:rFonts w:asciiTheme="minorHAnsi" w:eastAsia="Calibri" w:hAnsiTheme="minorHAnsi" w:cstheme="minorHAnsi"/>
          <w:bCs/>
          <w:sz w:val="26"/>
          <w:szCs w:val="26"/>
          <w:lang w:eastAsia="en-US"/>
        </w:rPr>
        <w:t>e</w:t>
      </w:r>
      <w:r w:rsidR="00DC068B" w:rsidRPr="00406242">
        <w:rPr>
          <w:rFonts w:asciiTheme="minorHAnsi" w:eastAsia="Calibri" w:hAnsiTheme="minorHAnsi" w:cstheme="minorHAnsi"/>
          <w:bCs/>
          <w:sz w:val="26"/>
          <w:szCs w:val="26"/>
          <w:lang w:eastAsia="en-US"/>
        </w:rPr>
        <w:t xml:space="preserve"> nicht in die Klassen, </w:t>
      </w:r>
      <w:r w:rsidR="00406242">
        <w:rPr>
          <w:rFonts w:asciiTheme="minorHAnsi" w:eastAsia="Calibri" w:hAnsiTheme="minorHAnsi" w:cstheme="minorHAnsi"/>
          <w:bCs/>
          <w:sz w:val="26"/>
          <w:szCs w:val="26"/>
          <w:lang w:eastAsia="en-US"/>
        </w:rPr>
        <w:t xml:space="preserve">da keine </w:t>
      </w:r>
      <w:r w:rsidR="00DC068B" w:rsidRPr="00406242">
        <w:rPr>
          <w:rFonts w:asciiTheme="minorHAnsi" w:eastAsia="Calibri" w:hAnsiTheme="minorHAnsi" w:cstheme="minorHAnsi"/>
          <w:bCs/>
          <w:sz w:val="26"/>
          <w:szCs w:val="26"/>
          <w:lang w:eastAsia="en-US"/>
        </w:rPr>
        <w:t>definierte Zusammensetzung gegeben</w:t>
      </w:r>
      <w:r w:rsidR="00C632A1">
        <w:rPr>
          <w:rFonts w:asciiTheme="minorHAnsi" w:eastAsia="Calibri" w:hAnsiTheme="minorHAnsi" w:cstheme="minorHAnsi"/>
          <w:bCs/>
          <w:sz w:val="26"/>
          <w:szCs w:val="26"/>
          <w:lang w:eastAsia="en-US"/>
        </w:rPr>
        <w:t xml:space="preserve"> sei. </w:t>
      </w:r>
      <w:r w:rsidR="00E34EA8">
        <w:rPr>
          <w:rFonts w:asciiTheme="minorHAnsi" w:eastAsia="Calibri" w:hAnsiTheme="minorHAnsi" w:cstheme="minorHAnsi"/>
          <w:bCs/>
          <w:sz w:val="26"/>
          <w:szCs w:val="26"/>
          <w:lang w:eastAsia="en-US"/>
        </w:rPr>
        <w:t xml:space="preserve">Weiterhin wird angemerkt, dass </w:t>
      </w:r>
      <w:r w:rsidR="00E34EA8" w:rsidRPr="002A2B38">
        <w:rPr>
          <w:rFonts w:asciiTheme="minorHAnsi" w:eastAsia="Calibri" w:hAnsiTheme="minorHAnsi" w:cstheme="minorHAnsi"/>
          <w:bCs/>
          <w:sz w:val="26"/>
          <w:szCs w:val="26"/>
          <w:lang w:eastAsia="en-US"/>
        </w:rPr>
        <w:t>§</w:t>
      </w:r>
      <w:r w:rsidR="002A2B38">
        <w:rPr>
          <w:rFonts w:asciiTheme="minorHAnsi" w:eastAsia="Calibri" w:hAnsiTheme="minorHAnsi" w:cstheme="minorHAnsi"/>
          <w:bCs/>
          <w:sz w:val="26"/>
          <w:szCs w:val="26"/>
          <w:lang w:eastAsia="en-US"/>
        </w:rPr>
        <w:t> </w:t>
      </w:r>
      <w:r w:rsidR="00E34EA8" w:rsidRPr="002A2B38">
        <w:rPr>
          <w:rFonts w:asciiTheme="minorHAnsi" w:eastAsia="Calibri" w:hAnsiTheme="minorHAnsi" w:cstheme="minorHAnsi"/>
          <w:bCs/>
          <w:sz w:val="26"/>
          <w:szCs w:val="26"/>
          <w:lang w:eastAsia="en-US"/>
        </w:rPr>
        <w:t xml:space="preserve">62 </w:t>
      </w:r>
      <w:r w:rsidR="00DA13C7" w:rsidRPr="002A2B38">
        <w:rPr>
          <w:rFonts w:asciiTheme="minorHAnsi" w:eastAsia="Calibri" w:hAnsiTheme="minorHAnsi" w:cstheme="minorHAnsi"/>
          <w:bCs/>
          <w:sz w:val="26"/>
          <w:szCs w:val="26"/>
          <w:lang w:eastAsia="en-US"/>
        </w:rPr>
        <w:t xml:space="preserve">WHG </w:t>
      </w:r>
      <w:r w:rsidR="00E34EA8" w:rsidRPr="002A2B38">
        <w:rPr>
          <w:rFonts w:asciiTheme="minorHAnsi" w:eastAsia="Calibri" w:hAnsiTheme="minorHAnsi" w:cstheme="minorHAnsi"/>
          <w:bCs/>
          <w:sz w:val="26"/>
          <w:szCs w:val="26"/>
          <w:lang w:eastAsia="en-US"/>
        </w:rPr>
        <w:t>Abwasser und radioaktive Stoffe</w:t>
      </w:r>
      <w:r w:rsidR="00DA13C7" w:rsidRPr="002A2B38">
        <w:rPr>
          <w:rFonts w:asciiTheme="minorHAnsi" w:eastAsia="Calibri" w:hAnsiTheme="minorHAnsi" w:cstheme="minorHAnsi"/>
          <w:bCs/>
          <w:sz w:val="26"/>
          <w:szCs w:val="26"/>
          <w:lang w:eastAsia="en-US"/>
        </w:rPr>
        <w:t xml:space="preserve"> ausnimmt</w:t>
      </w:r>
      <w:r w:rsidR="00E34EA8" w:rsidRPr="002A2B38">
        <w:rPr>
          <w:rFonts w:asciiTheme="minorHAnsi" w:eastAsia="Calibri" w:hAnsiTheme="minorHAnsi" w:cstheme="minorHAnsi"/>
          <w:bCs/>
          <w:sz w:val="26"/>
          <w:szCs w:val="26"/>
          <w:lang w:eastAsia="en-US"/>
        </w:rPr>
        <w:t xml:space="preserve">, </w:t>
      </w:r>
      <w:r w:rsidR="00DA13C7" w:rsidRPr="002A2B38">
        <w:rPr>
          <w:rFonts w:asciiTheme="minorHAnsi" w:eastAsia="Calibri" w:hAnsiTheme="minorHAnsi" w:cstheme="minorHAnsi"/>
          <w:bCs/>
          <w:sz w:val="26"/>
          <w:szCs w:val="26"/>
          <w:lang w:eastAsia="en-US"/>
        </w:rPr>
        <w:t xml:space="preserve">wenn </w:t>
      </w:r>
      <w:r w:rsidR="00E34EA8" w:rsidRPr="002A2B38">
        <w:rPr>
          <w:rFonts w:asciiTheme="minorHAnsi" w:eastAsia="Calibri" w:hAnsiTheme="minorHAnsi" w:cstheme="minorHAnsi"/>
          <w:bCs/>
          <w:sz w:val="26"/>
          <w:szCs w:val="26"/>
          <w:lang w:eastAsia="en-US"/>
        </w:rPr>
        <w:t xml:space="preserve">Abfall </w:t>
      </w:r>
      <w:r w:rsidR="00DA13C7" w:rsidRPr="002A2B38">
        <w:rPr>
          <w:rFonts w:asciiTheme="minorHAnsi" w:eastAsia="Calibri" w:hAnsiTheme="minorHAnsi" w:cstheme="minorHAnsi"/>
          <w:bCs/>
          <w:sz w:val="26"/>
          <w:szCs w:val="26"/>
          <w:lang w:eastAsia="en-US"/>
        </w:rPr>
        <w:t>ebenfalls ausgenommen wäre, wäre das evtl. eine Lösung.</w:t>
      </w:r>
      <w:r w:rsidR="002A2B38">
        <w:rPr>
          <w:rFonts w:asciiTheme="minorHAnsi" w:eastAsia="Calibri" w:hAnsiTheme="minorHAnsi" w:cstheme="minorHAnsi"/>
          <w:bCs/>
          <w:sz w:val="26"/>
          <w:szCs w:val="26"/>
          <w:lang w:eastAsia="en-US"/>
        </w:rPr>
        <w:t xml:space="preserve"> Es wird darauf hingewiesen, dass die </w:t>
      </w:r>
      <w:proofErr w:type="spellStart"/>
      <w:r w:rsidR="002A2B38">
        <w:rPr>
          <w:rFonts w:asciiTheme="minorHAnsi" w:eastAsia="Calibri" w:hAnsiTheme="minorHAnsi" w:cstheme="minorHAnsi"/>
          <w:bCs/>
          <w:sz w:val="26"/>
          <w:szCs w:val="26"/>
          <w:lang w:eastAsia="en-US"/>
        </w:rPr>
        <w:t>Sulfatbelastung</w:t>
      </w:r>
      <w:proofErr w:type="spellEnd"/>
      <w:r w:rsidR="002A2B38">
        <w:rPr>
          <w:rFonts w:asciiTheme="minorHAnsi" w:eastAsia="Calibri" w:hAnsiTheme="minorHAnsi" w:cstheme="minorHAnsi"/>
          <w:bCs/>
          <w:sz w:val="26"/>
          <w:szCs w:val="26"/>
          <w:lang w:eastAsia="en-US"/>
        </w:rPr>
        <w:t xml:space="preserve"> bereits jetzt sehr hoch sei. Problematisch sei, dass die Nomenklatur aus dem Abfallbereich für den Gewässerbereich übernommen w</w:t>
      </w:r>
      <w:r w:rsidR="0089735C">
        <w:rPr>
          <w:rFonts w:asciiTheme="minorHAnsi" w:eastAsia="Calibri" w:hAnsiTheme="minorHAnsi" w:cstheme="minorHAnsi"/>
          <w:bCs/>
          <w:sz w:val="26"/>
          <w:szCs w:val="26"/>
          <w:lang w:eastAsia="en-US"/>
        </w:rPr>
        <w:t>ü</w:t>
      </w:r>
      <w:r w:rsidR="002A2B38">
        <w:rPr>
          <w:rFonts w:asciiTheme="minorHAnsi" w:eastAsia="Calibri" w:hAnsiTheme="minorHAnsi" w:cstheme="minorHAnsi"/>
          <w:bCs/>
          <w:sz w:val="26"/>
          <w:szCs w:val="26"/>
          <w:lang w:eastAsia="en-US"/>
        </w:rPr>
        <w:t>rd</w:t>
      </w:r>
      <w:r w:rsidR="0089735C">
        <w:rPr>
          <w:rFonts w:asciiTheme="minorHAnsi" w:eastAsia="Calibri" w:hAnsiTheme="minorHAnsi" w:cstheme="minorHAnsi"/>
          <w:bCs/>
          <w:sz w:val="26"/>
          <w:szCs w:val="26"/>
          <w:lang w:eastAsia="en-US"/>
        </w:rPr>
        <w:t>e</w:t>
      </w:r>
      <w:r w:rsidR="002A2B38">
        <w:rPr>
          <w:rFonts w:asciiTheme="minorHAnsi" w:eastAsia="Calibri" w:hAnsiTheme="minorHAnsi" w:cstheme="minorHAnsi"/>
          <w:bCs/>
          <w:sz w:val="26"/>
          <w:szCs w:val="26"/>
          <w:lang w:eastAsia="en-US"/>
        </w:rPr>
        <w:t xml:space="preserve">. </w:t>
      </w:r>
      <w:r w:rsidR="003B2010">
        <w:rPr>
          <w:rFonts w:asciiTheme="minorHAnsi" w:eastAsia="Calibri" w:hAnsiTheme="minorHAnsi" w:cstheme="minorHAnsi"/>
          <w:bCs/>
          <w:sz w:val="26"/>
          <w:szCs w:val="26"/>
          <w:lang w:eastAsia="en-US"/>
        </w:rPr>
        <w:t xml:space="preserve">BY weist darauf hin, dass es problematisch sei, dass an hydrogeologisch ungünstigen Standorten etwas eingebaut werden dürfe. Artikel 2 </w:t>
      </w:r>
      <w:r w:rsidR="00D848D7">
        <w:rPr>
          <w:rFonts w:asciiTheme="minorHAnsi" w:eastAsia="Calibri" w:hAnsiTheme="minorHAnsi" w:cstheme="minorHAnsi"/>
          <w:bCs/>
          <w:sz w:val="26"/>
          <w:szCs w:val="26"/>
          <w:lang w:eastAsia="en-US"/>
        </w:rPr>
        <w:t>der geplanten Verordnung zur Änderung der Ersatzbaustoffverordnung und der Verordnung über Anlagen</w:t>
      </w:r>
      <w:r w:rsidR="00FA5BC6">
        <w:rPr>
          <w:rFonts w:asciiTheme="minorHAnsi" w:eastAsia="Calibri" w:hAnsiTheme="minorHAnsi" w:cstheme="minorHAnsi"/>
          <w:bCs/>
          <w:sz w:val="26"/>
          <w:szCs w:val="26"/>
          <w:lang w:eastAsia="en-US"/>
        </w:rPr>
        <w:t xml:space="preserve"> zum Umgang mit wassergefährdenden Stoffen (und damit § 10 AwSV)</w:t>
      </w:r>
      <w:r w:rsidR="003B2010">
        <w:rPr>
          <w:rFonts w:asciiTheme="minorHAnsi" w:eastAsia="Calibri" w:hAnsiTheme="minorHAnsi" w:cstheme="minorHAnsi"/>
          <w:bCs/>
          <w:sz w:val="26"/>
          <w:szCs w:val="26"/>
          <w:lang w:eastAsia="en-US"/>
        </w:rPr>
        <w:t xml:space="preserve"> müsse geändert werden. BW betont, dass es zu</w:t>
      </w:r>
      <w:r w:rsidR="00EA66F4">
        <w:rPr>
          <w:rFonts w:asciiTheme="minorHAnsi" w:eastAsia="Calibri" w:hAnsiTheme="minorHAnsi" w:cstheme="minorHAnsi"/>
          <w:bCs/>
          <w:sz w:val="26"/>
          <w:szCs w:val="26"/>
          <w:lang w:eastAsia="en-US"/>
        </w:rPr>
        <w:t xml:space="preserve">r Festlegung von </w:t>
      </w:r>
      <w:proofErr w:type="spellStart"/>
      <w:r w:rsidR="00EA66F4">
        <w:rPr>
          <w:rFonts w:asciiTheme="minorHAnsi" w:eastAsia="Calibri" w:hAnsiTheme="minorHAnsi" w:cstheme="minorHAnsi"/>
          <w:bCs/>
          <w:sz w:val="26"/>
          <w:szCs w:val="26"/>
          <w:lang w:eastAsia="en-US"/>
        </w:rPr>
        <w:t>nwg</w:t>
      </w:r>
      <w:proofErr w:type="spellEnd"/>
      <w:r w:rsidR="00EA66F4">
        <w:rPr>
          <w:rFonts w:asciiTheme="minorHAnsi" w:eastAsia="Calibri" w:hAnsiTheme="minorHAnsi" w:cstheme="minorHAnsi"/>
          <w:bCs/>
          <w:sz w:val="26"/>
          <w:szCs w:val="26"/>
          <w:lang w:eastAsia="en-US"/>
        </w:rPr>
        <w:t>-Gemischen</w:t>
      </w:r>
      <w:r w:rsidR="003B2010">
        <w:rPr>
          <w:rFonts w:asciiTheme="minorHAnsi" w:eastAsia="Calibri" w:hAnsiTheme="minorHAnsi" w:cstheme="minorHAnsi"/>
          <w:bCs/>
          <w:sz w:val="26"/>
          <w:szCs w:val="26"/>
          <w:lang w:eastAsia="en-US"/>
        </w:rPr>
        <w:t xml:space="preserve"> eines politischen Willens bed</w:t>
      </w:r>
      <w:r w:rsidR="0089735C">
        <w:rPr>
          <w:rFonts w:asciiTheme="minorHAnsi" w:eastAsia="Calibri" w:hAnsiTheme="minorHAnsi" w:cstheme="minorHAnsi"/>
          <w:bCs/>
          <w:sz w:val="26"/>
          <w:szCs w:val="26"/>
          <w:lang w:eastAsia="en-US"/>
        </w:rPr>
        <w:t>ü</w:t>
      </w:r>
      <w:r w:rsidR="003B2010">
        <w:rPr>
          <w:rFonts w:asciiTheme="minorHAnsi" w:eastAsia="Calibri" w:hAnsiTheme="minorHAnsi" w:cstheme="minorHAnsi"/>
          <w:bCs/>
          <w:sz w:val="26"/>
          <w:szCs w:val="26"/>
          <w:lang w:eastAsia="en-US"/>
        </w:rPr>
        <w:t>rf</w:t>
      </w:r>
      <w:r w:rsidR="0089735C">
        <w:rPr>
          <w:rFonts w:asciiTheme="minorHAnsi" w:eastAsia="Calibri" w:hAnsiTheme="minorHAnsi" w:cstheme="minorHAnsi"/>
          <w:bCs/>
          <w:sz w:val="26"/>
          <w:szCs w:val="26"/>
          <w:lang w:eastAsia="en-US"/>
        </w:rPr>
        <w:t>e</w:t>
      </w:r>
      <w:r w:rsidR="003B2010">
        <w:rPr>
          <w:rFonts w:asciiTheme="minorHAnsi" w:eastAsia="Calibri" w:hAnsiTheme="minorHAnsi" w:cstheme="minorHAnsi"/>
          <w:bCs/>
          <w:sz w:val="26"/>
          <w:szCs w:val="26"/>
          <w:lang w:eastAsia="en-US"/>
        </w:rPr>
        <w:t xml:space="preserve">. BB sieht die Streichung von Artikel 2 </w:t>
      </w:r>
      <w:r w:rsidR="00FA5BC6">
        <w:rPr>
          <w:rFonts w:asciiTheme="minorHAnsi" w:eastAsia="Calibri" w:hAnsiTheme="minorHAnsi" w:cstheme="minorHAnsi"/>
          <w:bCs/>
          <w:sz w:val="26"/>
          <w:szCs w:val="26"/>
          <w:lang w:eastAsia="en-US"/>
        </w:rPr>
        <w:t xml:space="preserve">der geplanten Änderungsverordnung </w:t>
      </w:r>
      <w:r w:rsidR="003B2010">
        <w:rPr>
          <w:rFonts w:asciiTheme="minorHAnsi" w:eastAsia="Calibri" w:hAnsiTheme="minorHAnsi" w:cstheme="minorHAnsi"/>
          <w:bCs/>
          <w:sz w:val="26"/>
          <w:szCs w:val="26"/>
          <w:lang w:eastAsia="en-US"/>
        </w:rPr>
        <w:t>ebenfalls als einzige Möglichkeit</w:t>
      </w:r>
      <w:r w:rsidR="0070160C">
        <w:rPr>
          <w:rFonts w:asciiTheme="minorHAnsi" w:eastAsia="Calibri" w:hAnsiTheme="minorHAnsi" w:cstheme="minorHAnsi"/>
          <w:bCs/>
          <w:sz w:val="26"/>
          <w:szCs w:val="26"/>
          <w:lang w:eastAsia="en-US"/>
        </w:rPr>
        <w:t xml:space="preserve">, Z 1 nach LAGA M 20 zu erfüllen. UBA fragt, wie „offener Einbau“ definiert </w:t>
      </w:r>
      <w:r w:rsidR="0089735C">
        <w:rPr>
          <w:rFonts w:asciiTheme="minorHAnsi" w:eastAsia="Calibri" w:hAnsiTheme="minorHAnsi" w:cstheme="minorHAnsi"/>
          <w:bCs/>
          <w:sz w:val="26"/>
          <w:szCs w:val="26"/>
          <w:lang w:eastAsia="en-US"/>
        </w:rPr>
        <w:t>sei</w:t>
      </w:r>
      <w:r w:rsidR="0070160C">
        <w:rPr>
          <w:rFonts w:asciiTheme="minorHAnsi" w:eastAsia="Calibri" w:hAnsiTheme="minorHAnsi" w:cstheme="minorHAnsi"/>
          <w:bCs/>
          <w:sz w:val="26"/>
          <w:szCs w:val="26"/>
          <w:lang w:eastAsia="en-US"/>
        </w:rPr>
        <w:t>. HE weist darauf hin, dass Lagerflächen problematisch seien. Eine Grundwasserdeckschicht müsse vorhanden sein. SL sieht in der Einführung einer Klasse RC</w:t>
      </w:r>
      <w:r w:rsidR="00FA5BC6">
        <w:rPr>
          <w:rFonts w:asciiTheme="minorHAnsi" w:eastAsia="Calibri" w:hAnsiTheme="minorHAnsi" w:cstheme="minorHAnsi"/>
          <w:bCs/>
          <w:sz w:val="26"/>
          <w:szCs w:val="26"/>
          <w:lang w:eastAsia="en-US"/>
        </w:rPr>
        <w:t>-</w:t>
      </w:r>
      <w:r w:rsidR="0070160C">
        <w:rPr>
          <w:rFonts w:asciiTheme="minorHAnsi" w:eastAsia="Calibri" w:hAnsiTheme="minorHAnsi" w:cstheme="minorHAnsi"/>
          <w:bCs/>
          <w:sz w:val="26"/>
          <w:szCs w:val="26"/>
          <w:lang w:eastAsia="en-US"/>
        </w:rPr>
        <w:t>0 eine Lösungsmöglichkeit.</w:t>
      </w:r>
      <w:r w:rsidR="00F76B93">
        <w:rPr>
          <w:rFonts w:asciiTheme="minorHAnsi" w:eastAsia="Calibri" w:hAnsiTheme="minorHAnsi" w:cstheme="minorHAnsi"/>
          <w:bCs/>
          <w:sz w:val="26"/>
          <w:szCs w:val="26"/>
          <w:lang w:eastAsia="en-US"/>
        </w:rPr>
        <w:t xml:space="preserve"> Die </w:t>
      </w:r>
      <w:r w:rsidR="0089735C">
        <w:rPr>
          <w:rFonts w:asciiTheme="minorHAnsi" w:eastAsia="Calibri" w:hAnsiTheme="minorHAnsi" w:cstheme="minorHAnsi"/>
          <w:bCs/>
          <w:sz w:val="26"/>
          <w:szCs w:val="26"/>
          <w:lang w:eastAsia="en-US"/>
        </w:rPr>
        <w:t xml:space="preserve">von </w:t>
      </w:r>
      <w:r w:rsidR="00EA66F4">
        <w:rPr>
          <w:rFonts w:asciiTheme="minorHAnsi" w:eastAsia="Calibri" w:hAnsiTheme="minorHAnsi" w:cstheme="minorHAnsi"/>
          <w:bCs/>
          <w:sz w:val="26"/>
          <w:szCs w:val="26"/>
          <w:lang w:eastAsia="en-US"/>
        </w:rPr>
        <w:t>BY</w:t>
      </w:r>
      <w:r w:rsidR="0089735C">
        <w:rPr>
          <w:rFonts w:asciiTheme="minorHAnsi" w:eastAsia="Calibri" w:hAnsiTheme="minorHAnsi" w:cstheme="minorHAnsi"/>
          <w:bCs/>
          <w:sz w:val="26"/>
          <w:szCs w:val="26"/>
          <w:lang w:eastAsia="en-US"/>
        </w:rPr>
        <w:t xml:space="preserve"> zur Verfügung gestellte </w:t>
      </w:r>
      <w:r w:rsidR="00F76B93">
        <w:rPr>
          <w:rFonts w:asciiTheme="minorHAnsi" w:eastAsia="Calibri" w:hAnsiTheme="minorHAnsi" w:cstheme="minorHAnsi"/>
          <w:bCs/>
          <w:sz w:val="26"/>
          <w:szCs w:val="26"/>
          <w:lang w:eastAsia="en-US"/>
        </w:rPr>
        <w:t>Vollzugshilfe wird von vielen als hilfreich angesehen. Eine Abstimmung soll</w:t>
      </w:r>
      <w:r w:rsidR="0089735C">
        <w:rPr>
          <w:rFonts w:asciiTheme="minorHAnsi" w:eastAsia="Calibri" w:hAnsiTheme="minorHAnsi" w:cstheme="minorHAnsi"/>
          <w:bCs/>
          <w:sz w:val="26"/>
          <w:szCs w:val="26"/>
          <w:lang w:eastAsia="en-US"/>
        </w:rPr>
        <w:t>e</w:t>
      </w:r>
      <w:r w:rsidR="00F76B93">
        <w:rPr>
          <w:rFonts w:asciiTheme="minorHAnsi" w:eastAsia="Calibri" w:hAnsiTheme="minorHAnsi" w:cstheme="minorHAnsi"/>
          <w:bCs/>
          <w:sz w:val="26"/>
          <w:szCs w:val="26"/>
          <w:lang w:eastAsia="en-US"/>
        </w:rPr>
        <w:t xml:space="preserve"> aber erst erfolgen, wenn klar </w:t>
      </w:r>
      <w:r w:rsidR="00107CED">
        <w:rPr>
          <w:rFonts w:asciiTheme="minorHAnsi" w:eastAsia="Calibri" w:hAnsiTheme="minorHAnsi" w:cstheme="minorHAnsi"/>
          <w:bCs/>
          <w:sz w:val="26"/>
          <w:szCs w:val="26"/>
          <w:lang w:eastAsia="en-US"/>
        </w:rPr>
        <w:t>sei</w:t>
      </w:r>
      <w:r w:rsidR="00F76B93">
        <w:rPr>
          <w:rFonts w:asciiTheme="minorHAnsi" w:eastAsia="Calibri" w:hAnsiTheme="minorHAnsi" w:cstheme="minorHAnsi"/>
          <w:bCs/>
          <w:sz w:val="26"/>
          <w:szCs w:val="26"/>
          <w:lang w:eastAsia="en-US"/>
        </w:rPr>
        <w:t>, wie der Sachstand ist. Die BL versuchen diesen im Nachgang der Sitzung bei Kollegen in Erfahrung zu bringen. UBA wird gebeten, BMUV zu informieren, dass der BLAK-</w:t>
      </w:r>
      <w:proofErr w:type="spellStart"/>
      <w:r w:rsidR="00F76B93">
        <w:rPr>
          <w:rFonts w:asciiTheme="minorHAnsi" w:eastAsia="Calibri" w:hAnsiTheme="minorHAnsi" w:cstheme="minorHAnsi"/>
          <w:bCs/>
          <w:sz w:val="26"/>
          <w:szCs w:val="26"/>
          <w:lang w:eastAsia="en-US"/>
        </w:rPr>
        <w:t>UmwS</w:t>
      </w:r>
      <w:proofErr w:type="spellEnd"/>
      <w:r w:rsidR="00F76B93">
        <w:rPr>
          <w:rFonts w:asciiTheme="minorHAnsi" w:eastAsia="Calibri" w:hAnsiTheme="minorHAnsi" w:cstheme="minorHAnsi"/>
          <w:bCs/>
          <w:sz w:val="26"/>
          <w:szCs w:val="26"/>
          <w:lang w:eastAsia="en-US"/>
        </w:rPr>
        <w:t xml:space="preserve">-Beschluss der 48. Sitzung noch nicht beantwortet </w:t>
      </w:r>
      <w:r w:rsidR="0089735C">
        <w:rPr>
          <w:rFonts w:asciiTheme="minorHAnsi" w:eastAsia="Calibri" w:hAnsiTheme="minorHAnsi" w:cstheme="minorHAnsi"/>
          <w:bCs/>
          <w:sz w:val="26"/>
          <w:szCs w:val="26"/>
          <w:lang w:eastAsia="en-US"/>
        </w:rPr>
        <w:t>sei. Außerdem solle</w:t>
      </w:r>
      <w:r w:rsidR="00F76B93">
        <w:rPr>
          <w:rFonts w:asciiTheme="minorHAnsi" w:eastAsia="Calibri" w:hAnsiTheme="minorHAnsi" w:cstheme="minorHAnsi"/>
          <w:bCs/>
          <w:sz w:val="26"/>
          <w:szCs w:val="26"/>
          <w:lang w:eastAsia="en-US"/>
        </w:rPr>
        <w:t xml:space="preserve"> auf die Dringlichkeit </w:t>
      </w:r>
      <w:r w:rsidR="00F06CFA">
        <w:rPr>
          <w:rFonts w:asciiTheme="minorHAnsi" w:eastAsia="Calibri" w:hAnsiTheme="minorHAnsi" w:cstheme="minorHAnsi"/>
          <w:bCs/>
          <w:sz w:val="26"/>
          <w:szCs w:val="26"/>
          <w:lang w:eastAsia="en-US"/>
        </w:rPr>
        <w:t xml:space="preserve">und </w:t>
      </w:r>
      <w:r w:rsidR="00C271DD">
        <w:rPr>
          <w:rFonts w:asciiTheme="minorHAnsi" w:eastAsia="Calibri" w:hAnsiTheme="minorHAnsi" w:cstheme="minorHAnsi"/>
          <w:bCs/>
          <w:sz w:val="26"/>
          <w:szCs w:val="26"/>
          <w:lang w:eastAsia="en-US"/>
        </w:rPr>
        <w:t>die verwirrenden Kommunikationswege</w:t>
      </w:r>
      <w:r w:rsidR="00F06CFA">
        <w:rPr>
          <w:rFonts w:asciiTheme="minorHAnsi" w:eastAsia="Calibri" w:hAnsiTheme="minorHAnsi" w:cstheme="minorHAnsi"/>
          <w:bCs/>
          <w:sz w:val="26"/>
          <w:szCs w:val="26"/>
          <w:lang w:eastAsia="en-US"/>
        </w:rPr>
        <w:t xml:space="preserve"> </w:t>
      </w:r>
      <w:r w:rsidR="00F76B93">
        <w:rPr>
          <w:rFonts w:asciiTheme="minorHAnsi" w:eastAsia="Calibri" w:hAnsiTheme="minorHAnsi" w:cstheme="minorHAnsi"/>
          <w:bCs/>
          <w:sz w:val="26"/>
          <w:szCs w:val="26"/>
          <w:lang w:eastAsia="en-US"/>
        </w:rPr>
        <w:t>hin</w:t>
      </w:r>
      <w:r w:rsidR="0089735C">
        <w:rPr>
          <w:rFonts w:asciiTheme="minorHAnsi" w:eastAsia="Calibri" w:hAnsiTheme="minorHAnsi" w:cstheme="minorHAnsi"/>
          <w:bCs/>
          <w:sz w:val="26"/>
          <w:szCs w:val="26"/>
          <w:lang w:eastAsia="en-US"/>
        </w:rPr>
        <w:t>ge</w:t>
      </w:r>
      <w:r w:rsidR="00F76B93">
        <w:rPr>
          <w:rFonts w:asciiTheme="minorHAnsi" w:eastAsia="Calibri" w:hAnsiTheme="minorHAnsi" w:cstheme="minorHAnsi"/>
          <w:bCs/>
          <w:sz w:val="26"/>
          <w:szCs w:val="26"/>
          <w:lang w:eastAsia="en-US"/>
        </w:rPr>
        <w:t>wi</w:t>
      </w:r>
      <w:r w:rsidR="0089735C">
        <w:rPr>
          <w:rFonts w:asciiTheme="minorHAnsi" w:eastAsia="Calibri" w:hAnsiTheme="minorHAnsi" w:cstheme="minorHAnsi"/>
          <w:bCs/>
          <w:sz w:val="26"/>
          <w:szCs w:val="26"/>
          <w:lang w:eastAsia="en-US"/>
        </w:rPr>
        <w:t>e</w:t>
      </w:r>
      <w:r w:rsidR="00F76B93">
        <w:rPr>
          <w:rFonts w:asciiTheme="minorHAnsi" w:eastAsia="Calibri" w:hAnsiTheme="minorHAnsi" w:cstheme="minorHAnsi"/>
          <w:bCs/>
          <w:sz w:val="26"/>
          <w:szCs w:val="26"/>
          <w:lang w:eastAsia="en-US"/>
        </w:rPr>
        <w:t>sen</w:t>
      </w:r>
      <w:r w:rsidR="0089735C">
        <w:rPr>
          <w:rFonts w:asciiTheme="minorHAnsi" w:eastAsia="Calibri" w:hAnsiTheme="minorHAnsi" w:cstheme="minorHAnsi"/>
          <w:bCs/>
          <w:sz w:val="26"/>
          <w:szCs w:val="26"/>
          <w:lang w:eastAsia="en-US"/>
        </w:rPr>
        <w:t xml:space="preserve"> werden</w:t>
      </w:r>
      <w:r w:rsidR="00F76B93">
        <w:rPr>
          <w:rFonts w:asciiTheme="minorHAnsi" w:eastAsia="Calibri" w:hAnsiTheme="minorHAnsi" w:cstheme="minorHAnsi"/>
          <w:bCs/>
          <w:sz w:val="26"/>
          <w:szCs w:val="26"/>
          <w:lang w:eastAsia="en-US"/>
        </w:rPr>
        <w:t>. Die Vollzugshilfe soll in der 50. Sitzung noch einmal aufgerufen werden.</w:t>
      </w:r>
    </w:p>
    <w:p w14:paraId="4EA94F5B" w14:textId="71E2FA2F" w:rsidR="00DC068B" w:rsidRDefault="00DC068B" w:rsidP="004E7FFB">
      <w:pPr>
        <w:spacing w:line="23" w:lineRule="atLeast"/>
        <w:jc w:val="both"/>
        <w:rPr>
          <w:rFonts w:asciiTheme="minorHAnsi" w:eastAsia="Calibri" w:hAnsiTheme="minorHAnsi" w:cstheme="minorHAnsi"/>
          <w:bCs/>
          <w:sz w:val="26"/>
          <w:szCs w:val="26"/>
          <w:lang w:eastAsia="en-US"/>
        </w:rPr>
      </w:pPr>
    </w:p>
    <w:p w14:paraId="2AF10EF0" w14:textId="3AE06BD5" w:rsidR="0009283F" w:rsidRDefault="0009283F" w:rsidP="004E7FFB">
      <w:pPr>
        <w:spacing w:line="23" w:lineRule="atLeast"/>
        <w:jc w:val="both"/>
        <w:rPr>
          <w:rFonts w:asciiTheme="minorHAnsi" w:eastAsia="Calibri" w:hAnsiTheme="minorHAnsi" w:cstheme="minorHAnsi"/>
          <w:b/>
          <w:bCs/>
          <w:sz w:val="26"/>
          <w:szCs w:val="26"/>
          <w:lang w:eastAsia="en-US"/>
        </w:rPr>
      </w:pPr>
      <w:r>
        <w:rPr>
          <w:rFonts w:asciiTheme="minorHAnsi" w:eastAsia="Calibri" w:hAnsiTheme="minorHAnsi" w:cstheme="minorHAnsi"/>
          <w:b/>
          <w:bCs/>
          <w:sz w:val="26"/>
          <w:szCs w:val="26"/>
          <w:lang w:eastAsia="en-US"/>
        </w:rPr>
        <w:t xml:space="preserve">Nachtragshinweis: </w:t>
      </w:r>
    </w:p>
    <w:p w14:paraId="2BA4BF9B" w14:textId="60899751" w:rsidR="00F76B93" w:rsidRPr="009B291B" w:rsidRDefault="00F76B93" w:rsidP="004E7FFB">
      <w:pPr>
        <w:spacing w:line="23" w:lineRule="atLeast"/>
        <w:jc w:val="both"/>
        <w:rPr>
          <w:rFonts w:asciiTheme="minorHAnsi" w:eastAsia="Calibri" w:hAnsiTheme="minorHAnsi" w:cstheme="minorHAnsi"/>
          <w:b/>
          <w:bCs/>
          <w:sz w:val="26"/>
          <w:szCs w:val="26"/>
          <w:lang w:eastAsia="en-US"/>
        </w:rPr>
      </w:pPr>
      <w:r w:rsidRPr="009B291B">
        <w:rPr>
          <w:rFonts w:asciiTheme="minorHAnsi" w:eastAsia="Calibri" w:hAnsiTheme="minorHAnsi" w:cstheme="minorHAnsi"/>
          <w:b/>
          <w:bCs/>
          <w:sz w:val="26"/>
          <w:szCs w:val="26"/>
          <w:lang w:eastAsia="en-US"/>
        </w:rPr>
        <w:t xml:space="preserve">Im Nachgang der Sitzung wurde </w:t>
      </w:r>
      <w:r w:rsidR="008A002D">
        <w:rPr>
          <w:rFonts w:asciiTheme="minorHAnsi" w:eastAsia="Calibri" w:hAnsiTheme="minorHAnsi" w:cstheme="minorHAnsi"/>
          <w:b/>
          <w:bCs/>
          <w:sz w:val="26"/>
          <w:szCs w:val="26"/>
          <w:lang w:eastAsia="en-US"/>
        </w:rPr>
        <w:t xml:space="preserve">der Zeitplan verteilt und </w:t>
      </w:r>
      <w:r w:rsidRPr="009B291B">
        <w:rPr>
          <w:rFonts w:asciiTheme="minorHAnsi" w:eastAsia="Calibri" w:hAnsiTheme="minorHAnsi" w:cstheme="minorHAnsi"/>
          <w:b/>
          <w:bCs/>
          <w:sz w:val="26"/>
          <w:szCs w:val="26"/>
          <w:lang w:eastAsia="en-US"/>
        </w:rPr>
        <w:t xml:space="preserve">mitgeteilt, dass </w:t>
      </w:r>
      <w:r w:rsidR="00D12749">
        <w:rPr>
          <w:rFonts w:asciiTheme="minorHAnsi" w:eastAsia="Calibri" w:hAnsiTheme="minorHAnsi" w:cstheme="minorHAnsi"/>
          <w:b/>
          <w:bCs/>
          <w:sz w:val="26"/>
          <w:szCs w:val="26"/>
          <w:lang w:eastAsia="en-US"/>
        </w:rPr>
        <w:t>die</w:t>
      </w:r>
      <w:r w:rsidRPr="009B291B">
        <w:rPr>
          <w:rFonts w:asciiTheme="minorHAnsi" w:eastAsia="Calibri" w:hAnsiTheme="minorHAnsi" w:cstheme="minorHAnsi"/>
          <w:b/>
          <w:bCs/>
          <w:sz w:val="26"/>
          <w:szCs w:val="26"/>
          <w:lang w:eastAsia="en-US"/>
        </w:rPr>
        <w:t xml:space="preserve"> umstrittene</w:t>
      </w:r>
      <w:r w:rsidR="00D12749">
        <w:rPr>
          <w:rFonts w:asciiTheme="minorHAnsi" w:eastAsia="Calibri" w:hAnsiTheme="minorHAnsi" w:cstheme="minorHAnsi"/>
          <w:b/>
          <w:bCs/>
          <w:sz w:val="26"/>
          <w:szCs w:val="26"/>
          <w:lang w:eastAsia="en-US"/>
        </w:rPr>
        <w:t>n</w:t>
      </w:r>
      <w:r w:rsidRPr="009B291B">
        <w:rPr>
          <w:rFonts w:asciiTheme="minorHAnsi" w:eastAsia="Calibri" w:hAnsiTheme="minorHAnsi" w:cstheme="minorHAnsi"/>
          <w:b/>
          <w:bCs/>
          <w:sz w:val="26"/>
          <w:szCs w:val="26"/>
          <w:lang w:eastAsia="en-US"/>
        </w:rPr>
        <w:t xml:space="preserve"> </w:t>
      </w:r>
      <w:r w:rsidR="00D12749">
        <w:rPr>
          <w:rFonts w:asciiTheme="minorHAnsi" w:eastAsia="Calibri" w:hAnsiTheme="minorHAnsi" w:cstheme="minorHAnsi"/>
          <w:b/>
          <w:bCs/>
          <w:sz w:val="26"/>
          <w:szCs w:val="26"/>
          <w:lang w:eastAsia="en-US"/>
        </w:rPr>
        <w:t>Punkte</w:t>
      </w:r>
      <w:r w:rsidRPr="009B291B">
        <w:rPr>
          <w:rFonts w:asciiTheme="minorHAnsi" w:eastAsia="Calibri" w:hAnsiTheme="minorHAnsi" w:cstheme="minorHAnsi"/>
          <w:b/>
          <w:bCs/>
          <w:sz w:val="26"/>
          <w:szCs w:val="26"/>
          <w:lang w:eastAsia="en-US"/>
        </w:rPr>
        <w:t xml:space="preserve"> </w:t>
      </w:r>
      <w:r w:rsidR="00827BB4">
        <w:rPr>
          <w:rFonts w:asciiTheme="minorHAnsi" w:eastAsia="Calibri" w:hAnsiTheme="minorHAnsi" w:cstheme="minorHAnsi"/>
          <w:b/>
          <w:bCs/>
          <w:sz w:val="26"/>
          <w:szCs w:val="26"/>
          <w:lang w:eastAsia="en-US"/>
        </w:rPr>
        <w:t>gestrichen</w:t>
      </w:r>
      <w:r w:rsidR="009B291B" w:rsidRPr="009B291B">
        <w:rPr>
          <w:rFonts w:asciiTheme="minorHAnsi" w:eastAsia="Calibri" w:hAnsiTheme="minorHAnsi" w:cstheme="minorHAnsi"/>
          <w:b/>
          <w:bCs/>
          <w:sz w:val="26"/>
          <w:szCs w:val="26"/>
          <w:lang w:eastAsia="en-US"/>
        </w:rPr>
        <w:t xml:space="preserve"> wurde</w:t>
      </w:r>
      <w:r w:rsidR="00D12749">
        <w:rPr>
          <w:rFonts w:asciiTheme="minorHAnsi" w:eastAsia="Calibri" w:hAnsiTheme="minorHAnsi" w:cstheme="minorHAnsi"/>
          <w:b/>
          <w:bCs/>
          <w:sz w:val="26"/>
          <w:szCs w:val="26"/>
          <w:lang w:eastAsia="en-US"/>
        </w:rPr>
        <w:t>n</w:t>
      </w:r>
      <w:r w:rsidR="00D6700D">
        <w:rPr>
          <w:rFonts w:asciiTheme="minorHAnsi" w:eastAsia="Calibri" w:hAnsiTheme="minorHAnsi" w:cstheme="minorHAnsi"/>
          <w:b/>
          <w:bCs/>
          <w:sz w:val="26"/>
          <w:szCs w:val="26"/>
          <w:lang w:eastAsia="en-US"/>
        </w:rPr>
        <w:t xml:space="preserve"> (Anhang</w:t>
      </w:r>
      <w:r w:rsidR="0020479F">
        <w:rPr>
          <w:rFonts w:asciiTheme="minorHAnsi" w:eastAsia="Calibri" w:hAnsiTheme="minorHAnsi" w:cstheme="minorHAnsi"/>
          <w:b/>
          <w:bCs/>
          <w:sz w:val="26"/>
          <w:szCs w:val="26"/>
          <w:lang w:eastAsia="en-US"/>
        </w:rPr>
        <w:t xml:space="preserve"> </w:t>
      </w:r>
      <w:r w:rsidR="008A002D">
        <w:rPr>
          <w:rFonts w:asciiTheme="minorHAnsi" w:eastAsia="Calibri" w:hAnsiTheme="minorHAnsi" w:cstheme="minorHAnsi"/>
          <w:b/>
          <w:bCs/>
          <w:sz w:val="26"/>
          <w:szCs w:val="26"/>
          <w:lang w:eastAsia="en-US"/>
        </w:rPr>
        <w:t>VII-IX).</w:t>
      </w:r>
    </w:p>
    <w:p w14:paraId="02E07E28" w14:textId="63FF3E80" w:rsidR="00567AEC" w:rsidRDefault="00567AEC" w:rsidP="00E51BA3">
      <w:pPr>
        <w:spacing w:line="23" w:lineRule="atLeast"/>
        <w:jc w:val="both"/>
        <w:rPr>
          <w:rFonts w:ascii="Calibri" w:eastAsia="Calibri" w:hAnsi="Calibri" w:cs="Arial"/>
          <w:b/>
          <w:bCs/>
          <w:sz w:val="26"/>
          <w:szCs w:val="26"/>
          <w:lang w:eastAsia="en-US"/>
        </w:rPr>
      </w:pPr>
    </w:p>
    <w:p w14:paraId="5EFFA82C" w14:textId="375FFA90" w:rsidR="00EF0A75" w:rsidRDefault="00EF0A75" w:rsidP="00E51BA3">
      <w:pPr>
        <w:spacing w:line="23" w:lineRule="atLeast"/>
        <w:jc w:val="both"/>
        <w:rPr>
          <w:rFonts w:ascii="Calibri" w:eastAsia="Calibri" w:hAnsi="Calibri" w:cs="Arial"/>
          <w:b/>
          <w:bCs/>
          <w:sz w:val="26"/>
          <w:szCs w:val="26"/>
          <w:lang w:eastAsia="en-US"/>
        </w:rPr>
      </w:pPr>
      <w:r w:rsidRPr="00EF0A75">
        <w:rPr>
          <w:rFonts w:ascii="Calibri" w:eastAsia="Calibri" w:hAnsi="Calibri" w:cs="Arial"/>
          <w:b/>
          <w:bCs/>
          <w:sz w:val="26"/>
          <w:szCs w:val="26"/>
          <w:lang w:eastAsia="en-US"/>
        </w:rPr>
        <w:t>TOP 3.3:</w:t>
      </w:r>
      <w:r w:rsidRPr="00EF0A75">
        <w:rPr>
          <w:rFonts w:ascii="Calibri" w:eastAsia="Calibri" w:hAnsi="Calibri" w:cs="Arial"/>
          <w:b/>
          <w:bCs/>
          <w:sz w:val="26"/>
          <w:szCs w:val="26"/>
          <w:lang w:eastAsia="en-US"/>
        </w:rPr>
        <w:tab/>
        <w:t>AwSV-Anforderungen an Windenergieanlagen (WEA)</w:t>
      </w:r>
    </w:p>
    <w:p w14:paraId="781C3F66" w14:textId="02780E63" w:rsidR="00EF0A75" w:rsidRDefault="00EF0A75" w:rsidP="00E51BA3">
      <w:pPr>
        <w:spacing w:line="23" w:lineRule="atLeast"/>
        <w:jc w:val="both"/>
        <w:rPr>
          <w:rFonts w:ascii="Calibri" w:eastAsia="Calibri" w:hAnsi="Calibri" w:cs="Arial"/>
          <w:b/>
          <w:bCs/>
          <w:sz w:val="26"/>
          <w:szCs w:val="26"/>
          <w:lang w:eastAsia="en-US"/>
        </w:rPr>
      </w:pPr>
    </w:p>
    <w:p w14:paraId="52CC9D0B" w14:textId="50DA0126" w:rsidR="00D12749" w:rsidRDefault="00135561" w:rsidP="00135561">
      <w:pPr>
        <w:spacing w:line="23" w:lineRule="atLeast"/>
        <w:jc w:val="both"/>
        <w:rPr>
          <w:rFonts w:ascii="Calibri" w:eastAsia="Calibri" w:hAnsi="Calibri" w:cs="Arial"/>
          <w:bCs/>
          <w:sz w:val="26"/>
          <w:szCs w:val="26"/>
          <w:lang w:eastAsia="en-US"/>
        </w:rPr>
      </w:pPr>
      <w:bookmarkStart w:id="2" w:name="_Hlk133237913"/>
      <w:r w:rsidRPr="00135561">
        <w:rPr>
          <w:rFonts w:ascii="Calibri" w:eastAsia="Calibri" w:hAnsi="Calibri" w:cs="Arial"/>
          <w:bCs/>
          <w:sz w:val="26"/>
          <w:szCs w:val="26"/>
          <w:lang w:eastAsia="en-US"/>
        </w:rPr>
        <w:t xml:space="preserve">Im Vorfeld der Sitzung wurde ein </w:t>
      </w:r>
      <w:r>
        <w:rPr>
          <w:rFonts w:ascii="Calibri" w:eastAsia="Calibri" w:hAnsi="Calibri" w:cs="Arial"/>
          <w:bCs/>
          <w:sz w:val="26"/>
          <w:szCs w:val="26"/>
          <w:lang w:eastAsia="en-US"/>
        </w:rPr>
        <w:t>von der Kleingruppe erarbeitetes</w:t>
      </w:r>
      <w:bookmarkEnd w:id="2"/>
      <w:r>
        <w:rPr>
          <w:rFonts w:ascii="Calibri" w:eastAsia="Calibri" w:hAnsi="Calibri" w:cs="Arial"/>
          <w:bCs/>
          <w:sz w:val="26"/>
          <w:szCs w:val="26"/>
          <w:lang w:eastAsia="en-US"/>
        </w:rPr>
        <w:t xml:space="preserve"> </w:t>
      </w:r>
      <w:r w:rsidRPr="00135561">
        <w:rPr>
          <w:rFonts w:ascii="Calibri" w:eastAsia="Calibri" w:hAnsi="Calibri" w:cs="Arial"/>
          <w:bCs/>
          <w:sz w:val="26"/>
          <w:szCs w:val="26"/>
          <w:lang w:eastAsia="en-US"/>
        </w:rPr>
        <w:t>Merkblatt</w:t>
      </w:r>
      <w:r>
        <w:rPr>
          <w:rFonts w:ascii="Calibri" w:eastAsia="Calibri" w:hAnsi="Calibri" w:cs="Arial"/>
          <w:bCs/>
          <w:sz w:val="26"/>
          <w:szCs w:val="26"/>
          <w:lang w:eastAsia="en-US"/>
        </w:rPr>
        <w:t xml:space="preserve"> zu </w:t>
      </w:r>
      <w:r w:rsidRPr="00135561">
        <w:rPr>
          <w:rFonts w:ascii="Calibri" w:eastAsia="Calibri" w:hAnsi="Calibri" w:cs="Arial"/>
          <w:bCs/>
          <w:sz w:val="26"/>
          <w:szCs w:val="26"/>
          <w:lang w:eastAsia="en-US"/>
        </w:rPr>
        <w:t>Anforderungen der Verordnung über Anlagen zum Umgang mit wassergefährdenden Stoffen (AwSV) an Windenergieanlagen (WEA)</w:t>
      </w:r>
      <w:r>
        <w:rPr>
          <w:rFonts w:ascii="Calibri" w:eastAsia="Calibri" w:hAnsi="Calibri" w:cs="Arial"/>
          <w:bCs/>
          <w:sz w:val="26"/>
          <w:szCs w:val="26"/>
          <w:lang w:eastAsia="en-US"/>
        </w:rPr>
        <w:t xml:space="preserve"> zur Verfügung gestellt. Dieses wurde von SN kommentiert.</w:t>
      </w:r>
    </w:p>
    <w:p w14:paraId="4E60C147" w14:textId="77777777" w:rsidR="00135561" w:rsidRPr="00135561" w:rsidRDefault="00135561" w:rsidP="00135561">
      <w:pPr>
        <w:spacing w:line="23" w:lineRule="atLeast"/>
        <w:jc w:val="both"/>
        <w:rPr>
          <w:rFonts w:ascii="Calibri" w:eastAsia="Calibri" w:hAnsi="Calibri" w:cs="Arial"/>
          <w:bCs/>
          <w:sz w:val="26"/>
          <w:szCs w:val="26"/>
          <w:lang w:eastAsia="en-US"/>
        </w:rPr>
      </w:pPr>
    </w:p>
    <w:p w14:paraId="04EAC620" w14:textId="247007D6" w:rsidR="00EF0A75" w:rsidRDefault="00EF0A75" w:rsidP="00EF0A75">
      <w:pPr>
        <w:spacing w:line="23" w:lineRule="atLeast"/>
        <w:jc w:val="both"/>
        <w:rPr>
          <w:rFonts w:ascii="Calibri" w:eastAsia="Calibri" w:hAnsi="Calibri" w:cs="Arial"/>
          <w:b/>
          <w:bCs/>
          <w:sz w:val="26"/>
          <w:szCs w:val="26"/>
          <w:lang w:eastAsia="en-US"/>
        </w:rPr>
      </w:pPr>
      <w:bookmarkStart w:id="3" w:name="_Hlk132889772"/>
      <w:r w:rsidRPr="00EF0A75">
        <w:rPr>
          <w:rFonts w:ascii="Calibri" w:eastAsia="Calibri" w:hAnsi="Calibri" w:cs="Arial"/>
          <w:b/>
          <w:bCs/>
          <w:sz w:val="26"/>
          <w:szCs w:val="26"/>
          <w:lang w:eastAsia="en-US"/>
        </w:rPr>
        <w:t>Beratung:</w:t>
      </w:r>
    </w:p>
    <w:bookmarkEnd w:id="3"/>
    <w:p w14:paraId="24C9DA32" w14:textId="405BD8C2" w:rsidR="00E77D9C" w:rsidRDefault="00135561" w:rsidP="00EF0A75">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 xml:space="preserve">SN </w:t>
      </w:r>
      <w:r w:rsidR="00854609" w:rsidRPr="00854609">
        <w:rPr>
          <w:rFonts w:ascii="Calibri" w:eastAsia="Calibri" w:hAnsi="Calibri" w:cs="Arial"/>
          <w:bCs/>
          <w:sz w:val="26"/>
          <w:szCs w:val="26"/>
          <w:lang w:eastAsia="en-US"/>
        </w:rPr>
        <w:t xml:space="preserve">erläutert </w:t>
      </w:r>
      <w:r>
        <w:rPr>
          <w:rFonts w:ascii="Calibri" w:eastAsia="Calibri" w:hAnsi="Calibri" w:cs="Arial"/>
          <w:bCs/>
          <w:sz w:val="26"/>
          <w:szCs w:val="26"/>
          <w:lang w:eastAsia="en-US"/>
        </w:rPr>
        <w:t xml:space="preserve">die </w:t>
      </w:r>
      <w:r w:rsidR="00854609" w:rsidRPr="00854609">
        <w:rPr>
          <w:rFonts w:ascii="Calibri" w:eastAsia="Calibri" w:hAnsi="Calibri" w:cs="Arial"/>
          <w:bCs/>
          <w:sz w:val="26"/>
          <w:szCs w:val="26"/>
          <w:lang w:eastAsia="en-US"/>
        </w:rPr>
        <w:t>Anmerkungen.</w:t>
      </w:r>
      <w:r>
        <w:rPr>
          <w:rFonts w:ascii="Calibri" w:eastAsia="Calibri" w:hAnsi="Calibri" w:cs="Arial"/>
          <w:bCs/>
          <w:sz w:val="26"/>
          <w:szCs w:val="26"/>
          <w:lang w:eastAsia="en-US"/>
        </w:rPr>
        <w:t xml:space="preserve"> BW dankt für die</w:t>
      </w:r>
      <w:r w:rsidR="00854609" w:rsidRPr="00854609">
        <w:rPr>
          <w:rFonts w:ascii="Calibri" w:eastAsia="Calibri" w:hAnsi="Calibri" w:cs="Arial"/>
          <w:bCs/>
          <w:sz w:val="26"/>
          <w:szCs w:val="26"/>
          <w:lang w:eastAsia="en-US"/>
        </w:rPr>
        <w:t xml:space="preserve"> gelungene Vorbereitung, zwei redaktionelle</w:t>
      </w:r>
      <w:r w:rsidR="00854609">
        <w:rPr>
          <w:rFonts w:ascii="Calibri" w:eastAsia="Calibri" w:hAnsi="Calibri" w:cs="Arial"/>
          <w:bCs/>
          <w:sz w:val="26"/>
          <w:szCs w:val="26"/>
          <w:lang w:eastAsia="en-US"/>
        </w:rPr>
        <w:t xml:space="preserve"> Änderungswünsche würde</w:t>
      </w:r>
      <w:r>
        <w:rPr>
          <w:rFonts w:ascii="Calibri" w:eastAsia="Calibri" w:hAnsi="Calibri" w:cs="Arial"/>
          <w:bCs/>
          <w:sz w:val="26"/>
          <w:szCs w:val="26"/>
          <w:lang w:eastAsia="en-US"/>
        </w:rPr>
        <w:t>n</w:t>
      </w:r>
      <w:r w:rsidR="00854609">
        <w:rPr>
          <w:rFonts w:ascii="Calibri" w:eastAsia="Calibri" w:hAnsi="Calibri" w:cs="Arial"/>
          <w:bCs/>
          <w:sz w:val="26"/>
          <w:szCs w:val="26"/>
          <w:lang w:eastAsia="en-US"/>
        </w:rPr>
        <w:t xml:space="preserve"> im Nachgang noch verschick</w:t>
      </w:r>
      <w:r>
        <w:rPr>
          <w:rFonts w:ascii="Calibri" w:eastAsia="Calibri" w:hAnsi="Calibri" w:cs="Arial"/>
          <w:bCs/>
          <w:sz w:val="26"/>
          <w:szCs w:val="26"/>
          <w:lang w:eastAsia="en-US"/>
        </w:rPr>
        <w:t>t</w:t>
      </w:r>
      <w:r w:rsidR="00854609">
        <w:rPr>
          <w:rFonts w:ascii="Calibri" w:eastAsia="Calibri" w:hAnsi="Calibri" w:cs="Arial"/>
          <w:bCs/>
          <w:sz w:val="26"/>
          <w:szCs w:val="26"/>
          <w:lang w:eastAsia="en-US"/>
        </w:rPr>
        <w:t xml:space="preserve">. </w:t>
      </w:r>
      <w:r w:rsidR="005B398E">
        <w:rPr>
          <w:rFonts w:ascii="Calibri" w:eastAsia="Calibri" w:hAnsi="Calibri" w:cs="Arial"/>
          <w:bCs/>
          <w:sz w:val="26"/>
          <w:szCs w:val="26"/>
          <w:lang w:eastAsia="en-US"/>
        </w:rPr>
        <w:t xml:space="preserve">Es stelle sich die </w:t>
      </w:r>
      <w:r w:rsidR="00854609">
        <w:rPr>
          <w:rFonts w:ascii="Calibri" w:eastAsia="Calibri" w:hAnsi="Calibri" w:cs="Arial"/>
          <w:bCs/>
          <w:sz w:val="26"/>
          <w:szCs w:val="26"/>
          <w:lang w:eastAsia="en-US"/>
        </w:rPr>
        <w:t xml:space="preserve">Frage </w:t>
      </w:r>
      <w:r w:rsidR="00752D61">
        <w:rPr>
          <w:rFonts w:ascii="Calibri" w:eastAsia="Calibri" w:hAnsi="Calibri" w:cs="Arial"/>
          <w:bCs/>
          <w:sz w:val="26"/>
          <w:szCs w:val="26"/>
          <w:lang w:eastAsia="en-US"/>
        </w:rPr>
        <w:t xml:space="preserve">bzgl. </w:t>
      </w:r>
      <w:r w:rsidR="005B398E">
        <w:rPr>
          <w:rFonts w:ascii="Calibri" w:eastAsia="Calibri" w:hAnsi="Calibri" w:cs="Arial"/>
          <w:bCs/>
          <w:sz w:val="26"/>
          <w:szCs w:val="26"/>
          <w:lang w:eastAsia="en-US"/>
        </w:rPr>
        <w:t xml:space="preserve">einer </w:t>
      </w:r>
      <w:r w:rsidR="00752D61">
        <w:rPr>
          <w:rFonts w:ascii="Calibri" w:eastAsia="Calibri" w:hAnsi="Calibri" w:cs="Arial"/>
          <w:bCs/>
          <w:sz w:val="26"/>
          <w:szCs w:val="26"/>
          <w:lang w:eastAsia="en-US"/>
        </w:rPr>
        <w:t>Veröffentlichung</w:t>
      </w:r>
      <w:r w:rsidR="005B398E">
        <w:rPr>
          <w:rFonts w:ascii="Calibri" w:eastAsia="Calibri" w:hAnsi="Calibri" w:cs="Arial"/>
          <w:bCs/>
          <w:sz w:val="26"/>
          <w:szCs w:val="26"/>
          <w:lang w:eastAsia="en-US"/>
        </w:rPr>
        <w:t xml:space="preserve"> durch die</w:t>
      </w:r>
      <w:r w:rsidR="00752D61">
        <w:rPr>
          <w:rFonts w:ascii="Calibri" w:eastAsia="Calibri" w:hAnsi="Calibri" w:cs="Arial"/>
          <w:bCs/>
          <w:sz w:val="26"/>
          <w:szCs w:val="26"/>
          <w:lang w:eastAsia="en-US"/>
        </w:rPr>
        <w:t xml:space="preserve"> LAWA</w:t>
      </w:r>
      <w:r w:rsidR="005B398E">
        <w:rPr>
          <w:rFonts w:ascii="Calibri" w:eastAsia="Calibri" w:hAnsi="Calibri" w:cs="Arial"/>
          <w:bCs/>
          <w:sz w:val="26"/>
          <w:szCs w:val="26"/>
          <w:lang w:eastAsia="en-US"/>
        </w:rPr>
        <w:t>. TH</w:t>
      </w:r>
      <w:r w:rsidR="00752D61">
        <w:rPr>
          <w:rFonts w:ascii="Calibri" w:eastAsia="Calibri" w:hAnsi="Calibri" w:cs="Arial"/>
          <w:bCs/>
          <w:sz w:val="26"/>
          <w:szCs w:val="26"/>
          <w:lang w:eastAsia="en-US"/>
        </w:rPr>
        <w:t xml:space="preserve"> würde gern </w:t>
      </w:r>
      <w:r w:rsidR="005B398E">
        <w:rPr>
          <w:rFonts w:ascii="Calibri" w:eastAsia="Calibri" w:hAnsi="Calibri" w:cs="Arial"/>
          <w:bCs/>
          <w:sz w:val="26"/>
          <w:szCs w:val="26"/>
          <w:lang w:eastAsia="en-US"/>
        </w:rPr>
        <w:t xml:space="preserve">das </w:t>
      </w:r>
      <w:r w:rsidR="00C271DD">
        <w:rPr>
          <w:rFonts w:ascii="Calibri" w:eastAsia="Calibri" w:hAnsi="Calibri" w:cs="Arial"/>
          <w:bCs/>
          <w:sz w:val="26"/>
          <w:szCs w:val="26"/>
          <w:lang w:eastAsia="en-US"/>
        </w:rPr>
        <w:t>Merkblatt</w:t>
      </w:r>
      <w:r w:rsidR="00752D61">
        <w:rPr>
          <w:rFonts w:ascii="Calibri" w:eastAsia="Calibri" w:hAnsi="Calibri" w:cs="Arial"/>
          <w:bCs/>
          <w:sz w:val="26"/>
          <w:szCs w:val="26"/>
          <w:lang w:eastAsia="en-US"/>
        </w:rPr>
        <w:t xml:space="preserve"> </w:t>
      </w:r>
      <w:r w:rsidR="005B398E">
        <w:rPr>
          <w:rFonts w:ascii="Calibri" w:eastAsia="Calibri" w:hAnsi="Calibri" w:cs="Arial"/>
          <w:bCs/>
          <w:sz w:val="26"/>
          <w:szCs w:val="26"/>
          <w:lang w:eastAsia="en-US"/>
        </w:rPr>
        <w:t xml:space="preserve">in der aktuellen Sitzung </w:t>
      </w:r>
      <w:r w:rsidR="00752D61">
        <w:rPr>
          <w:rFonts w:ascii="Calibri" w:eastAsia="Calibri" w:hAnsi="Calibri" w:cs="Arial"/>
          <w:bCs/>
          <w:sz w:val="26"/>
          <w:szCs w:val="26"/>
          <w:lang w:eastAsia="en-US"/>
        </w:rPr>
        <w:t xml:space="preserve">beschließen. </w:t>
      </w:r>
      <w:r w:rsidR="005B398E">
        <w:rPr>
          <w:rFonts w:ascii="Calibri" w:eastAsia="Calibri" w:hAnsi="Calibri" w:cs="Arial"/>
          <w:bCs/>
          <w:sz w:val="26"/>
          <w:szCs w:val="26"/>
          <w:lang w:eastAsia="en-US"/>
        </w:rPr>
        <w:t xml:space="preserve">Die </w:t>
      </w:r>
      <w:r w:rsidR="00827BB4">
        <w:rPr>
          <w:rFonts w:ascii="Calibri" w:eastAsia="Calibri" w:hAnsi="Calibri" w:cs="Arial"/>
          <w:bCs/>
          <w:sz w:val="26"/>
          <w:szCs w:val="26"/>
          <w:lang w:eastAsia="en-US"/>
        </w:rPr>
        <w:t xml:space="preserve">folgende Diskussion zeigt, dass die </w:t>
      </w:r>
      <w:r w:rsidR="005B398E">
        <w:rPr>
          <w:rFonts w:ascii="Calibri" w:eastAsia="Calibri" w:hAnsi="Calibri" w:cs="Arial"/>
          <w:bCs/>
          <w:sz w:val="26"/>
          <w:szCs w:val="26"/>
          <w:lang w:eastAsia="en-US"/>
        </w:rPr>
        <w:t>BL das Papier inhaltlich mit</w:t>
      </w:r>
      <w:r w:rsidR="00827BB4">
        <w:rPr>
          <w:rFonts w:ascii="Calibri" w:eastAsia="Calibri" w:hAnsi="Calibri" w:cs="Arial"/>
          <w:bCs/>
          <w:sz w:val="26"/>
          <w:szCs w:val="26"/>
          <w:lang w:eastAsia="en-US"/>
        </w:rPr>
        <w:t>tragen</w:t>
      </w:r>
      <w:r w:rsidR="00C271DD">
        <w:rPr>
          <w:rFonts w:ascii="Calibri" w:eastAsia="Calibri" w:hAnsi="Calibri" w:cs="Arial"/>
          <w:bCs/>
          <w:sz w:val="26"/>
          <w:szCs w:val="26"/>
          <w:lang w:eastAsia="en-US"/>
        </w:rPr>
        <w:t>,</w:t>
      </w:r>
      <w:r w:rsidR="005B398E">
        <w:rPr>
          <w:rFonts w:ascii="Calibri" w:eastAsia="Calibri" w:hAnsi="Calibri" w:cs="Arial"/>
          <w:bCs/>
          <w:sz w:val="26"/>
          <w:szCs w:val="26"/>
          <w:lang w:eastAsia="en-US"/>
        </w:rPr>
        <w:t xml:space="preserve"> </w:t>
      </w:r>
      <w:r w:rsidR="00C271DD">
        <w:rPr>
          <w:rFonts w:ascii="Calibri" w:eastAsia="Calibri" w:hAnsi="Calibri" w:cs="Arial"/>
          <w:bCs/>
          <w:sz w:val="26"/>
          <w:szCs w:val="26"/>
          <w:lang w:eastAsia="en-US"/>
        </w:rPr>
        <w:t>e</w:t>
      </w:r>
      <w:r w:rsidR="005B398E">
        <w:rPr>
          <w:rFonts w:ascii="Calibri" w:eastAsia="Calibri" w:hAnsi="Calibri" w:cs="Arial"/>
          <w:bCs/>
          <w:sz w:val="26"/>
          <w:szCs w:val="26"/>
          <w:lang w:eastAsia="en-US"/>
        </w:rPr>
        <w:t xml:space="preserve">s stelle sich aber die Frage, wie </w:t>
      </w:r>
      <w:r w:rsidR="00C271DD">
        <w:rPr>
          <w:rFonts w:ascii="Calibri" w:eastAsia="Calibri" w:hAnsi="Calibri" w:cs="Arial"/>
          <w:bCs/>
          <w:sz w:val="26"/>
          <w:szCs w:val="26"/>
          <w:lang w:eastAsia="en-US"/>
        </w:rPr>
        <w:t>es</w:t>
      </w:r>
      <w:r w:rsidR="005B398E">
        <w:rPr>
          <w:rFonts w:ascii="Calibri" w:eastAsia="Calibri" w:hAnsi="Calibri" w:cs="Arial"/>
          <w:bCs/>
          <w:sz w:val="26"/>
          <w:szCs w:val="26"/>
          <w:lang w:eastAsia="en-US"/>
        </w:rPr>
        <w:t xml:space="preserve"> verwertet werden solle. </w:t>
      </w:r>
      <w:r w:rsidR="002072C1">
        <w:rPr>
          <w:rFonts w:ascii="Calibri" w:eastAsia="Calibri" w:hAnsi="Calibri" w:cs="Arial"/>
          <w:bCs/>
          <w:sz w:val="26"/>
          <w:szCs w:val="26"/>
          <w:lang w:eastAsia="en-US"/>
        </w:rPr>
        <w:t xml:space="preserve">Der </w:t>
      </w:r>
      <w:r w:rsidR="00C538E6">
        <w:rPr>
          <w:rFonts w:ascii="Calibri" w:eastAsia="Calibri" w:hAnsi="Calibri" w:cs="Arial"/>
          <w:bCs/>
          <w:sz w:val="26"/>
          <w:szCs w:val="26"/>
          <w:lang w:eastAsia="en-US"/>
        </w:rPr>
        <w:t>Fachausschuss</w:t>
      </w:r>
      <w:r w:rsidR="002072C1">
        <w:rPr>
          <w:rFonts w:ascii="Calibri" w:eastAsia="Calibri" w:hAnsi="Calibri" w:cs="Arial"/>
          <w:bCs/>
          <w:sz w:val="26"/>
          <w:szCs w:val="26"/>
          <w:lang w:eastAsia="en-US"/>
        </w:rPr>
        <w:t xml:space="preserve"> „Wassergefährdende Stoffe“</w:t>
      </w:r>
      <w:r w:rsidR="00C538E6">
        <w:rPr>
          <w:rFonts w:ascii="Calibri" w:eastAsia="Calibri" w:hAnsi="Calibri" w:cs="Arial"/>
          <w:bCs/>
          <w:sz w:val="26"/>
          <w:szCs w:val="26"/>
          <w:lang w:eastAsia="en-US"/>
        </w:rPr>
        <w:t xml:space="preserve"> der</w:t>
      </w:r>
      <w:r w:rsidR="005B398E">
        <w:rPr>
          <w:rFonts w:ascii="Calibri" w:eastAsia="Calibri" w:hAnsi="Calibri" w:cs="Arial"/>
          <w:bCs/>
          <w:sz w:val="26"/>
          <w:szCs w:val="26"/>
          <w:lang w:eastAsia="en-US"/>
        </w:rPr>
        <w:t xml:space="preserve"> DWA </w:t>
      </w:r>
      <w:r w:rsidR="00827BB4">
        <w:rPr>
          <w:rFonts w:ascii="Calibri" w:eastAsia="Calibri" w:hAnsi="Calibri" w:cs="Arial"/>
          <w:bCs/>
          <w:sz w:val="26"/>
          <w:szCs w:val="26"/>
          <w:lang w:eastAsia="en-US"/>
        </w:rPr>
        <w:t>plant,</w:t>
      </w:r>
      <w:r w:rsidR="00C538E6">
        <w:rPr>
          <w:rFonts w:ascii="Calibri" w:eastAsia="Calibri" w:hAnsi="Calibri" w:cs="Arial"/>
          <w:bCs/>
          <w:sz w:val="26"/>
          <w:szCs w:val="26"/>
          <w:lang w:eastAsia="en-US"/>
        </w:rPr>
        <w:t xml:space="preserve"> eine</w:t>
      </w:r>
      <w:r w:rsidR="00752D61">
        <w:rPr>
          <w:rFonts w:ascii="Calibri" w:eastAsia="Calibri" w:hAnsi="Calibri" w:cs="Arial"/>
          <w:bCs/>
          <w:sz w:val="26"/>
          <w:szCs w:val="26"/>
          <w:lang w:eastAsia="en-US"/>
        </w:rPr>
        <w:t xml:space="preserve"> TRwS </w:t>
      </w:r>
      <w:r w:rsidR="00827BB4">
        <w:rPr>
          <w:rFonts w:ascii="Calibri" w:eastAsia="Calibri" w:hAnsi="Calibri" w:cs="Arial"/>
          <w:bCs/>
          <w:sz w:val="26"/>
          <w:szCs w:val="26"/>
          <w:lang w:eastAsia="en-US"/>
        </w:rPr>
        <w:t xml:space="preserve">zu </w:t>
      </w:r>
      <w:r w:rsidR="00C538E6">
        <w:rPr>
          <w:rFonts w:ascii="Calibri" w:eastAsia="Calibri" w:hAnsi="Calibri" w:cs="Arial"/>
          <w:bCs/>
          <w:sz w:val="26"/>
          <w:szCs w:val="26"/>
          <w:lang w:eastAsia="en-US"/>
        </w:rPr>
        <w:lastRenderedPageBreak/>
        <w:t>schreib</w:t>
      </w:r>
      <w:r w:rsidR="00752D61">
        <w:rPr>
          <w:rFonts w:ascii="Calibri" w:eastAsia="Calibri" w:hAnsi="Calibri" w:cs="Arial"/>
          <w:bCs/>
          <w:sz w:val="26"/>
          <w:szCs w:val="26"/>
          <w:lang w:eastAsia="en-US"/>
        </w:rPr>
        <w:t xml:space="preserve">en, es wird jemand </w:t>
      </w:r>
      <w:r w:rsidR="00C538E6">
        <w:rPr>
          <w:rFonts w:ascii="Calibri" w:eastAsia="Calibri" w:hAnsi="Calibri" w:cs="Arial"/>
          <w:bCs/>
          <w:sz w:val="26"/>
          <w:szCs w:val="26"/>
          <w:lang w:eastAsia="en-US"/>
        </w:rPr>
        <w:t>aus dem Kreis des BLAK-</w:t>
      </w:r>
      <w:proofErr w:type="spellStart"/>
      <w:r w:rsidR="00C538E6">
        <w:rPr>
          <w:rFonts w:ascii="Calibri" w:eastAsia="Calibri" w:hAnsi="Calibri" w:cs="Arial"/>
          <w:bCs/>
          <w:sz w:val="26"/>
          <w:szCs w:val="26"/>
          <w:lang w:eastAsia="en-US"/>
        </w:rPr>
        <w:t>UmwS</w:t>
      </w:r>
      <w:proofErr w:type="spellEnd"/>
      <w:r w:rsidR="00C538E6">
        <w:rPr>
          <w:rFonts w:ascii="Calibri" w:eastAsia="Calibri" w:hAnsi="Calibri" w:cs="Arial"/>
          <w:bCs/>
          <w:sz w:val="26"/>
          <w:szCs w:val="26"/>
          <w:lang w:eastAsia="en-US"/>
        </w:rPr>
        <w:t xml:space="preserve"> </w:t>
      </w:r>
      <w:r w:rsidR="00752D61">
        <w:rPr>
          <w:rFonts w:ascii="Calibri" w:eastAsia="Calibri" w:hAnsi="Calibri" w:cs="Arial"/>
          <w:bCs/>
          <w:sz w:val="26"/>
          <w:szCs w:val="26"/>
          <w:lang w:eastAsia="en-US"/>
        </w:rPr>
        <w:t xml:space="preserve">gesucht, der </w:t>
      </w:r>
      <w:r w:rsidR="00C538E6">
        <w:rPr>
          <w:rFonts w:ascii="Calibri" w:eastAsia="Calibri" w:hAnsi="Calibri" w:cs="Arial"/>
          <w:bCs/>
          <w:sz w:val="26"/>
          <w:szCs w:val="26"/>
          <w:lang w:eastAsia="en-US"/>
        </w:rPr>
        <w:t xml:space="preserve">die </w:t>
      </w:r>
      <w:r w:rsidR="00752D61">
        <w:rPr>
          <w:rFonts w:ascii="Calibri" w:eastAsia="Calibri" w:hAnsi="Calibri" w:cs="Arial"/>
          <w:bCs/>
          <w:sz w:val="26"/>
          <w:szCs w:val="26"/>
          <w:lang w:eastAsia="en-US"/>
        </w:rPr>
        <w:t>Arbeitsgruppe leitet</w:t>
      </w:r>
      <w:r w:rsidR="00C538E6">
        <w:rPr>
          <w:rFonts w:ascii="Calibri" w:eastAsia="Calibri" w:hAnsi="Calibri" w:cs="Arial"/>
          <w:bCs/>
          <w:sz w:val="26"/>
          <w:szCs w:val="26"/>
          <w:lang w:eastAsia="en-US"/>
        </w:rPr>
        <w:t>.</w:t>
      </w:r>
      <w:r w:rsidR="00417411">
        <w:rPr>
          <w:rFonts w:ascii="Calibri" w:eastAsia="Calibri" w:hAnsi="Calibri" w:cs="Arial"/>
          <w:bCs/>
          <w:sz w:val="26"/>
          <w:szCs w:val="26"/>
          <w:lang w:eastAsia="en-US"/>
        </w:rPr>
        <w:t xml:space="preserve"> BY</w:t>
      </w:r>
      <w:r w:rsidR="00C538E6">
        <w:rPr>
          <w:rFonts w:ascii="Calibri" w:eastAsia="Calibri" w:hAnsi="Calibri" w:cs="Arial"/>
          <w:bCs/>
          <w:sz w:val="26"/>
          <w:szCs w:val="26"/>
          <w:lang w:eastAsia="en-US"/>
        </w:rPr>
        <w:t xml:space="preserve"> wendet ein, dass die vorgeschlagenen</w:t>
      </w:r>
      <w:r w:rsidR="00417411">
        <w:rPr>
          <w:rFonts w:ascii="Calibri" w:eastAsia="Calibri" w:hAnsi="Calibri" w:cs="Arial"/>
          <w:bCs/>
          <w:sz w:val="26"/>
          <w:szCs w:val="26"/>
          <w:lang w:eastAsia="en-US"/>
        </w:rPr>
        <w:t xml:space="preserve"> Änderungen aus Sachsen nicht </w:t>
      </w:r>
      <w:r w:rsidR="00C538E6">
        <w:rPr>
          <w:rFonts w:ascii="Calibri" w:eastAsia="Calibri" w:hAnsi="Calibri" w:cs="Arial"/>
          <w:bCs/>
          <w:sz w:val="26"/>
          <w:szCs w:val="26"/>
          <w:lang w:eastAsia="en-US"/>
        </w:rPr>
        <w:t xml:space="preserve">korrekt seien. Es folgt eine </w:t>
      </w:r>
      <w:r w:rsidR="003619CE">
        <w:rPr>
          <w:rFonts w:ascii="Calibri" w:eastAsia="Calibri" w:hAnsi="Calibri" w:cs="Arial"/>
          <w:bCs/>
          <w:sz w:val="26"/>
          <w:szCs w:val="26"/>
          <w:lang w:eastAsia="en-US"/>
        </w:rPr>
        <w:t xml:space="preserve">Diskussion, ob § 34 </w:t>
      </w:r>
      <w:r w:rsidR="008915D9">
        <w:rPr>
          <w:rFonts w:ascii="Calibri" w:eastAsia="Calibri" w:hAnsi="Calibri" w:cs="Arial"/>
          <w:bCs/>
          <w:sz w:val="26"/>
          <w:szCs w:val="26"/>
          <w:lang w:eastAsia="en-US"/>
        </w:rPr>
        <w:t xml:space="preserve">AwSV </w:t>
      </w:r>
      <w:r w:rsidR="003619CE">
        <w:rPr>
          <w:rFonts w:ascii="Calibri" w:eastAsia="Calibri" w:hAnsi="Calibri" w:cs="Arial"/>
          <w:bCs/>
          <w:sz w:val="26"/>
          <w:szCs w:val="26"/>
          <w:lang w:eastAsia="en-US"/>
        </w:rPr>
        <w:t xml:space="preserve">einschlägig </w:t>
      </w:r>
      <w:r w:rsidR="008915D9">
        <w:rPr>
          <w:rFonts w:ascii="Calibri" w:eastAsia="Calibri" w:hAnsi="Calibri" w:cs="Arial"/>
          <w:bCs/>
          <w:sz w:val="26"/>
          <w:szCs w:val="26"/>
          <w:lang w:eastAsia="en-US"/>
        </w:rPr>
        <w:t>sei</w:t>
      </w:r>
      <w:r w:rsidR="00C538E6">
        <w:rPr>
          <w:rFonts w:ascii="Calibri" w:eastAsia="Calibri" w:hAnsi="Calibri" w:cs="Arial"/>
          <w:bCs/>
          <w:sz w:val="26"/>
          <w:szCs w:val="26"/>
          <w:lang w:eastAsia="en-US"/>
        </w:rPr>
        <w:t xml:space="preserve">. Es wird berichtet, dass die </w:t>
      </w:r>
      <w:r w:rsidR="00417411">
        <w:rPr>
          <w:rFonts w:ascii="Calibri" w:eastAsia="Calibri" w:hAnsi="Calibri" w:cs="Arial"/>
          <w:bCs/>
          <w:sz w:val="26"/>
          <w:szCs w:val="26"/>
          <w:lang w:eastAsia="en-US"/>
        </w:rPr>
        <w:t xml:space="preserve">Energieversorger </w:t>
      </w:r>
      <w:r w:rsidR="00C538E6">
        <w:rPr>
          <w:rFonts w:ascii="Calibri" w:eastAsia="Calibri" w:hAnsi="Calibri" w:cs="Arial"/>
          <w:bCs/>
          <w:sz w:val="26"/>
          <w:szCs w:val="26"/>
          <w:lang w:eastAsia="en-US"/>
        </w:rPr>
        <w:t>Windenergieanlagen im Bereich des</w:t>
      </w:r>
      <w:r w:rsidR="00417411">
        <w:rPr>
          <w:rFonts w:ascii="Calibri" w:eastAsia="Calibri" w:hAnsi="Calibri" w:cs="Arial"/>
          <w:bCs/>
          <w:sz w:val="26"/>
          <w:szCs w:val="26"/>
          <w:lang w:eastAsia="en-US"/>
        </w:rPr>
        <w:t xml:space="preserve"> § 34</w:t>
      </w:r>
      <w:r w:rsidR="008915D9">
        <w:rPr>
          <w:rFonts w:ascii="Calibri" w:eastAsia="Calibri" w:hAnsi="Calibri" w:cs="Arial"/>
          <w:bCs/>
          <w:sz w:val="26"/>
          <w:szCs w:val="26"/>
          <w:lang w:eastAsia="en-US"/>
        </w:rPr>
        <w:t xml:space="preserve"> AwSV</w:t>
      </w:r>
      <w:r w:rsidR="00C538E6">
        <w:rPr>
          <w:rFonts w:ascii="Calibri" w:eastAsia="Calibri" w:hAnsi="Calibri" w:cs="Arial"/>
          <w:bCs/>
          <w:sz w:val="26"/>
          <w:szCs w:val="26"/>
          <w:lang w:eastAsia="en-US"/>
        </w:rPr>
        <w:t xml:space="preserve"> sehen. Andere </w:t>
      </w:r>
      <w:r w:rsidR="00827BB4">
        <w:rPr>
          <w:rFonts w:ascii="Calibri" w:eastAsia="Calibri" w:hAnsi="Calibri" w:cs="Arial"/>
          <w:bCs/>
          <w:sz w:val="26"/>
          <w:szCs w:val="26"/>
          <w:lang w:eastAsia="en-US"/>
        </w:rPr>
        <w:t>wenden ein</w:t>
      </w:r>
      <w:r w:rsidR="00C538E6">
        <w:rPr>
          <w:rFonts w:ascii="Calibri" w:eastAsia="Calibri" w:hAnsi="Calibri" w:cs="Arial"/>
          <w:bCs/>
          <w:sz w:val="26"/>
          <w:szCs w:val="26"/>
          <w:lang w:eastAsia="en-US"/>
        </w:rPr>
        <w:t>, dass a</w:t>
      </w:r>
      <w:r w:rsidR="004C79E3">
        <w:rPr>
          <w:rFonts w:ascii="Calibri" w:eastAsia="Calibri" w:hAnsi="Calibri" w:cs="Arial"/>
          <w:bCs/>
          <w:sz w:val="26"/>
          <w:szCs w:val="26"/>
          <w:lang w:eastAsia="en-US"/>
        </w:rPr>
        <w:t>uf eine Rückhaltung nicht verzichtet werden</w:t>
      </w:r>
      <w:r w:rsidR="00C538E6">
        <w:rPr>
          <w:rFonts w:ascii="Calibri" w:eastAsia="Calibri" w:hAnsi="Calibri" w:cs="Arial"/>
          <w:bCs/>
          <w:sz w:val="26"/>
          <w:szCs w:val="26"/>
          <w:lang w:eastAsia="en-US"/>
        </w:rPr>
        <w:t xml:space="preserve"> könne</w:t>
      </w:r>
      <w:r w:rsidR="004C79E3">
        <w:rPr>
          <w:rFonts w:ascii="Calibri" w:eastAsia="Calibri" w:hAnsi="Calibri" w:cs="Arial"/>
          <w:bCs/>
          <w:sz w:val="26"/>
          <w:szCs w:val="26"/>
          <w:lang w:eastAsia="en-US"/>
        </w:rPr>
        <w:t xml:space="preserve">, </w:t>
      </w:r>
      <w:r w:rsidR="00C538E6">
        <w:rPr>
          <w:rFonts w:ascii="Calibri" w:eastAsia="Calibri" w:hAnsi="Calibri" w:cs="Arial"/>
          <w:bCs/>
          <w:sz w:val="26"/>
          <w:szCs w:val="26"/>
          <w:lang w:eastAsia="en-US"/>
        </w:rPr>
        <w:t xml:space="preserve">daher sei </w:t>
      </w:r>
      <w:r w:rsidR="004C79E3">
        <w:rPr>
          <w:rFonts w:ascii="Calibri" w:eastAsia="Calibri" w:hAnsi="Calibri" w:cs="Arial"/>
          <w:bCs/>
          <w:sz w:val="26"/>
          <w:szCs w:val="26"/>
          <w:lang w:eastAsia="en-US"/>
        </w:rPr>
        <w:t>§ 34</w:t>
      </w:r>
      <w:r w:rsidR="008915D9">
        <w:rPr>
          <w:rFonts w:ascii="Calibri" w:eastAsia="Calibri" w:hAnsi="Calibri" w:cs="Arial"/>
          <w:bCs/>
          <w:sz w:val="26"/>
          <w:szCs w:val="26"/>
          <w:lang w:eastAsia="en-US"/>
        </w:rPr>
        <w:t xml:space="preserve"> AwSV</w:t>
      </w:r>
      <w:r w:rsidR="004C79E3">
        <w:rPr>
          <w:rFonts w:ascii="Calibri" w:eastAsia="Calibri" w:hAnsi="Calibri" w:cs="Arial"/>
          <w:bCs/>
          <w:sz w:val="26"/>
          <w:szCs w:val="26"/>
          <w:lang w:eastAsia="en-US"/>
        </w:rPr>
        <w:t xml:space="preserve"> nicht</w:t>
      </w:r>
      <w:r w:rsidR="00C538E6">
        <w:rPr>
          <w:rFonts w:ascii="Calibri" w:eastAsia="Calibri" w:hAnsi="Calibri" w:cs="Arial"/>
          <w:bCs/>
          <w:sz w:val="26"/>
          <w:szCs w:val="26"/>
          <w:lang w:eastAsia="en-US"/>
        </w:rPr>
        <w:t xml:space="preserve"> einschlägig.</w:t>
      </w:r>
      <w:r w:rsidR="008915D9">
        <w:rPr>
          <w:rFonts w:ascii="Calibri" w:eastAsia="Calibri" w:hAnsi="Calibri" w:cs="Arial"/>
          <w:bCs/>
          <w:sz w:val="26"/>
          <w:szCs w:val="26"/>
          <w:lang w:eastAsia="en-US"/>
        </w:rPr>
        <w:t xml:space="preserve"> </w:t>
      </w:r>
      <w:r w:rsidR="00C538E6">
        <w:rPr>
          <w:rFonts w:ascii="Calibri" w:eastAsia="Calibri" w:hAnsi="Calibri" w:cs="Arial"/>
          <w:bCs/>
          <w:sz w:val="26"/>
          <w:szCs w:val="26"/>
          <w:lang w:eastAsia="en-US"/>
        </w:rPr>
        <w:t>Es folgen Änderung</w:t>
      </w:r>
      <w:r w:rsidR="008915D9">
        <w:rPr>
          <w:rFonts w:ascii="Calibri" w:eastAsia="Calibri" w:hAnsi="Calibri" w:cs="Arial"/>
          <w:bCs/>
          <w:sz w:val="26"/>
          <w:szCs w:val="26"/>
          <w:lang w:eastAsia="en-US"/>
        </w:rPr>
        <w:t>en</w:t>
      </w:r>
      <w:r w:rsidR="00C538E6">
        <w:rPr>
          <w:rFonts w:ascii="Calibri" w:eastAsia="Calibri" w:hAnsi="Calibri" w:cs="Arial"/>
          <w:bCs/>
          <w:sz w:val="26"/>
          <w:szCs w:val="26"/>
          <w:lang w:eastAsia="en-US"/>
        </w:rPr>
        <w:t xml:space="preserve"> im Text</w:t>
      </w:r>
      <w:r w:rsidR="008E329D">
        <w:rPr>
          <w:rFonts w:ascii="Calibri" w:eastAsia="Calibri" w:hAnsi="Calibri" w:cs="Arial"/>
          <w:bCs/>
          <w:sz w:val="26"/>
          <w:szCs w:val="26"/>
          <w:lang w:eastAsia="en-US"/>
        </w:rPr>
        <w:t xml:space="preserve">entwurf. </w:t>
      </w:r>
      <w:r w:rsidR="008915D9">
        <w:rPr>
          <w:rFonts w:ascii="Calibri" w:eastAsia="Calibri" w:hAnsi="Calibri" w:cs="Arial"/>
          <w:bCs/>
          <w:sz w:val="26"/>
          <w:szCs w:val="26"/>
          <w:lang w:eastAsia="en-US"/>
        </w:rPr>
        <w:t xml:space="preserve">RP </w:t>
      </w:r>
      <w:r w:rsidR="00C271DD">
        <w:rPr>
          <w:rFonts w:ascii="Calibri" w:eastAsia="Calibri" w:hAnsi="Calibri" w:cs="Arial"/>
          <w:bCs/>
          <w:sz w:val="26"/>
          <w:szCs w:val="26"/>
          <w:lang w:eastAsia="en-US"/>
        </w:rPr>
        <w:t>wendet ein</w:t>
      </w:r>
      <w:r w:rsidR="008915D9">
        <w:rPr>
          <w:rFonts w:ascii="Calibri" w:eastAsia="Calibri" w:hAnsi="Calibri" w:cs="Arial"/>
          <w:bCs/>
          <w:sz w:val="26"/>
          <w:szCs w:val="26"/>
          <w:lang w:eastAsia="en-US"/>
        </w:rPr>
        <w:t xml:space="preserve">, dass die Verantwortung nicht bei den unteren Wasserbehörden liegen solle. BW ergänzt, dass die </w:t>
      </w:r>
      <w:r w:rsidR="00E77D9C">
        <w:rPr>
          <w:rFonts w:ascii="Calibri" w:eastAsia="Calibri" w:hAnsi="Calibri" w:cs="Arial"/>
          <w:bCs/>
          <w:sz w:val="26"/>
          <w:szCs w:val="26"/>
          <w:lang w:eastAsia="en-US"/>
        </w:rPr>
        <w:t>Begleittexte angepasst</w:t>
      </w:r>
      <w:r w:rsidR="00202803">
        <w:rPr>
          <w:rFonts w:ascii="Calibri" w:eastAsia="Calibri" w:hAnsi="Calibri" w:cs="Arial"/>
          <w:bCs/>
          <w:sz w:val="26"/>
          <w:szCs w:val="26"/>
          <w:lang w:eastAsia="en-US"/>
        </w:rPr>
        <w:t xml:space="preserve"> werden</w:t>
      </w:r>
      <w:r w:rsidR="008915D9" w:rsidRPr="008915D9">
        <w:rPr>
          <w:rFonts w:ascii="Calibri" w:eastAsia="Calibri" w:hAnsi="Calibri" w:cs="Arial"/>
          <w:bCs/>
          <w:sz w:val="26"/>
          <w:szCs w:val="26"/>
          <w:lang w:eastAsia="en-US"/>
        </w:rPr>
        <w:t xml:space="preserve"> </w:t>
      </w:r>
      <w:r w:rsidR="008915D9">
        <w:rPr>
          <w:rFonts w:ascii="Calibri" w:eastAsia="Calibri" w:hAnsi="Calibri" w:cs="Arial"/>
          <w:bCs/>
          <w:sz w:val="26"/>
          <w:szCs w:val="26"/>
          <w:lang w:eastAsia="en-US"/>
        </w:rPr>
        <w:t>müssten.</w:t>
      </w:r>
    </w:p>
    <w:p w14:paraId="6F0D381C" w14:textId="03C1654F" w:rsidR="00E77D9C" w:rsidRDefault="00E77D9C" w:rsidP="00EF0A75">
      <w:pPr>
        <w:spacing w:line="23" w:lineRule="atLeast"/>
        <w:jc w:val="both"/>
        <w:rPr>
          <w:rFonts w:ascii="Calibri" w:eastAsia="Calibri" w:hAnsi="Calibri" w:cs="Arial"/>
          <w:bCs/>
          <w:sz w:val="26"/>
          <w:szCs w:val="26"/>
          <w:lang w:eastAsia="en-US"/>
        </w:rPr>
      </w:pPr>
    </w:p>
    <w:p w14:paraId="3A74039E" w14:textId="53FC8496" w:rsidR="00202803" w:rsidRDefault="00171CCE" w:rsidP="0020280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 xml:space="preserve">Zum Textentwurf </w:t>
      </w:r>
      <w:r w:rsidR="008A002D">
        <w:rPr>
          <w:rFonts w:ascii="Calibri" w:eastAsia="Calibri" w:hAnsi="Calibri" w:cs="Arial"/>
          <w:bCs/>
          <w:sz w:val="26"/>
          <w:szCs w:val="26"/>
          <w:lang w:eastAsia="en-US"/>
        </w:rPr>
        <w:t xml:space="preserve">(Anhang X) </w:t>
      </w:r>
      <w:r>
        <w:rPr>
          <w:rFonts w:ascii="Calibri" w:eastAsia="Calibri" w:hAnsi="Calibri" w:cs="Arial"/>
          <w:bCs/>
          <w:sz w:val="26"/>
          <w:szCs w:val="26"/>
          <w:lang w:eastAsia="en-US"/>
        </w:rPr>
        <w:t xml:space="preserve">gibt es </w:t>
      </w:r>
      <w:r w:rsidR="00202803">
        <w:rPr>
          <w:rFonts w:ascii="Calibri" w:eastAsia="Calibri" w:hAnsi="Calibri" w:cs="Arial"/>
          <w:bCs/>
          <w:sz w:val="26"/>
          <w:szCs w:val="26"/>
          <w:lang w:eastAsia="en-US"/>
        </w:rPr>
        <w:t>13 Zustimmungen</w:t>
      </w:r>
      <w:r>
        <w:rPr>
          <w:rFonts w:ascii="Calibri" w:eastAsia="Calibri" w:hAnsi="Calibri" w:cs="Arial"/>
          <w:bCs/>
          <w:sz w:val="26"/>
          <w:szCs w:val="26"/>
          <w:lang w:eastAsia="en-US"/>
        </w:rPr>
        <w:t>.</w:t>
      </w:r>
    </w:p>
    <w:p w14:paraId="0FBBA1FD" w14:textId="7247F766" w:rsidR="00202803" w:rsidRDefault="00171CCE" w:rsidP="00202803">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HB,</w:t>
      </w:r>
      <w:r w:rsidRPr="00171CCE">
        <w:rPr>
          <w:rFonts w:ascii="Calibri" w:eastAsia="Calibri" w:hAnsi="Calibri" w:cs="Arial"/>
          <w:bCs/>
          <w:sz w:val="26"/>
          <w:szCs w:val="26"/>
          <w:lang w:eastAsia="en-US"/>
        </w:rPr>
        <w:t xml:space="preserve"> </w:t>
      </w:r>
      <w:r>
        <w:rPr>
          <w:rFonts w:ascii="Calibri" w:eastAsia="Calibri" w:hAnsi="Calibri" w:cs="Arial"/>
          <w:bCs/>
          <w:sz w:val="26"/>
          <w:szCs w:val="26"/>
          <w:lang w:eastAsia="en-US"/>
        </w:rPr>
        <w:t xml:space="preserve">SL, </w:t>
      </w:r>
      <w:r w:rsidR="00202803">
        <w:rPr>
          <w:rFonts w:ascii="Calibri" w:eastAsia="Calibri" w:hAnsi="Calibri" w:cs="Arial"/>
          <w:bCs/>
          <w:sz w:val="26"/>
          <w:szCs w:val="26"/>
          <w:lang w:eastAsia="en-US"/>
        </w:rPr>
        <w:t xml:space="preserve">SN </w:t>
      </w:r>
      <w:r>
        <w:rPr>
          <w:rFonts w:ascii="Calibri" w:eastAsia="Calibri" w:hAnsi="Calibri" w:cs="Arial"/>
          <w:bCs/>
          <w:sz w:val="26"/>
          <w:szCs w:val="26"/>
          <w:lang w:eastAsia="en-US"/>
        </w:rPr>
        <w:t>und ST enthalten sich.</w:t>
      </w:r>
    </w:p>
    <w:p w14:paraId="4DEAF652" w14:textId="7ADE2A7A" w:rsidR="00171CCE" w:rsidRDefault="00171CCE" w:rsidP="00202803">
      <w:pPr>
        <w:spacing w:line="23" w:lineRule="atLeast"/>
        <w:jc w:val="both"/>
        <w:rPr>
          <w:rFonts w:ascii="Calibri" w:eastAsia="Calibri" w:hAnsi="Calibri" w:cs="Arial"/>
          <w:bCs/>
          <w:sz w:val="26"/>
          <w:szCs w:val="26"/>
          <w:lang w:eastAsia="en-US"/>
        </w:rPr>
      </w:pPr>
      <w:bookmarkStart w:id="4" w:name="_Hlk133222572"/>
      <w:r>
        <w:rPr>
          <w:rFonts w:ascii="Calibri" w:eastAsia="Calibri" w:hAnsi="Calibri" w:cs="Arial"/>
          <w:bCs/>
          <w:sz w:val="26"/>
          <w:szCs w:val="26"/>
          <w:lang w:eastAsia="en-US"/>
        </w:rPr>
        <w:t xml:space="preserve">Dann </w:t>
      </w:r>
      <w:r w:rsidR="008A002D">
        <w:rPr>
          <w:rFonts w:ascii="Calibri" w:eastAsia="Calibri" w:hAnsi="Calibri" w:cs="Arial"/>
          <w:bCs/>
          <w:sz w:val="26"/>
          <w:szCs w:val="26"/>
          <w:lang w:eastAsia="en-US"/>
        </w:rPr>
        <w:t>erfolgten</w:t>
      </w:r>
      <w:r>
        <w:rPr>
          <w:rFonts w:ascii="Calibri" w:eastAsia="Calibri" w:hAnsi="Calibri" w:cs="Arial"/>
          <w:bCs/>
          <w:sz w:val="26"/>
          <w:szCs w:val="26"/>
          <w:lang w:eastAsia="en-US"/>
        </w:rPr>
        <w:t xml:space="preserve"> die Diskussion </w:t>
      </w:r>
      <w:r w:rsidR="00C271DD">
        <w:rPr>
          <w:rFonts w:ascii="Calibri" w:eastAsia="Calibri" w:hAnsi="Calibri" w:cs="Arial"/>
          <w:bCs/>
          <w:sz w:val="26"/>
          <w:szCs w:val="26"/>
          <w:lang w:eastAsia="en-US"/>
        </w:rPr>
        <w:t>und Änderung des</w:t>
      </w:r>
      <w:r>
        <w:rPr>
          <w:rFonts w:ascii="Calibri" w:eastAsia="Calibri" w:hAnsi="Calibri" w:cs="Arial"/>
          <w:bCs/>
          <w:sz w:val="26"/>
          <w:szCs w:val="26"/>
          <w:lang w:eastAsia="en-US"/>
        </w:rPr>
        <w:t xml:space="preserve"> Beschlussvorschlag</w:t>
      </w:r>
      <w:r w:rsidR="00C271DD">
        <w:rPr>
          <w:rFonts w:ascii="Calibri" w:eastAsia="Calibri" w:hAnsi="Calibri" w:cs="Arial"/>
          <w:bCs/>
          <w:sz w:val="26"/>
          <w:szCs w:val="26"/>
          <w:lang w:eastAsia="en-US"/>
        </w:rPr>
        <w:t>s</w:t>
      </w:r>
      <w:r w:rsidR="00827BB4">
        <w:rPr>
          <w:rFonts w:ascii="Calibri" w:eastAsia="Calibri" w:hAnsi="Calibri" w:cs="Arial"/>
          <w:bCs/>
          <w:sz w:val="26"/>
          <w:szCs w:val="26"/>
          <w:lang w:eastAsia="en-US"/>
        </w:rPr>
        <w:t>, die zu folgendem Beschluss führen</w:t>
      </w:r>
      <w:r>
        <w:rPr>
          <w:rFonts w:ascii="Calibri" w:eastAsia="Calibri" w:hAnsi="Calibri" w:cs="Arial"/>
          <w:bCs/>
          <w:sz w:val="26"/>
          <w:szCs w:val="26"/>
          <w:lang w:eastAsia="en-US"/>
        </w:rPr>
        <w:t xml:space="preserve">. </w:t>
      </w:r>
    </w:p>
    <w:bookmarkEnd w:id="4"/>
    <w:p w14:paraId="6F429B26" w14:textId="51E1796A" w:rsidR="00752D61" w:rsidRDefault="00752D61" w:rsidP="00EF0A75">
      <w:pPr>
        <w:spacing w:line="23" w:lineRule="atLeast"/>
        <w:jc w:val="both"/>
        <w:rPr>
          <w:rFonts w:ascii="Calibri" w:eastAsia="Calibri" w:hAnsi="Calibri" w:cs="Arial"/>
          <w:bCs/>
          <w:sz w:val="26"/>
          <w:szCs w:val="26"/>
          <w:lang w:eastAsia="en-US"/>
        </w:rPr>
      </w:pPr>
    </w:p>
    <w:p w14:paraId="0EFCE7E5" w14:textId="77777777" w:rsidR="00171CCE" w:rsidRPr="0009283F" w:rsidRDefault="00171CCE" w:rsidP="00171CCE">
      <w:pPr>
        <w:pBdr>
          <w:top w:val="single" w:sz="4" w:space="6" w:color="auto"/>
          <w:left w:val="single" w:sz="4" w:space="4" w:color="auto"/>
          <w:bottom w:val="single" w:sz="4" w:space="6" w:color="auto"/>
          <w:right w:val="single" w:sz="4" w:space="4" w:color="auto"/>
        </w:pBdr>
        <w:spacing w:before="120"/>
        <w:jc w:val="both"/>
        <w:rPr>
          <w:rFonts w:ascii="Calibri" w:hAnsi="Calibri" w:cs="Arial"/>
          <w:sz w:val="26"/>
          <w:szCs w:val="26"/>
        </w:rPr>
      </w:pPr>
      <w:r w:rsidRPr="0009283F">
        <w:rPr>
          <w:rFonts w:ascii="Calibri" w:hAnsi="Calibri" w:cs="Arial"/>
          <w:b/>
          <w:sz w:val="26"/>
          <w:szCs w:val="26"/>
        </w:rPr>
        <w:t>Beschluss</w:t>
      </w:r>
      <w:r w:rsidRPr="0009283F">
        <w:rPr>
          <w:rFonts w:ascii="Calibri" w:hAnsi="Calibri" w:cs="Arial"/>
          <w:sz w:val="26"/>
          <w:szCs w:val="26"/>
        </w:rPr>
        <w:t xml:space="preserve">: </w:t>
      </w:r>
    </w:p>
    <w:p w14:paraId="1758E76E" w14:textId="77777777" w:rsidR="00171CCE" w:rsidRPr="0009283F" w:rsidRDefault="00171CCE" w:rsidP="00171CCE">
      <w:pPr>
        <w:pBdr>
          <w:top w:val="single" w:sz="4" w:space="6" w:color="auto"/>
          <w:left w:val="single" w:sz="4" w:space="4" w:color="auto"/>
          <w:bottom w:val="single" w:sz="4" w:space="6" w:color="auto"/>
          <w:right w:val="single" w:sz="4" w:space="4" w:color="auto"/>
        </w:pBdr>
        <w:spacing w:before="120"/>
        <w:ind w:left="705" w:hanging="705"/>
        <w:jc w:val="both"/>
        <w:rPr>
          <w:rFonts w:ascii="Calibri" w:hAnsi="Calibri" w:cs="Arial"/>
          <w:sz w:val="26"/>
          <w:szCs w:val="26"/>
        </w:rPr>
      </w:pPr>
      <w:r w:rsidRPr="0009283F">
        <w:rPr>
          <w:rFonts w:ascii="Calibri" w:hAnsi="Calibri" w:cs="Arial"/>
          <w:sz w:val="26"/>
          <w:szCs w:val="26"/>
        </w:rPr>
        <w:t>1.</w:t>
      </w:r>
      <w:r w:rsidRPr="0009283F">
        <w:rPr>
          <w:rFonts w:ascii="Calibri" w:hAnsi="Calibri" w:cs="Arial"/>
          <w:sz w:val="26"/>
          <w:szCs w:val="26"/>
        </w:rPr>
        <w:tab/>
        <w:t xml:space="preserve">Der BLAK </w:t>
      </w:r>
      <w:proofErr w:type="spellStart"/>
      <w:r w:rsidRPr="0009283F">
        <w:rPr>
          <w:rFonts w:ascii="Calibri" w:hAnsi="Calibri" w:cs="Arial"/>
          <w:sz w:val="26"/>
          <w:szCs w:val="26"/>
        </w:rPr>
        <w:t>UmwS</w:t>
      </w:r>
      <w:proofErr w:type="spellEnd"/>
      <w:r w:rsidRPr="0009283F">
        <w:rPr>
          <w:rFonts w:ascii="Calibri" w:hAnsi="Calibri" w:cs="Arial"/>
          <w:sz w:val="26"/>
          <w:szCs w:val="26"/>
        </w:rPr>
        <w:t xml:space="preserve"> dankt der Arbeitsgruppe und stimmt dem Merkblatt-Entwurf, Stand 07.02.23 (unter Berücksichtigung der Diskussionen) zu.</w:t>
      </w:r>
    </w:p>
    <w:p w14:paraId="48B31305" w14:textId="77777777" w:rsidR="00171CCE" w:rsidRPr="0009283F" w:rsidRDefault="00171CCE" w:rsidP="00171CCE">
      <w:pPr>
        <w:pBdr>
          <w:top w:val="single" w:sz="4" w:space="6" w:color="auto"/>
          <w:left w:val="single" w:sz="4" w:space="4" w:color="auto"/>
          <w:bottom w:val="single" w:sz="4" w:space="6" w:color="auto"/>
          <w:right w:val="single" w:sz="4" w:space="4" w:color="auto"/>
        </w:pBdr>
        <w:spacing w:before="120"/>
        <w:ind w:left="705" w:hanging="705"/>
        <w:jc w:val="both"/>
        <w:rPr>
          <w:rFonts w:ascii="Calibri" w:hAnsi="Calibri" w:cs="Arial"/>
          <w:sz w:val="26"/>
          <w:szCs w:val="26"/>
        </w:rPr>
      </w:pPr>
      <w:r w:rsidRPr="0009283F">
        <w:rPr>
          <w:rFonts w:ascii="Calibri" w:hAnsi="Calibri" w:cs="Arial"/>
          <w:sz w:val="26"/>
          <w:szCs w:val="26"/>
        </w:rPr>
        <w:t>2.</w:t>
      </w:r>
      <w:r w:rsidRPr="0009283F">
        <w:rPr>
          <w:rFonts w:ascii="Calibri" w:hAnsi="Calibri" w:cs="Arial"/>
          <w:sz w:val="26"/>
          <w:szCs w:val="26"/>
        </w:rPr>
        <w:tab/>
        <w:t>Das vom BLAK-</w:t>
      </w:r>
      <w:proofErr w:type="spellStart"/>
      <w:r w:rsidRPr="0009283F">
        <w:rPr>
          <w:rFonts w:ascii="Calibri" w:hAnsi="Calibri" w:cs="Arial"/>
          <w:sz w:val="26"/>
          <w:szCs w:val="26"/>
        </w:rPr>
        <w:t>UmwS</w:t>
      </w:r>
      <w:proofErr w:type="spellEnd"/>
      <w:r w:rsidRPr="0009283F">
        <w:rPr>
          <w:rFonts w:ascii="Calibri" w:hAnsi="Calibri" w:cs="Arial"/>
          <w:sz w:val="26"/>
          <w:szCs w:val="26"/>
        </w:rPr>
        <w:t xml:space="preserve"> verabschiedete Merkblatt wird den Ländern zur Anwendung durch die Wasserbehörden empfohlen.</w:t>
      </w:r>
    </w:p>
    <w:p w14:paraId="18ED792A" w14:textId="77777777" w:rsidR="00171CCE" w:rsidRPr="0009283F" w:rsidRDefault="00171CCE" w:rsidP="00171CCE">
      <w:pPr>
        <w:pBdr>
          <w:top w:val="single" w:sz="4" w:space="6" w:color="auto"/>
          <w:left w:val="single" w:sz="4" w:space="4" w:color="auto"/>
          <w:bottom w:val="single" w:sz="4" w:space="6" w:color="auto"/>
          <w:right w:val="single" w:sz="4" w:space="4" w:color="auto"/>
        </w:pBdr>
        <w:spacing w:before="120"/>
        <w:ind w:left="705" w:hanging="705"/>
        <w:jc w:val="both"/>
        <w:rPr>
          <w:rFonts w:ascii="Calibri" w:hAnsi="Calibri" w:cs="Arial"/>
          <w:sz w:val="26"/>
          <w:szCs w:val="26"/>
        </w:rPr>
      </w:pPr>
      <w:r w:rsidRPr="0009283F">
        <w:rPr>
          <w:rFonts w:ascii="Calibri" w:hAnsi="Calibri" w:cs="Arial"/>
          <w:sz w:val="26"/>
          <w:szCs w:val="26"/>
        </w:rPr>
        <w:t>3.</w:t>
      </w:r>
      <w:r w:rsidRPr="0009283F">
        <w:rPr>
          <w:rFonts w:ascii="Calibri" w:hAnsi="Calibri" w:cs="Arial"/>
          <w:sz w:val="26"/>
          <w:szCs w:val="26"/>
        </w:rPr>
        <w:tab/>
        <w:t>Das LUBW wird gebeten, das Merkblatt im Internet zu veröffentlichen. Die Veröffentlichung wird dem BMUV zur Kenntnis gegeben.</w:t>
      </w:r>
    </w:p>
    <w:p w14:paraId="694E0BA2" w14:textId="77777777" w:rsidR="00171CCE" w:rsidRPr="0009283F" w:rsidRDefault="00171CCE" w:rsidP="00171CCE">
      <w:pPr>
        <w:pBdr>
          <w:top w:val="single" w:sz="4" w:space="6" w:color="auto"/>
          <w:left w:val="single" w:sz="4" w:space="4" w:color="auto"/>
          <w:bottom w:val="single" w:sz="4" w:space="6" w:color="auto"/>
          <w:right w:val="single" w:sz="4" w:space="4" w:color="auto"/>
        </w:pBdr>
        <w:spacing w:before="120"/>
        <w:ind w:left="705" w:hanging="705"/>
        <w:jc w:val="both"/>
        <w:rPr>
          <w:rFonts w:ascii="Calibri" w:hAnsi="Calibri" w:cs="Arial"/>
          <w:sz w:val="26"/>
          <w:szCs w:val="26"/>
        </w:rPr>
      </w:pPr>
      <w:r w:rsidRPr="0009283F">
        <w:rPr>
          <w:rFonts w:ascii="Calibri" w:hAnsi="Calibri" w:cs="Arial"/>
          <w:sz w:val="26"/>
          <w:szCs w:val="26"/>
        </w:rPr>
        <w:t>4.</w:t>
      </w:r>
      <w:r w:rsidRPr="0009283F">
        <w:rPr>
          <w:rFonts w:ascii="Calibri" w:hAnsi="Calibri" w:cs="Arial"/>
          <w:sz w:val="26"/>
          <w:szCs w:val="26"/>
        </w:rPr>
        <w:tab/>
        <w:t>Der BLAK-</w:t>
      </w:r>
      <w:proofErr w:type="spellStart"/>
      <w:r w:rsidRPr="0009283F">
        <w:rPr>
          <w:rFonts w:ascii="Calibri" w:hAnsi="Calibri" w:cs="Arial"/>
          <w:sz w:val="26"/>
          <w:szCs w:val="26"/>
        </w:rPr>
        <w:t>UmwS</w:t>
      </w:r>
      <w:proofErr w:type="spellEnd"/>
      <w:r w:rsidRPr="0009283F">
        <w:rPr>
          <w:rFonts w:ascii="Calibri" w:hAnsi="Calibri" w:cs="Arial"/>
          <w:sz w:val="26"/>
          <w:szCs w:val="26"/>
        </w:rPr>
        <w:t xml:space="preserve"> bittet das BMUV zu prüfen, ob eine Veröffentlichung als LAWA-Merkblatt möglich ist.</w:t>
      </w:r>
    </w:p>
    <w:p w14:paraId="72213BB6" w14:textId="77777777" w:rsidR="00171CCE" w:rsidRPr="0009283F" w:rsidRDefault="00171CCE" w:rsidP="0009283F">
      <w:pPr>
        <w:pBdr>
          <w:top w:val="single" w:sz="4" w:space="6" w:color="auto"/>
          <w:left w:val="single" w:sz="4" w:space="4" w:color="auto"/>
          <w:bottom w:val="single" w:sz="4" w:space="6" w:color="auto"/>
          <w:right w:val="single" w:sz="4" w:space="4" w:color="auto"/>
        </w:pBdr>
        <w:spacing w:before="120"/>
        <w:ind w:left="705" w:hanging="705"/>
        <w:jc w:val="both"/>
        <w:rPr>
          <w:rFonts w:ascii="Calibri" w:hAnsi="Calibri" w:cs="Arial"/>
          <w:sz w:val="26"/>
          <w:szCs w:val="26"/>
        </w:rPr>
      </w:pPr>
      <w:r w:rsidRPr="0009283F">
        <w:rPr>
          <w:rFonts w:ascii="Calibri" w:hAnsi="Calibri" w:cs="Arial"/>
          <w:sz w:val="26"/>
          <w:szCs w:val="26"/>
        </w:rPr>
        <w:t>5.</w:t>
      </w:r>
      <w:r w:rsidRPr="0009283F">
        <w:rPr>
          <w:rFonts w:ascii="Calibri" w:hAnsi="Calibri" w:cs="Arial"/>
          <w:sz w:val="26"/>
          <w:szCs w:val="26"/>
        </w:rPr>
        <w:tab/>
        <w:t>Das Merkblatt wird der DWA für die Erarbeitung einer TRwS zur Verfügung gestellt.</w:t>
      </w:r>
    </w:p>
    <w:p w14:paraId="2DA19346" w14:textId="77777777" w:rsidR="00171CCE" w:rsidRDefault="00171CCE" w:rsidP="00171CCE">
      <w:pPr>
        <w:rPr>
          <w:rFonts w:asciiTheme="minorHAnsi" w:eastAsia="Calibri" w:hAnsiTheme="minorHAnsi" w:cstheme="minorHAnsi"/>
          <w:b/>
          <w:bCs/>
          <w:sz w:val="24"/>
          <w:szCs w:val="24"/>
          <w:lang w:eastAsia="en-US"/>
        </w:rPr>
      </w:pPr>
      <w:bookmarkStart w:id="5" w:name="_Hlk119322152"/>
    </w:p>
    <w:p w14:paraId="7FFCAA9A" w14:textId="0937681B" w:rsidR="00171CCE" w:rsidRPr="00171CCE" w:rsidRDefault="00171CCE" w:rsidP="00171CCE">
      <w:pPr>
        <w:spacing w:line="23" w:lineRule="atLeast"/>
        <w:jc w:val="both"/>
        <w:rPr>
          <w:rFonts w:ascii="Calibri" w:eastAsia="Calibri" w:hAnsi="Calibri" w:cs="Arial"/>
          <w:b/>
          <w:bCs/>
          <w:sz w:val="26"/>
          <w:szCs w:val="26"/>
          <w:lang w:eastAsia="en-US"/>
        </w:rPr>
      </w:pPr>
      <w:r w:rsidRPr="00171CCE">
        <w:rPr>
          <w:rFonts w:ascii="Calibri" w:eastAsia="Calibri" w:hAnsi="Calibri" w:cs="Arial"/>
          <w:b/>
          <w:bCs/>
          <w:sz w:val="26"/>
          <w:szCs w:val="26"/>
          <w:lang w:eastAsia="en-US"/>
        </w:rPr>
        <w:t xml:space="preserve">Gegenstimme: - </w:t>
      </w:r>
    </w:p>
    <w:p w14:paraId="1B29CEF5" w14:textId="77777777" w:rsidR="00171CCE" w:rsidRPr="00171CCE" w:rsidRDefault="00171CCE" w:rsidP="00171CCE">
      <w:pPr>
        <w:spacing w:line="23" w:lineRule="atLeast"/>
        <w:jc w:val="both"/>
        <w:rPr>
          <w:rFonts w:ascii="Calibri" w:eastAsia="Calibri" w:hAnsi="Calibri" w:cs="Arial"/>
          <w:b/>
          <w:bCs/>
          <w:sz w:val="26"/>
          <w:szCs w:val="26"/>
          <w:lang w:eastAsia="en-US"/>
        </w:rPr>
      </w:pPr>
      <w:r w:rsidRPr="00171CCE">
        <w:rPr>
          <w:rFonts w:ascii="Calibri" w:eastAsia="Calibri" w:hAnsi="Calibri" w:cs="Arial"/>
          <w:b/>
          <w:bCs/>
          <w:sz w:val="26"/>
          <w:szCs w:val="26"/>
          <w:lang w:eastAsia="en-US"/>
        </w:rPr>
        <w:t>Enthaltung: ST</w:t>
      </w:r>
    </w:p>
    <w:p w14:paraId="2DF54DF8" w14:textId="4E34F3A4" w:rsidR="00171CCE" w:rsidRPr="00171CCE" w:rsidRDefault="00171CCE" w:rsidP="00171CCE">
      <w:pPr>
        <w:spacing w:line="23" w:lineRule="atLeast"/>
        <w:jc w:val="both"/>
        <w:rPr>
          <w:rFonts w:ascii="Calibri" w:eastAsia="Calibri" w:hAnsi="Calibri" w:cs="Arial"/>
          <w:b/>
          <w:bCs/>
          <w:sz w:val="26"/>
          <w:szCs w:val="26"/>
          <w:lang w:eastAsia="en-US"/>
        </w:rPr>
      </w:pPr>
      <w:r w:rsidRPr="00171CCE">
        <w:rPr>
          <w:rFonts w:ascii="Calibri" w:eastAsia="Calibri" w:hAnsi="Calibri" w:cs="Arial"/>
          <w:b/>
          <w:bCs/>
          <w:sz w:val="26"/>
          <w:szCs w:val="26"/>
          <w:lang w:eastAsia="en-US"/>
        </w:rPr>
        <w:t xml:space="preserve">Nicht anwesend: </w:t>
      </w:r>
      <w:r w:rsidR="001648F0">
        <w:rPr>
          <w:rFonts w:ascii="Calibri" w:eastAsia="Calibri" w:hAnsi="Calibri" w:cs="Arial"/>
          <w:b/>
          <w:bCs/>
          <w:sz w:val="26"/>
          <w:szCs w:val="26"/>
          <w:lang w:eastAsia="en-US"/>
        </w:rPr>
        <w:t>BMUV</w:t>
      </w:r>
    </w:p>
    <w:bookmarkEnd w:id="5"/>
    <w:p w14:paraId="071B649C" w14:textId="23BD1D0C" w:rsidR="00EF0A75" w:rsidRDefault="00EF0A75" w:rsidP="00EF0A75">
      <w:pPr>
        <w:spacing w:line="23" w:lineRule="atLeast"/>
        <w:jc w:val="both"/>
        <w:rPr>
          <w:rFonts w:ascii="Calibri" w:eastAsia="Calibri" w:hAnsi="Calibri" w:cs="Arial"/>
          <w:bCs/>
          <w:sz w:val="26"/>
          <w:szCs w:val="26"/>
          <w:lang w:eastAsia="en-US"/>
        </w:rPr>
      </w:pPr>
    </w:p>
    <w:p w14:paraId="61A213BB" w14:textId="77777777" w:rsidR="002A5044" w:rsidRPr="008E305E" w:rsidRDefault="002A5044" w:rsidP="002A5044">
      <w:pPr>
        <w:spacing w:line="23" w:lineRule="atLeast"/>
        <w:jc w:val="both"/>
        <w:rPr>
          <w:rFonts w:ascii="Calibri" w:eastAsia="Calibri" w:hAnsi="Calibri" w:cs="Arial"/>
          <w:b/>
          <w:bCs/>
          <w:sz w:val="26"/>
          <w:szCs w:val="26"/>
          <w:lang w:eastAsia="en-US"/>
        </w:rPr>
      </w:pPr>
      <w:r w:rsidRPr="008E305E">
        <w:rPr>
          <w:rFonts w:ascii="Calibri" w:eastAsia="Calibri" w:hAnsi="Calibri" w:cs="Arial"/>
          <w:b/>
          <w:bCs/>
          <w:sz w:val="26"/>
          <w:szCs w:val="26"/>
          <w:lang w:eastAsia="en-US"/>
        </w:rPr>
        <w:t xml:space="preserve">TOP 3.1: </w:t>
      </w:r>
      <w:r w:rsidRPr="008E305E">
        <w:rPr>
          <w:rFonts w:ascii="Calibri" w:eastAsia="Calibri" w:hAnsi="Calibri" w:cs="Arial"/>
          <w:b/>
          <w:bCs/>
          <w:sz w:val="26"/>
          <w:szCs w:val="26"/>
          <w:lang w:eastAsia="en-US"/>
        </w:rPr>
        <w:tab/>
        <w:t xml:space="preserve">Länderfinanzierungsprogramm (LFP); </w:t>
      </w:r>
    </w:p>
    <w:p w14:paraId="0C4AB338" w14:textId="4943F5B5" w:rsidR="002A5044" w:rsidRPr="008E305E" w:rsidRDefault="002A5044" w:rsidP="002A5044">
      <w:pPr>
        <w:spacing w:line="23" w:lineRule="atLeast"/>
        <w:jc w:val="both"/>
        <w:rPr>
          <w:rFonts w:ascii="Calibri" w:eastAsia="Calibri" w:hAnsi="Calibri" w:cs="Arial"/>
          <w:b/>
          <w:bCs/>
          <w:sz w:val="26"/>
          <w:szCs w:val="26"/>
          <w:lang w:eastAsia="en-US"/>
        </w:rPr>
      </w:pPr>
      <w:r w:rsidRPr="008E305E">
        <w:rPr>
          <w:rFonts w:ascii="Calibri" w:eastAsia="Calibri" w:hAnsi="Calibri" w:cs="Arial"/>
          <w:b/>
          <w:bCs/>
          <w:sz w:val="26"/>
          <w:szCs w:val="26"/>
          <w:lang w:eastAsia="en-US"/>
        </w:rPr>
        <w:t>hier: Projekt U 1.21 Entwicklung eines einheitlichen elektronischen Prüfberichts für Anlagen zum Umgang mit wassergefährdenden Stoffen und einer Schnittstelle zur digitalen Übertragung –</w:t>
      </w:r>
      <w:r w:rsidR="00C271DD">
        <w:rPr>
          <w:rFonts w:ascii="Calibri" w:eastAsia="Calibri" w:hAnsi="Calibri" w:cs="Arial"/>
          <w:b/>
          <w:bCs/>
          <w:sz w:val="26"/>
          <w:szCs w:val="26"/>
          <w:lang w:eastAsia="en-US"/>
        </w:rPr>
        <w:t xml:space="preserve"> </w:t>
      </w:r>
      <w:r w:rsidRPr="008E305E">
        <w:rPr>
          <w:rFonts w:ascii="Calibri" w:eastAsia="Calibri" w:hAnsi="Calibri" w:cs="Arial"/>
          <w:b/>
          <w:bCs/>
          <w:sz w:val="26"/>
          <w:szCs w:val="26"/>
          <w:lang w:eastAsia="en-US"/>
        </w:rPr>
        <w:t>Statusbericht Projekt-Phase 1</w:t>
      </w:r>
    </w:p>
    <w:p w14:paraId="28CA24AA" w14:textId="77777777" w:rsidR="002A5044" w:rsidRPr="008E305E" w:rsidRDefault="002A5044" w:rsidP="002A5044">
      <w:pPr>
        <w:spacing w:line="23" w:lineRule="atLeast"/>
        <w:jc w:val="both"/>
        <w:rPr>
          <w:rFonts w:ascii="Calibri" w:eastAsia="Calibri" w:hAnsi="Calibri" w:cs="Arial"/>
          <w:b/>
          <w:bCs/>
          <w:sz w:val="26"/>
          <w:szCs w:val="26"/>
          <w:lang w:eastAsia="en-US"/>
        </w:rPr>
      </w:pPr>
    </w:p>
    <w:p w14:paraId="563A7BE3" w14:textId="74147628" w:rsidR="0009283F" w:rsidRPr="0009283F" w:rsidRDefault="0009283F" w:rsidP="002A5044">
      <w:pPr>
        <w:spacing w:line="23" w:lineRule="atLeast"/>
        <w:jc w:val="both"/>
        <w:rPr>
          <w:rFonts w:ascii="Calibri" w:eastAsia="Calibri" w:hAnsi="Calibri" w:cs="Arial"/>
          <w:bCs/>
          <w:sz w:val="26"/>
          <w:szCs w:val="26"/>
          <w:lang w:eastAsia="en-US"/>
        </w:rPr>
      </w:pPr>
      <w:bookmarkStart w:id="6" w:name="_Hlk133222886"/>
      <w:r w:rsidRPr="0009283F">
        <w:rPr>
          <w:rFonts w:ascii="Calibri" w:eastAsia="Calibri" w:hAnsi="Calibri" w:cs="Arial"/>
          <w:bCs/>
          <w:sz w:val="26"/>
          <w:szCs w:val="26"/>
          <w:lang w:eastAsia="en-US"/>
        </w:rPr>
        <w:t xml:space="preserve">Im Vorfeld der Sitzung wurde eine Vorlage </w:t>
      </w:r>
      <w:r w:rsidR="00AE77AD">
        <w:rPr>
          <w:rFonts w:ascii="Calibri" w:eastAsia="Calibri" w:hAnsi="Calibri" w:cs="Arial"/>
          <w:bCs/>
          <w:sz w:val="26"/>
          <w:szCs w:val="26"/>
          <w:lang w:eastAsia="en-US"/>
        </w:rPr>
        <w:t xml:space="preserve">von HE </w:t>
      </w:r>
      <w:r w:rsidRPr="0009283F">
        <w:rPr>
          <w:rFonts w:ascii="Calibri" w:eastAsia="Calibri" w:hAnsi="Calibri" w:cs="Arial"/>
          <w:bCs/>
          <w:sz w:val="26"/>
          <w:szCs w:val="26"/>
          <w:lang w:eastAsia="en-US"/>
        </w:rPr>
        <w:t>zu diesem TOP eingereicht (Anhang</w:t>
      </w:r>
      <w:r w:rsidR="008A002D">
        <w:rPr>
          <w:rFonts w:ascii="Calibri" w:eastAsia="Calibri" w:hAnsi="Calibri" w:cs="Arial"/>
          <w:bCs/>
          <w:sz w:val="26"/>
          <w:szCs w:val="26"/>
          <w:lang w:eastAsia="en-US"/>
        </w:rPr>
        <w:t xml:space="preserve"> XI</w:t>
      </w:r>
      <w:r w:rsidRPr="0009283F">
        <w:rPr>
          <w:rFonts w:ascii="Calibri" w:eastAsia="Calibri" w:hAnsi="Calibri" w:cs="Arial"/>
          <w:bCs/>
          <w:sz w:val="26"/>
          <w:szCs w:val="26"/>
          <w:lang w:eastAsia="en-US"/>
        </w:rPr>
        <w:t>)</w:t>
      </w:r>
      <w:r>
        <w:rPr>
          <w:rFonts w:ascii="Calibri" w:eastAsia="Calibri" w:hAnsi="Calibri" w:cs="Arial"/>
          <w:bCs/>
          <w:sz w:val="26"/>
          <w:szCs w:val="26"/>
          <w:lang w:eastAsia="en-US"/>
        </w:rPr>
        <w:t>.</w:t>
      </w:r>
    </w:p>
    <w:bookmarkEnd w:id="6"/>
    <w:p w14:paraId="4A1961A6" w14:textId="77777777" w:rsidR="0009283F" w:rsidRDefault="0009283F" w:rsidP="002A5044">
      <w:pPr>
        <w:spacing w:line="23" w:lineRule="atLeast"/>
        <w:jc w:val="both"/>
        <w:rPr>
          <w:rFonts w:ascii="Calibri" w:eastAsia="Calibri" w:hAnsi="Calibri" w:cs="Arial"/>
          <w:b/>
          <w:bCs/>
          <w:sz w:val="26"/>
          <w:szCs w:val="26"/>
          <w:lang w:eastAsia="en-US"/>
        </w:rPr>
      </w:pPr>
    </w:p>
    <w:p w14:paraId="73DE74D4" w14:textId="77777777" w:rsidR="004137C9" w:rsidRDefault="004137C9">
      <w:pPr>
        <w:overflowPunct/>
        <w:autoSpaceDE/>
        <w:autoSpaceDN/>
        <w:adjustRightInd/>
        <w:textAlignment w:val="auto"/>
        <w:rPr>
          <w:rFonts w:ascii="Calibri" w:eastAsia="Calibri" w:hAnsi="Calibri" w:cs="Arial"/>
          <w:b/>
          <w:bCs/>
          <w:sz w:val="26"/>
          <w:szCs w:val="26"/>
          <w:lang w:eastAsia="en-US"/>
        </w:rPr>
      </w:pPr>
      <w:r>
        <w:rPr>
          <w:rFonts w:ascii="Calibri" w:eastAsia="Calibri" w:hAnsi="Calibri" w:cs="Arial"/>
          <w:b/>
          <w:bCs/>
          <w:sz w:val="26"/>
          <w:szCs w:val="26"/>
          <w:lang w:eastAsia="en-US"/>
        </w:rPr>
        <w:br w:type="page"/>
      </w:r>
    </w:p>
    <w:p w14:paraId="6DED65DF" w14:textId="49FC6C95" w:rsidR="002A5044" w:rsidRPr="008E305E" w:rsidRDefault="002A5044" w:rsidP="002A5044">
      <w:pPr>
        <w:spacing w:line="23" w:lineRule="atLeast"/>
        <w:jc w:val="both"/>
        <w:rPr>
          <w:rFonts w:ascii="Calibri" w:eastAsia="Calibri" w:hAnsi="Calibri" w:cs="Arial"/>
          <w:b/>
          <w:bCs/>
          <w:sz w:val="26"/>
          <w:szCs w:val="26"/>
          <w:lang w:eastAsia="en-US"/>
        </w:rPr>
      </w:pPr>
      <w:r w:rsidRPr="008E305E">
        <w:rPr>
          <w:rFonts w:ascii="Calibri" w:eastAsia="Calibri" w:hAnsi="Calibri" w:cs="Arial"/>
          <w:b/>
          <w:bCs/>
          <w:sz w:val="26"/>
          <w:szCs w:val="26"/>
          <w:lang w:eastAsia="en-US"/>
        </w:rPr>
        <w:lastRenderedPageBreak/>
        <w:t>Beratung:</w:t>
      </w:r>
    </w:p>
    <w:p w14:paraId="476A0D3A" w14:textId="1920BA9B" w:rsidR="002A5044" w:rsidRPr="00AE77AD" w:rsidRDefault="00121C1C" w:rsidP="002A5044">
      <w:pPr>
        <w:spacing w:line="23" w:lineRule="atLeast"/>
        <w:jc w:val="both"/>
        <w:rPr>
          <w:rFonts w:ascii="Calibri" w:eastAsia="Calibri" w:hAnsi="Calibri" w:cs="Arial"/>
          <w:bCs/>
          <w:sz w:val="26"/>
          <w:szCs w:val="26"/>
          <w:lang w:eastAsia="en-US"/>
        </w:rPr>
      </w:pPr>
      <w:r w:rsidRPr="00AE77AD">
        <w:rPr>
          <w:rFonts w:ascii="Calibri" w:eastAsia="Calibri" w:hAnsi="Calibri" w:cs="Arial"/>
          <w:bCs/>
          <w:sz w:val="26"/>
          <w:szCs w:val="26"/>
          <w:lang w:eastAsia="en-US"/>
        </w:rPr>
        <w:t>HE</w:t>
      </w:r>
      <w:r w:rsidR="002A5044" w:rsidRPr="00AE77AD">
        <w:rPr>
          <w:rFonts w:ascii="Calibri" w:eastAsia="Calibri" w:hAnsi="Calibri" w:cs="Arial"/>
          <w:bCs/>
          <w:sz w:val="26"/>
          <w:szCs w:val="26"/>
          <w:lang w:eastAsia="en-US"/>
        </w:rPr>
        <w:t xml:space="preserve"> führt in die Vorlage ein. </w:t>
      </w:r>
      <w:r w:rsidR="0009283F" w:rsidRPr="00AE77AD">
        <w:rPr>
          <w:rFonts w:ascii="Calibri" w:eastAsia="Calibri" w:hAnsi="Calibri" w:cs="Arial"/>
          <w:bCs/>
          <w:sz w:val="26"/>
          <w:szCs w:val="26"/>
          <w:lang w:eastAsia="en-US"/>
        </w:rPr>
        <w:t xml:space="preserve">Der Projektnehmer </w:t>
      </w:r>
      <w:r w:rsidR="002A5044" w:rsidRPr="00AE77AD">
        <w:rPr>
          <w:rFonts w:ascii="Calibri" w:eastAsia="Calibri" w:hAnsi="Calibri" w:cs="Arial"/>
          <w:bCs/>
          <w:sz w:val="26"/>
          <w:szCs w:val="26"/>
          <w:lang w:eastAsia="en-US"/>
        </w:rPr>
        <w:t xml:space="preserve">Herr Mittwollen ist </w:t>
      </w:r>
      <w:r w:rsidR="008A002D">
        <w:rPr>
          <w:rFonts w:ascii="Calibri" w:eastAsia="Calibri" w:hAnsi="Calibri" w:cs="Arial"/>
          <w:bCs/>
          <w:sz w:val="26"/>
          <w:szCs w:val="26"/>
          <w:lang w:eastAsia="en-US"/>
        </w:rPr>
        <w:t xml:space="preserve">per Videokonferenz </w:t>
      </w:r>
      <w:r w:rsidR="002A5044" w:rsidRPr="00AE77AD">
        <w:rPr>
          <w:rFonts w:ascii="Calibri" w:eastAsia="Calibri" w:hAnsi="Calibri" w:cs="Arial"/>
          <w:bCs/>
          <w:sz w:val="26"/>
          <w:szCs w:val="26"/>
          <w:lang w:eastAsia="en-US"/>
        </w:rPr>
        <w:t xml:space="preserve">zugeschaltet. </w:t>
      </w:r>
      <w:r w:rsidR="0009283F" w:rsidRPr="00AE77AD">
        <w:rPr>
          <w:rFonts w:ascii="Calibri" w:eastAsia="Calibri" w:hAnsi="Calibri" w:cs="Arial"/>
          <w:bCs/>
          <w:sz w:val="26"/>
          <w:szCs w:val="26"/>
          <w:lang w:eastAsia="en-US"/>
        </w:rPr>
        <w:t xml:space="preserve">Es wird mitgeteilt, dass der </w:t>
      </w:r>
      <w:r w:rsidR="002A5044" w:rsidRPr="00AE77AD">
        <w:rPr>
          <w:rFonts w:ascii="Calibri" w:eastAsia="Calibri" w:hAnsi="Calibri" w:cs="Arial"/>
          <w:bCs/>
          <w:sz w:val="26"/>
          <w:szCs w:val="26"/>
          <w:lang w:eastAsia="en-US"/>
        </w:rPr>
        <w:t xml:space="preserve">Abschlussbericht </w:t>
      </w:r>
      <w:r w:rsidR="0009283F" w:rsidRPr="00AE77AD">
        <w:rPr>
          <w:rFonts w:ascii="Calibri" w:eastAsia="Calibri" w:hAnsi="Calibri" w:cs="Arial"/>
          <w:bCs/>
          <w:sz w:val="26"/>
          <w:szCs w:val="26"/>
          <w:lang w:eastAsia="en-US"/>
        </w:rPr>
        <w:t xml:space="preserve">nach </w:t>
      </w:r>
      <w:r w:rsidR="00FD043F" w:rsidRPr="00AE77AD">
        <w:rPr>
          <w:rFonts w:ascii="Calibri" w:eastAsia="Calibri" w:hAnsi="Calibri" w:cs="Arial"/>
          <w:bCs/>
          <w:sz w:val="26"/>
          <w:szCs w:val="26"/>
          <w:lang w:eastAsia="en-US"/>
        </w:rPr>
        <w:t>Finalisierung verteilt w</w:t>
      </w:r>
      <w:r w:rsidR="00101F75">
        <w:rPr>
          <w:rFonts w:ascii="Calibri" w:eastAsia="Calibri" w:hAnsi="Calibri" w:cs="Arial"/>
          <w:bCs/>
          <w:sz w:val="26"/>
          <w:szCs w:val="26"/>
          <w:lang w:eastAsia="en-US"/>
        </w:rPr>
        <w:t>e</w:t>
      </w:r>
      <w:r w:rsidR="00FD043F" w:rsidRPr="00AE77AD">
        <w:rPr>
          <w:rFonts w:ascii="Calibri" w:eastAsia="Calibri" w:hAnsi="Calibri" w:cs="Arial"/>
          <w:bCs/>
          <w:sz w:val="26"/>
          <w:szCs w:val="26"/>
          <w:lang w:eastAsia="en-US"/>
        </w:rPr>
        <w:t>rde</w:t>
      </w:r>
      <w:r w:rsidR="00276D5F">
        <w:rPr>
          <w:rFonts w:ascii="Calibri" w:eastAsia="Calibri" w:hAnsi="Calibri" w:cs="Arial"/>
          <w:bCs/>
          <w:sz w:val="26"/>
          <w:szCs w:val="26"/>
          <w:lang w:eastAsia="en-US"/>
        </w:rPr>
        <w:t xml:space="preserve"> (Anhang XII)</w:t>
      </w:r>
      <w:r w:rsidR="002A5044" w:rsidRPr="00AE77AD">
        <w:rPr>
          <w:rFonts w:ascii="Calibri" w:eastAsia="Calibri" w:hAnsi="Calibri" w:cs="Arial"/>
          <w:bCs/>
          <w:sz w:val="26"/>
          <w:szCs w:val="26"/>
          <w:lang w:eastAsia="en-US"/>
        </w:rPr>
        <w:t xml:space="preserve">. </w:t>
      </w:r>
      <w:r w:rsidR="0009283F" w:rsidRPr="00AE77AD">
        <w:rPr>
          <w:rFonts w:ascii="Calibri" w:eastAsia="Calibri" w:hAnsi="Calibri" w:cs="Arial"/>
          <w:bCs/>
          <w:sz w:val="26"/>
          <w:szCs w:val="26"/>
          <w:lang w:eastAsia="en-US"/>
        </w:rPr>
        <w:t xml:space="preserve">Die </w:t>
      </w:r>
      <w:r w:rsidR="002A5044" w:rsidRPr="00AE77AD">
        <w:rPr>
          <w:rFonts w:ascii="Calibri" w:eastAsia="Calibri" w:hAnsi="Calibri" w:cs="Arial"/>
          <w:bCs/>
          <w:sz w:val="26"/>
          <w:szCs w:val="26"/>
          <w:lang w:eastAsia="en-US"/>
        </w:rPr>
        <w:t>Erkennt</w:t>
      </w:r>
      <w:r w:rsidR="007F1DCA" w:rsidRPr="00AE77AD">
        <w:rPr>
          <w:rFonts w:ascii="Calibri" w:eastAsia="Calibri" w:hAnsi="Calibri" w:cs="Arial"/>
          <w:bCs/>
          <w:sz w:val="26"/>
          <w:szCs w:val="26"/>
          <w:lang w:eastAsia="en-US"/>
        </w:rPr>
        <w:t>n</w:t>
      </w:r>
      <w:r w:rsidR="002A5044" w:rsidRPr="00AE77AD">
        <w:rPr>
          <w:rFonts w:ascii="Calibri" w:eastAsia="Calibri" w:hAnsi="Calibri" w:cs="Arial"/>
          <w:bCs/>
          <w:sz w:val="26"/>
          <w:szCs w:val="26"/>
          <w:lang w:eastAsia="en-US"/>
        </w:rPr>
        <w:t xml:space="preserve">is aus </w:t>
      </w:r>
      <w:r w:rsidR="0009283F" w:rsidRPr="00AE77AD">
        <w:rPr>
          <w:rFonts w:ascii="Calibri" w:eastAsia="Calibri" w:hAnsi="Calibri" w:cs="Arial"/>
          <w:bCs/>
          <w:sz w:val="26"/>
          <w:szCs w:val="26"/>
          <w:lang w:eastAsia="en-US"/>
        </w:rPr>
        <w:t xml:space="preserve">dem </w:t>
      </w:r>
      <w:r w:rsidR="002A5044" w:rsidRPr="00AE77AD">
        <w:rPr>
          <w:rFonts w:ascii="Calibri" w:eastAsia="Calibri" w:hAnsi="Calibri" w:cs="Arial"/>
          <w:bCs/>
          <w:sz w:val="26"/>
          <w:szCs w:val="26"/>
          <w:lang w:eastAsia="en-US"/>
        </w:rPr>
        <w:t xml:space="preserve">Projektstatusbericht </w:t>
      </w:r>
      <w:r w:rsidR="00FD043F" w:rsidRPr="00AE77AD">
        <w:rPr>
          <w:rFonts w:ascii="Calibri" w:eastAsia="Calibri" w:hAnsi="Calibri" w:cs="Arial"/>
          <w:bCs/>
          <w:sz w:val="26"/>
          <w:szCs w:val="26"/>
          <w:lang w:eastAsia="en-US"/>
        </w:rPr>
        <w:t>sei</w:t>
      </w:r>
      <w:r w:rsidR="002A5044" w:rsidRPr="00AE77AD">
        <w:rPr>
          <w:rFonts w:ascii="Calibri" w:eastAsia="Calibri" w:hAnsi="Calibri" w:cs="Arial"/>
          <w:bCs/>
          <w:sz w:val="26"/>
          <w:szCs w:val="26"/>
          <w:lang w:eastAsia="en-US"/>
        </w:rPr>
        <w:t>, dass es sehr unterschiedliche Softwarelösungen g</w:t>
      </w:r>
      <w:r w:rsidR="00FD043F" w:rsidRPr="00AE77AD">
        <w:rPr>
          <w:rFonts w:ascii="Calibri" w:eastAsia="Calibri" w:hAnsi="Calibri" w:cs="Arial"/>
          <w:bCs/>
          <w:sz w:val="26"/>
          <w:szCs w:val="26"/>
          <w:lang w:eastAsia="en-US"/>
        </w:rPr>
        <w:t>äbe</w:t>
      </w:r>
      <w:r w:rsidR="002A5044" w:rsidRPr="00AE77AD">
        <w:rPr>
          <w:rFonts w:ascii="Calibri" w:eastAsia="Calibri" w:hAnsi="Calibri" w:cs="Arial"/>
          <w:bCs/>
          <w:sz w:val="26"/>
          <w:szCs w:val="26"/>
          <w:lang w:eastAsia="en-US"/>
        </w:rPr>
        <w:t>. Ein</w:t>
      </w:r>
      <w:r w:rsidR="00FD043F" w:rsidRPr="00AE77AD">
        <w:rPr>
          <w:rFonts w:ascii="Calibri" w:eastAsia="Calibri" w:hAnsi="Calibri" w:cs="Arial"/>
          <w:bCs/>
          <w:sz w:val="26"/>
          <w:szCs w:val="26"/>
          <w:lang w:eastAsia="en-US"/>
        </w:rPr>
        <w:t xml:space="preserve"> ein</w:t>
      </w:r>
      <w:r w:rsidR="002A5044" w:rsidRPr="00AE77AD">
        <w:rPr>
          <w:rFonts w:ascii="Calibri" w:eastAsia="Calibri" w:hAnsi="Calibri" w:cs="Arial"/>
          <w:bCs/>
          <w:sz w:val="26"/>
          <w:szCs w:val="26"/>
          <w:lang w:eastAsia="en-US"/>
        </w:rPr>
        <w:t xml:space="preserve">heitlicher </w:t>
      </w:r>
      <w:r w:rsidR="007F1DCA" w:rsidRPr="00AE77AD">
        <w:rPr>
          <w:rFonts w:ascii="Calibri" w:eastAsia="Calibri" w:hAnsi="Calibri" w:cs="Arial"/>
          <w:bCs/>
          <w:sz w:val="26"/>
          <w:szCs w:val="26"/>
          <w:lang w:eastAsia="en-US"/>
        </w:rPr>
        <w:t xml:space="preserve">elektronischer </w:t>
      </w:r>
      <w:r w:rsidR="002A5044" w:rsidRPr="00AE77AD">
        <w:rPr>
          <w:rFonts w:ascii="Calibri" w:eastAsia="Calibri" w:hAnsi="Calibri" w:cs="Arial"/>
          <w:bCs/>
          <w:sz w:val="26"/>
          <w:szCs w:val="26"/>
          <w:lang w:eastAsia="en-US"/>
        </w:rPr>
        <w:t xml:space="preserve">Prüfbericht </w:t>
      </w:r>
      <w:r w:rsidR="00FD043F" w:rsidRPr="00AE77AD">
        <w:rPr>
          <w:rFonts w:ascii="Calibri" w:eastAsia="Calibri" w:hAnsi="Calibri" w:cs="Arial"/>
          <w:bCs/>
          <w:sz w:val="26"/>
          <w:szCs w:val="26"/>
          <w:lang w:eastAsia="en-US"/>
        </w:rPr>
        <w:t xml:space="preserve">sei </w:t>
      </w:r>
      <w:r w:rsidR="007F1DCA" w:rsidRPr="00AE77AD">
        <w:rPr>
          <w:rFonts w:ascii="Calibri" w:eastAsia="Calibri" w:hAnsi="Calibri" w:cs="Arial"/>
          <w:bCs/>
          <w:sz w:val="26"/>
          <w:szCs w:val="26"/>
          <w:lang w:eastAsia="en-US"/>
        </w:rPr>
        <w:t>wichtig</w:t>
      </w:r>
      <w:r w:rsidR="00FD043F" w:rsidRPr="00AE77AD">
        <w:rPr>
          <w:rFonts w:ascii="Calibri" w:eastAsia="Calibri" w:hAnsi="Calibri" w:cs="Arial"/>
          <w:bCs/>
          <w:sz w:val="26"/>
          <w:szCs w:val="26"/>
          <w:lang w:eastAsia="en-US"/>
        </w:rPr>
        <w:t xml:space="preserve"> für den Vollzug</w:t>
      </w:r>
      <w:r w:rsidR="007F1DCA" w:rsidRPr="00AE77AD">
        <w:rPr>
          <w:rFonts w:ascii="Calibri" w:eastAsia="Calibri" w:hAnsi="Calibri" w:cs="Arial"/>
          <w:bCs/>
          <w:sz w:val="26"/>
          <w:szCs w:val="26"/>
          <w:lang w:eastAsia="en-US"/>
        </w:rPr>
        <w:t>,</w:t>
      </w:r>
      <w:r w:rsidR="0009283F" w:rsidRPr="00AE77AD">
        <w:rPr>
          <w:rFonts w:ascii="Calibri" w:eastAsia="Calibri" w:hAnsi="Calibri" w:cs="Arial"/>
          <w:bCs/>
          <w:sz w:val="26"/>
          <w:szCs w:val="26"/>
          <w:lang w:eastAsia="en-US"/>
        </w:rPr>
        <w:t xml:space="preserve"> w</w:t>
      </w:r>
      <w:r w:rsidR="00FD043F" w:rsidRPr="00AE77AD">
        <w:rPr>
          <w:rFonts w:ascii="Calibri" w:eastAsia="Calibri" w:hAnsi="Calibri" w:cs="Arial"/>
          <w:bCs/>
          <w:sz w:val="26"/>
          <w:szCs w:val="26"/>
          <w:lang w:eastAsia="en-US"/>
        </w:rPr>
        <w:t>ü</w:t>
      </w:r>
      <w:r w:rsidR="0009283F" w:rsidRPr="00AE77AD">
        <w:rPr>
          <w:rFonts w:ascii="Calibri" w:eastAsia="Calibri" w:hAnsi="Calibri" w:cs="Arial"/>
          <w:bCs/>
          <w:sz w:val="26"/>
          <w:szCs w:val="26"/>
          <w:lang w:eastAsia="en-US"/>
        </w:rPr>
        <w:t>rd</w:t>
      </w:r>
      <w:r w:rsidR="00FD043F" w:rsidRPr="00AE77AD">
        <w:rPr>
          <w:rFonts w:ascii="Calibri" w:eastAsia="Calibri" w:hAnsi="Calibri" w:cs="Arial"/>
          <w:bCs/>
          <w:sz w:val="26"/>
          <w:szCs w:val="26"/>
          <w:lang w:eastAsia="en-US"/>
        </w:rPr>
        <w:t>e</w:t>
      </w:r>
      <w:r w:rsidR="0009283F" w:rsidRPr="00AE77AD">
        <w:rPr>
          <w:rFonts w:ascii="Calibri" w:eastAsia="Calibri" w:hAnsi="Calibri" w:cs="Arial"/>
          <w:bCs/>
          <w:sz w:val="26"/>
          <w:szCs w:val="26"/>
          <w:lang w:eastAsia="en-US"/>
        </w:rPr>
        <w:t xml:space="preserve"> aber aufgrund der Kosten kritisch gesehen.</w:t>
      </w:r>
      <w:r w:rsidR="007F1DCA" w:rsidRPr="00AE77AD">
        <w:rPr>
          <w:rFonts w:ascii="Calibri" w:eastAsia="Calibri" w:hAnsi="Calibri" w:cs="Arial"/>
          <w:bCs/>
          <w:sz w:val="26"/>
          <w:szCs w:val="26"/>
          <w:lang w:eastAsia="en-US"/>
        </w:rPr>
        <w:t xml:space="preserve"> </w:t>
      </w:r>
      <w:r w:rsidR="0009283F" w:rsidRPr="00AE77AD">
        <w:rPr>
          <w:rFonts w:ascii="Calibri" w:eastAsia="Calibri" w:hAnsi="Calibri" w:cs="Arial"/>
          <w:bCs/>
          <w:sz w:val="26"/>
          <w:szCs w:val="26"/>
          <w:lang w:eastAsia="en-US"/>
        </w:rPr>
        <w:t>A</w:t>
      </w:r>
      <w:r w:rsidR="007F1DCA" w:rsidRPr="00AE77AD">
        <w:rPr>
          <w:rFonts w:ascii="Calibri" w:eastAsia="Calibri" w:hAnsi="Calibri" w:cs="Arial"/>
          <w:bCs/>
          <w:sz w:val="26"/>
          <w:szCs w:val="26"/>
          <w:lang w:eastAsia="en-US"/>
        </w:rPr>
        <w:t>uch Sachverständige</w:t>
      </w:r>
      <w:r w:rsidR="0009283F" w:rsidRPr="00AE77AD">
        <w:rPr>
          <w:rFonts w:ascii="Calibri" w:eastAsia="Calibri" w:hAnsi="Calibri" w:cs="Arial"/>
          <w:bCs/>
          <w:sz w:val="26"/>
          <w:szCs w:val="26"/>
          <w:lang w:eastAsia="en-US"/>
        </w:rPr>
        <w:t xml:space="preserve"> schlössen sich der Kritik an</w:t>
      </w:r>
      <w:r w:rsidR="007F1DCA" w:rsidRPr="00AE77AD">
        <w:rPr>
          <w:rFonts w:ascii="Calibri" w:eastAsia="Calibri" w:hAnsi="Calibri" w:cs="Arial"/>
          <w:bCs/>
          <w:sz w:val="26"/>
          <w:szCs w:val="26"/>
          <w:lang w:eastAsia="en-US"/>
        </w:rPr>
        <w:t>.</w:t>
      </w:r>
    </w:p>
    <w:p w14:paraId="723E623D" w14:textId="55FE680D" w:rsidR="00657DB8" w:rsidRPr="00AE77AD" w:rsidRDefault="00FD043F" w:rsidP="002A5044">
      <w:pPr>
        <w:spacing w:line="23" w:lineRule="atLeast"/>
        <w:jc w:val="both"/>
        <w:rPr>
          <w:rFonts w:ascii="Calibri" w:eastAsia="Calibri" w:hAnsi="Calibri" w:cs="Arial"/>
          <w:bCs/>
          <w:sz w:val="26"/>
          <w:szCs w:val="26"/>
          <w:lang w:eastAsia="en-US"/>
        </w:rPr>
      </w:pPr>
      <w:r w:rsidRPr="00AE77AD">
        <w:rPr>
          <w:rFonts w:ascii="Calibri" w:eastAsia="Calibri" w:hAnsi="Calibri" w:cs="Arial"/>
          <w:bCs/>
          <w:sz w:val="26"/>
          <w:szCs w:val="26"/>
          <w:lang w:eastAsia="en-US"/>
        </w:rPr>
        <w:t xml:space="preserve">Es folgt eine Diskussion über die </w:t>
      </w:r>
      <w:r w:rsidR="004C6D3C" w:rsidRPr="00AE77AD">
        <w:rPr>
          <w:rFonts w:ascii="Calibri" w:eastAsia="Calibri" w:hAnsi="Calibri" w:cs="Arial"/>
          <w:bCs/>
          <w:sz w:val="26"/>
          <w:szCs w:val="26"/>
          <w:lang w:eastAsia="en-US"/>
        </w:rPr>
        <w:t>Anlagen ID</w:t>
      </w:r>
      <w:r w:rsidRPr="00AE77AD">
        <w:rPr>
          <w:rFonts w:ascii="Calibri" w:eastAsia="Calibri" w:hAnsi="Calibri" w:cs="Arial"/>
          <w:bCs/>
          <w:sz w:val="26"/>
          <w:szCs w:val="26"/>
          <w:lang w:eastAsia="en-US"/>
        </w:rPr>
        <w:t xml:space="preserve">. Die </w:t>
      </w:r>
      <w:r w:rsidR="004C6D3C" w:rsidRPr="00AE77AD">
        <w:rPr>
          <w:rFonts w:ascii="Calibri" w:eastAsia="Calibri" w:hAnsi="Calibri" w:cs="Arial"/>
          <w:bCs/>
          <w:sz w:val="26"/>
          <w:szCs w:val="26"/>
          <w:lang w:eastAsia="en-US"/>
        </w:rPr>
        <w:t>Anlagen ID</w:t>
      </w:r>
      <w:r w:rsidR="00657DB8" w:rsidRPr="00AE77AD">
        <w:rPr>
          <w:rFonts w:ascii="Calibri" w:eastAsia="Calibri" w:hAnsi="Calibri" w:cs="Arial"/>
          <w:bCs/>
          <w:sz w:val="26"/>
          <w:szCs w:val="26"/>
          <w:lang w:eastAsia="en-US"/>
        </w:rPr>
        <w:t xml:space="preserve"> benenn</w:t>
      </w:r>
      <w:r w:rsidRPr="00AE77AD">
        <w:rPr>
          <w:rFonts w:ascii="Calibri" w:eastAsia="Calibri" w:hAnsi="Calibri" w:cs="Arial"/>
          <w:bCs/>
          <w:sz w:val="26"/>
          <w:szCs w:val="26"/>
          <w:lang w:eastAsia="en-US"/>
        </w:rPr>
        <w:t>e</w:t>
      </w:r>
      <w:r w:rsidR="00657DB8" w:rsidRPr="00AE77AD">
        <w:rPr>
          <w:rFonts w:ascii="Calibri" w:eastAsia="Calibri" w:hAnsi="Calibri" w:cs="Arial"/>
          <w:bCs/>
          <w:sz w:val="26"/>
          <w:szCs w:val="26"/>
          <w:lang w:eastAsia="en-US"/>
        </w:rPr>
        <w:t xml:space="preserve"> nur bereits ab</w:t>
      </w:r>
      <w:r w:rsidRPr="00AE77AD">
        <w:rPr>
          <w:rFonts w:ascii="Calibri" w:eastAsia="Calibri" w:hAnsi="Calibri" w:cs="Arial"/>
          <w:bCs/>
          <w:sz w:val="26"/>
          <w:szCs w:val="26"/>
          <w:lang w:eastAsia="en-US"/>
        </w:rPr>
        <w:t>ge</w:t>
      </w:r>
      <w:r w:rsidR="00657DB8" w:rsidRPr="00AE77AD">
        <w:rPr>
          <w:rFonts w:ascii="Calibri" w:eastAsia="Calibri" w:hAnsi="Calibri" w:cs="Arial"/>
          <w:bCs/>
          <w:sz w:val="26"/>
          <w:szCs w:val="26"/>
          <w:lang w:eastAsia="en-US"/>
        </w:rPr>
        <w:t>grenzte Anlagen, lös</w:t>
      </w:r>
      <w:r w:rsidRPr="00AE77AD">
        <w:rPr>
          <w:rFonts w:ascii="Calibri" w:eastAsia="Calibri" w:hAnsi="Calibri" w:cs="Arial"/>
          <w:bCs/>
          <w:sz w:val="26"/>
          <w:szCs w:val="26"/>
          <w:lang w:eastAsia="en-US"/>
        </w:rPr>
        <w:t>e aber</w:t>
      </w:r>
      <w:r w:rsidR="00657DB8" w:rsidRPr="00AE77AD">
        <w:rPr>
          <w:rFonts w:ascii="Calibri" w:eastAsia="Calibri" w:hAnsi="Calibri" w:cs="Arial"/>
          <w:bCs/>
          <w:sz w:val="26"/>
          <w:szCs w:val="26"/>
          <w:lang w:eastAsia="en-US"/>
        </w:rPr>
        <w:t xml:space="preserve"> nicht das Problem der Anlagenabgrenzung</w:t>
      </w:r>
      <w:r w:rsidRPr="00AE77AD">
        <w:rPr>
          <w:rFonts w:ascii="Calibri" w:eastAsia="Calibri" w:hAnsi="Calibri" w:cs="Arial"/>
          <w:bCs/>
          <w:sz w:val="26"/>
          <w:szCs w:val="26"/>
          <w:lang w:eastAsia="en-US"/>
        </w:rPr>
        <w:t xml:space="preserve">. </w:t>
      </w:r>
      <w:r w:rsidR="00121C1C" w:rsidRPr="00AE77AD">
        <w:rPr>
          <w:rFonts w:ascii="Calibri" w:eastAsia="Calibri" w:hAnsi="Calibri" w:cs="Arial"/>
          <w:bCs/>
          <w:sz w:val="26"/>
          <w:szCs w:val="26"/>
          <w:lang w:eastAsia="en-US"/>
        </w:rPr>
        <w:t xml:space="preserve">RP fragt, ob nicht die bereits bestehenden Aktenzeichen verwendet werden könnten. </w:t>
      </w:r>
      <w:r w:rsidRPr="00AE77AD">
        <w:rPr>
          <w:rFonts w:ascii="Calibri" w:eastAsia="Calibri" w:hAnsi="Calibri" w:cs="Arial"/>
          <w:bCs/>
          <w:sz w:val="26"/>
          <w:szCs w:val="26"/>
          <w:lang w:eastAsia="en-US"/>
        </w:rPr>
        <w:t xml:space="preserve">Der Projektnehmer sieht Anpassungsbedarf von </w:t>
      </w:r>
      <w:r w:rsidR="00657DB8" w:rsidRPr="00AE77AD">
        <w:rPr>
          <w:rFonts w:ascii="Calibri" w:eastAsia="Calibri" w:hAnsi="Calibri" w:cs="Arial"/>
          <w:bCs/>
          <w:sz w:val="26"/>
          <w:szCs w:val="26"/>
          <w:lang w:eastAsia="en-US"/>
        </w:rPr>
        <w:t>Technik und Praxis der Überwachung</w:t>
      </w:r>
      <w:r w:rsidRPr="00AE77AD">
        <w:rPr>
          <w:rFonts w:ascii="Calibri" w:eastAsia="Calibri" w:hAnsi="Calibri" w:cs="Arial"/>
          <w:bCs/>
          <w:sz w:val="26"/>
          <w:szCs w:val="26"/>
          <w:lang w:eastAsia="en-US"/>
        </w:rPr>
        <w:t>. Er</w:t>
      </w:r>
      <w:r>
        <w:rPr>
          <w:rFonts w:eastAsia="Calibri" w:cs="Arial"/>
          <w:bCs/>
          <w:sz w:val="26"/>
          <w:szCs w:val="26"/>
        </w:rPr>
        <w:t xml:space="preserve"> </w:t>
      </w:r>
      <w:r w:rsidRPr="00AE77AD">
        <w:rPr>
          <w:rFonts w:ascii="Calibri" w:eastAsia="Calibri" w:hAnsi="Calibri" w:cs="Arial"/>
          <w:bCs/>
          <w:sz w:val="26"/>
          <w:szCs w:val="26"/>
          <w:lang w:eastAsia="en-US"/>
        </w:rPr>
        <w:t>schlägt eine</w:t>
      </w:r>
      <w:r w:rsidR="00657DB8" w:rsidRPr="00AE77AD">
        <w:rPr>
          <w:rFonts w:ascii="Calibri" w:eastAsia="Calibri" w:hAnsi="Calibri" w:cs="Arial"/>
          <w:bCs/>
          <w:sz w:val="26"/>
          <w:szCs w:val="26"/>
          <w:lang w:eastAsia="en-US"/>
        </w:rPr>
        <w:t xml:space="preserve"> kleinteilige ID</w:t>
      </w:r>
      <w:r w:rsidRPr="00AE77AD">
        <w:rPr>
          <w:rFonts w:ascii="Calibri" w:eastAsia="Calibri" w:hAnsi="Calibri" w:cs="Arial"/>
          <w:bCs/>
          <w:sz w:val="26"/>
          <w:szCs w:val="26"/>
          <w:lang w:eastAsia="en-US"/>
        </w:rPr>
        <w:t xml:space="preserve"> vor, der </w:t>
      </w:r>
      <w:r w:rsidR="00657DB8" w:rsidRPr="00AE77AD">
        <w:rPr>
          <w:rFonts w:ascii="Calibri" w:eastAsia="Calibri" w:hAnsi="Calibri" w:cs="Arial"/>
          <w:bCs/>
          <w:sz w:val="26"/>
          <w:szCs w:val="26"/>
          <w:lang w:eastAsia="en-US"/>
        </w:rPr>
        <w:t>Statusbericht g</w:t>
      </w:r>
      <w:r w:rsidRPr="00AE77AD">
        <w:rPr>
          <w:rFonts w:ascii="Calibri" w:eastAsia="Calibri" w:hAnsi="Calibri" w:cs="Arial"/>
          <w:bCs/>
          <w:sz w:val="26"/>
          <w:szCs w:val="26"/>
          <w:lang w:eastAsia="en-US"/>
        </w:rPr>
        <w:t xml:space="preserve">äbe aber </w:t>
      </w:r>
      <w:r w:rsidR="00657DB8" w:rsidRPr="00AE77AD">
        <w:rPr>
          <w:rFonts w:ascii="Calibri" w:eastAsia="Calibri" w:hAnsi="Calibri" w:cs="Arial"/>
          <w:bCs/>
          <w:sz w:val="26"/>
          <w:szCs w:val="26"/>
          <w:lang w:eastAsia="en-US"/>
        </w:rPr>
        <w:t>vor, dass Diskussionen geführt werden</w:t>
      </w:r>
      <w:r w:rsidRPr="00AE77AD">
        <w:rPr>
          <w:rFonts w:ascii="Calibri" w:eastAsia="Calibri" w:hAnsi="Calibri" w:cs="Arial"/>
          <w:bCs/>
          <w:sz w:val="26"/>
          <w:szCs w:val="26"/>
          <w:lang w:eastAsia="en-US"/>
        </w:rPr>
        <w:t>.</w:t>
      </w:r>
      <w:r w:rsidR="00AE77AD">
        <w:rPr>
          <w:rFonts w:ascii="Calibri" w:eastAsia="Calibri" w:hAnsi="Calibri" w:cs="Arial"/>
          <w:bCs/>
          <w:sz w:val="26"/>
          <w:szCs w:val="26"/>
          <w:lang w:eastAsia="en-US"/>
        </w:rPr>
        <w:t xml:space="preserve"> Er führt aus, dass a</w:t>
      </w:r>
      <w:r w:rsidR="00657DB8" w:rsidRPr="00AE77AD">
        <w:rPr>
          <w:rFonts w:ascii="Calibri" w:eastAsia="Calibri" w:hAnsi="Calibri" w:cs="Arial"/>
          <w:bCs/>
          <w:sz w:val="26"/>
          <w:szCs w:val="26"/>
          <w:lang w:eastAsia="en-US"/>
        </w:rPr>
        <w:t xml:space="preserve">b Mitte 2023 </w:t>
      </w:r>
      <w:r w:rsidRPr="00AE77AD">
        <w:rPr>
          <w:rFonts w:ascii="Calibri" w:eastAsia="Calibri" w:hAnsi="Calibri" w:cs="Arial"/>
          <w:bCs/>
          <w:sz w:val="26"/>
          <w:szCs w:val="26"/>
          <w:lang w:eastAsia="en-US"/>
        </w:rPr>
        <w:t xml:space="preserve">eine </w:t>
      </w:r>
      <w:r w:rsidR="00657DB8" w:rsidRPr="00AE77AD">
        <w:rPr>
          <w:rFonts w:ascii="Calibri" w:eastAsia="Calibri" w:hAnsi="Calibri" w:cs="Arial"/>
          <w:bCs/>
          <w:sz w:val="26"/>
          <w:szCs w:val="26"/>
          <w:lang w:eastAsia="en-US"/>
        </w:rPr>
        <w:t>KG</w:t>
      </w:r>
      <w:r w:rsidR="00121C1C" w:rsidRPr="00AE77AD">
        <w:rPr>
          <w:rFonts w:ascii="Calibri" w:eastAsia="Calibri" w:hAnsi="Calibri" w:cs="Arial"/>
          <w:bCs/>
          <w:sz w:val="26"/>
          <w:szCs w:val="26"/>
          <w:lang w:eastAsia="en-US"/>
        </w:rPr>
        <w:t xml:space="preserve"> </w:t>
      </w:r>
      <w:r w:rsidRPr="00AE77AD">
        <w:rPr>
          <w:rFonts w:ascii="Calibri" w:eastAsia="Calibri" w:hAnsi="Calibri" w:cs="Arial"/>
          <w:bCs/>
          <w:sz w:val="26"/>
          <w:szCs w:val="26"/>
          <w:lang w:eastAsia="en-US"/>
        </w:rPr>
        <w:t xml:space="preserve">bestehend aus </w:t>
      </w:r>
      <w:r w:rsidR="00AE77AD">
        <w:rPr>
          <w:rFonts w:ascii="Calibri" w:eastAsia="Calibri" w:hAnsi="Calibri" w:cs="Arial"/>
          <w:bCs/>
          <w:sz w:val="26"/>
          <w:szCs w:val="26"/>
          <w:lang w:eastAsia="en-US"/>
        </w:rPr>
        <w:t>zwei</w:t>
      </w:r>
      <w:r w:rsidR="009A6085" w:rsidRPr="00AE77AD">
        <w:rPr>
          <w:rFonts w:ascii="Calibri" w:eastAsia="Calibri" w:hAnsi="Calibri" w:cs="Arial"/>
          <w:bCs/>
          <w:sz w:val="26"/>
          <w:szCs w:val="26"/>
          <w:lang w:eastAsia="en-US"/>
        </w:rPr>
        <w:t xml:space="preserve"> Vertrete</w:t>
      </w:r>
      <w:r w:rsidRPr="00AE77AD">
        <w:rPr>
          <w:rFonts w:ascii="Calibri" w:eastAsia="Calibri" w:hAnsi="Calibri" w:cs="Arial"/>
          <w:bCs/>
          <w:sz w:val="26"/>
          <w:szCs w:val="26"/>
          <w:lang w:eastAsia="en-US"/>
        </w:rPr>
        <w:t>nden</w:t>
      </w:r>
      <w:r w:rsidR="009A6085" w:rsidRPr="00AE77AD">
        <w:rPr>
          <w:rFonts w:ascii="Calibri" w:eastAsia="Calibri" w:hAnsi="Calibri" w:cs="Arial"/>
          <w:bCs/>
          <w:sz w:val="26"/>
          <w:szCs w:val="26"/>
          <w:lang w:eastAsia="en-US"/>
        </w:rPr>
        <w:t xml:space="preserve"> der Sachverständige</w:t>
      </w:r>
      <w:r w:rsidRPr="00AE77AD">
        <w:rPr>
          <w:rFonts w:ascii="Calibri" w:eastAsia="Calibri" w:hAnsi="Calibri" w:cs="Arial"/>
          <w:bCs/>
          <w:sz w:val="26"/>
          <w:szCs w:val="26"/>
          <w:lang w:eastAsia="en-US"/>
        </w:rPr>
        <w:t>n</w:t>
      </w:r>
      <w:r w:rsidR="009A6085" w:rsidRPr="00AE77AD">
        <w:rPr>
          <w:rFonts w:ascii="Calibri" w:eastAsia="Calibri" w:hAnsi="Calibri" w:cs="Arial"/>
          <w:bCs/>
          <w:sz w:val="26"/>
          <w:szCs w:val="26"/>
          <w:lang w:eastAsia="en-US"/>
        </w:rPr>
        <w:t>, Softwareentwickler</w:t>
      </w:r>
      <w:r w:rsidRPr="00AE77AD">
        <w:rPr>
          <w:rFonts w:ascii="Calibri" w:eastAsia="Calibri" w:hAnsi="Calibri" w:cs="Arial"/>
          <w:bCs/>
          <w:sz w:val="26"/>
          <w:szCs w:val="26"/>
          <w:lang w:eastAsia="en-US"/>
        </w:rPr>
        <w:t xml:space="preserve"> und einem Vertretenden</w:t>
      </w:r>
      <w:r w:rsidR="00121C1C" w:rsidRPr="00AE77AD">
        <w:rPr>
          <w:rFonts w:ascii="Calibri" w:eastAsia="Calibri" w:hAnsi="Calibri" w:cs="Arial"/>
          <w:bCs/>
          <w:sz w:val="26"/>
          <w:szCs w:val="26"/>
          <w:lang w:eastAsia="en-US"/>
        </w:rPr>
        <w:t xml:space="preserve"> von</w:t>
      </w:r>
      <w:r w:rsidR="009A6085" w:rsidRPr="00AE77AD">
        <w:rPr>
          <w:rFonts w:ascii="Calibri" w:eastAsia="Calibri" w:hAnsi="Calibri" w:cs="Arial"/>
          <w:bCs/>
          <w:sz w:val="26"/>
          <w:szCs w:val="26"/>
          <w:lang w:eastAsia="en-US"/>
        </w:rPr>
        <w:t xml:space="preserve"> Destatis</w:t>
      </w:r>
      <w:r w:rsidR="00121C1C" w:rsidRPr="00AE77AD">
        <w:rPr>
          <w:rFonts w:ascii="Calibri" w:eastAsia="Calibri" w:hAnsi="Calibri" w:cs="Arial"/>
          <w:bCs/>
          <w:sz w:val="26"/>
          <w:szCs w:val="26"/>
          <w:lang w:eastAsia="en-US"/>
        </w:rPr>
        <w:t xml:space="preserve"> ihre Arbeit aufn</w:t>
      </w:r>
      <w:r w:rsidR="00AE77AD">
        <w:rPr>
          <w:rFonts w:ascii="Calibri" w:eastAsia="Calibri" w:hAnsi="Calibri" w:cs="Arial"/>
          <w:bCs/>
          <w:sz w:val="26"/>
          <w:szCs w:val="26"/>
          <w:lang w:eastAsia="en-US"/>
        </w:rPr>
        <w:t>ä</w:t>
      </w:r>
      <w:r w:rsidR="00121C1C" w:rsidRPr="00AE77AD">
        <w:rPr>
          <w:rFonts w:ascii="Calibri" w:eastAsia="Calibri" w:hAnsi="Calibri" w:cs="Arial"/>
          <w:bCs/>
          <w:sz w:val="26"/>
          <w:szCs w:val="26"/>
          <w:lang w:eastAsia="en-US"/>
        </w:rPr>
        <w:t>hmen.</w:t>
      </w:r>
    </w:p>
    <w:p w14:paraId="20082785" w14:textId="440863BB" w:rsidR="009A6085" w:rsidRPr="00AE77AD" w:rsidRDefault="00121C1C" w:rsidP="002A5044">
      <w:pPr>
        <w:spacing w:line="23" w:lineRule="atLeast"/>
        <w:jc w:val="both"/>
        <w:rPr>
          <w:rFonts w:ascii="Calibri" w:eastAsia="Calibri" w:hAnsi="Calibri" w:cs="Arial"/>
          <w:bCs/>
          <w:sz w:val="26"/>
          <w:szCs w:val="26"/>
          <w:lang w:eastAsia="en-US"/>
        </w:rPr>
      </w:pPr>
      <w:r w:rsidRPr="00AE77AD">
        <w:rPr>
          <w:rFonts w:ascii="Calibri" w:eastAsia="Calibri" w:hAnsi="Calibri" w:cs="Arial"/>
          <w:bCs/>
          <w:sz w:val="26"/>
          <w:szCs w:val="26"/>
          <w:lang w:eastAsia="en-US"/>
        </w:rPr>
        <w:t>UBA</w:t>
      </w:r>
      <w:r w:rsidR="009A6085" w:rsidRPr="00AE77AD">
        <w:rPr>
          <w:rFonts w:ascii="Calibri" w:eastAsia="Calibri" w:hAnsi="Calibri" w:cs="Arial"/>
          <w:bCs/>
          <w:sz w:val="26"/>
          <w:szCs w:val="26"/>
          <w:lang w:eastAsia="en-US"/>
        </w:rPr>
        <w:t xml:space="preserve"> weist darauf hin, dass </w:t>
      </w:r>
      <w:r w:rsidRPr="00AE77AD">
        <w:rPr>
          <w:rFonts w:ascii="Calibri" w:eastAsia="Calibri" w:hAnsi="Calibri" w:cs="Arial"/>
          <w:bCs/>
          <w:sz w:val="26"/>
          <w:szCs w:val="26"/>
          <w:lang w:eastAsia="en-US"/>
        </w:rPr>
        <w:t xml:space="preserve">im Störfallbereich </w:t>
      </w:r>
      <w:r w:rsidR="009A6085" w:rsidRPr="00AE77AD">
        <w:rPr>
          <w:rFonts w:ascii="Calibri" w:eastAsia="Calibri" w:hAnsi="Calibri" w:cs="Arial"/>
          <w:bCs/>
          <w:sz w:val="26"/>
          <w:szCs w:val="26"/>
          <w:lang w:eastAsia="en-US"/>
        </w:rPr>
        <w:t xml:space="preserve">bereits eine ähnliche Arbeit erfolgt </w:t>
      </w:r>
      <w:r w:rsidR="00AE77AD">
        <w:rPr>
          <w:rFonts w:ascii="Calibri" w:eastAsia="Calibri" w:hAnsi="Calibri" w:cs="Arial"/>
          <w:bCs/>
          <w:sz w:val="26"/>
          <w:szCs w:val="26"/>
          <w:lang w:eastAsia="en-US"/>
        </w:rPr>
        <w:t>sei</w:t>
      </w:r>
      <w:r w:rsidR="009A6085" w:rsidRPr="00AE77AD">
        <w:rPr>
          <w:rFonts w:ascii="Calibri" w:eastAsia="Calibri" w:hAnsi="Calibri" w:cs="Arial"/>
          <w:bCs/>
          <w:sz w:val="26"/>
          <w:szCs w:val="26"/>
          <w:lang w:eastAsia="en-US"/>
        </w:rPr>
        <w:t xml:space="preserve">, Herr Ziegenfuß </w:t>
      </w:r>
      <w:r w:rsidR="00AE77AD">
        <w:rPr>
          <w:rFonts w:ascii="Calibri" w:eastAsia="Calibri" w:hAnsi="Calibri" w:cs="Arial"/>
          <w:bCs/>
          <w:sz w:val="26"/>
          <w:szCs w:val="26"/>
          <w:lang w:eastAsia="en-US"/>
        </w:rPr>
        <w:t xml:space="preserve">(HE) </w:t>
      </w:r>
      <w:r w:rsidR="009A6085" w:rsidRPr="00AE77AD">
        <w:rPr>
          <w:rFonts w:ascii="Calibri" w:eastAsia="Calibri" w:hAnsi="Calibri" w:cs="Arial"/>
          <w:bCs/>
          <w:sz w:val="26"/>
          <w:szCs w:val="26"/>
          <w:lang w:eastAsia="en-US"/>
        </w:rPr>
        <w:t>war Projektleiter</w:t>
      </w:r>
      <w:r w:rsidRPr="00AE77AD">
        <w:rPr>
          <w:rFonts w:ascii="Calibri" w:eastAsia="Calibri" w:hAnsi="Calibri" w:cs="Arial"/>
          <w:bCs/>
          <w:sz w:val="26"/>
          <w:szCs w:val="26"/>
          <w:lang w:eastAsia="en-US"/>
        </w:rPr>
        <w:t xml:space="preserve">. </w:t>
      </w:r>
    </w:p>
    <w:p w14:paraId="2FE0E053" w14:textId="77777777" w:rsidR="00121C1C" w:rsidRPr="002A5044" w:rsidRDefault="00121C1C" w:rsidP="002A5044">
      <w:pPr>
        <w:spacing w:line="23" w:lineRule="atLeast"/>
        <w:jc w:val="both"/>
        <w:rPr>
          <w:rFonts w:eastAsia="Calibri" w:cs="Arial"/>
          <w:bCs/>
          <w:sz w:val="26"/>
          <w:szCs w:val="26"/>
        </w:rPr>
      </w:pPr>
    </w:p>
    <w:p w14:paraId="3D9CCA27" w14:textId="77777777" w:rsidR="00121C1C" w:rsidRDefault="00121C1C" w:rsidP="00121C1C">
      <w:pPr>
        <w:spacing w:line="23" w:lineRule="atLeast"/>
        <w:jc w:val="both"/>
        <w:rPr>
          <w:rFonts w:ascii="Calibri" w:eastAsia="Calibri" w:hAnsi="Calibri" w:cs="Arial"/>
          <w:bCs/>
          <w:sz w:val="26"/>
          <w:szCs w:val="26"/>
          <w:lang w:eastAsia="en-US"/>
        </w:rPr>
      </w:pPr>
      <w:bookmarkStart w:id="7" w:name="_Hlk133222972"/>
      <w:r>
        <w:rPr>
          <w:rFonts w:ascii="Calibri" w:eastAsia="Calibri" w:hAnsi="Calibri" w:cs="Arial"/>
          <w:bCs/>
          <w:sz w:val="26"/>
          <w:szCs w:val="26"/>
          <w:lang w:eastAsia="en-US"/>
        </w:rPr>
        <w:t xml:space="preserve">Dann erfolgt die Diskussion zum Beschlussvorschlag. </w:t>
      </w:r>
    </w:p>
    <w:bookmarkEnd w:id="7"/>
    <w:p w14:paraId="0A3C23AD" w14:textId="77777777" w:rsidR="00121C1C" w:rsidRPr="00121C1C" w:rsidRDefault="00121C1C" w:rsidP="00121C1C">
      <w:pPr>
        <w:pBdr>
          <w:top w:val="single" w:sz="4" w:space="6" w:color="auto"/>
          <w:left w:val="single" w:sz="4" w:space="4" w:color="auto"/>
          <w:bottom w:val="single" w:sz="4" w:space="6" w:color="auto"/>
          <w:right w:val="single" w:sz="4" w:space="4" w:color="auto"/>
        </w:pBdr>
        <w:spacing w:before="120"/>
        <w:jc w:val="both"/>
        <w:rPr>
          <w:rFonts w:ascii="Calibri" w:hAnsi="Calibri" w:cs="Arial"/>
          <w:sz w:val="26"/>
          <w:szCs w:val="26"/>
        </w:rPr>
      </w:pPr>
      <w:r w:rsidRPr="00121C1C">
        <w:rPr>
          <w:rFonts w:ascii="Calibri" w:hAnsi="Calibri" w:cs="Arial"/>
          <w:b/>
          <w:sz w:val="26"/>
          <w:szCs w:val="26"/>
        </w:rPr>
        <w:t>Beschluss</w:t>
      </w:r>
      <w:r w:rsidRPr="00121C1C">
        <w:rPr>
          <w:rFonts w:ascii="Calibri" w:hAnsi="Calibri" w:cs="Arial"/>
          <w:sz w:val="26"/>
          <w:szCs w:val="26"/>
        </w:rPr>
        <w:t xml:space="preserve">: </w:t>
      </w:r>
    </w:p>
    <w:p w14:paraId="40316389" w14:textId="77777777" w:rsidR="00121C1C" w:rsidRPr="00121C1C" w:rsidRDefault="00121C1C" w:rsidP="00121C1C">
      <w:pPr>
        <w:pBdr>
          <w:top w:val="single" w:sz="4" w:space="6" w:color="auto"/>
          <w:left w:val="single" w:sz="4" w:space="4" w:color="auto"/>
          <w:bottom w:val="single" w:sz="4" w:space="6" w:color="auto"/>
          <w:right w:val="single" w:sz="4" w:space="4" w:color="auto"/>
        </w:pBdr>
        <w:spacing w:before="120"/>
        <w:ind w:left="705" w:hanging="705"/>
        <w:jc w:val="both"/>
        <w:rPr>
          <w:rFonts w:ascii="Calibri" w:hAnsi="Calibri" w:cs="Arial"/>
          <w:sz w:val="26"/>
          <w:szCs w:val="26"/>
        </w:rPr>
      </w:pPr>
      <w:r w:rsidRPr="00121C1C">
        <w:rPr>
          <w:rFonts w:ascii="Calibri" w:hAnsi="Calibri" w:cs="Arial"/>
          <w:sz w:val="26"/>
          <w:szCs w:val="26"/>
        </w:rPr>
        <w:t>1.</w:t>
      </w:r>
      <w:r w:rsidRPr="00121C1C">
        <w:rPr>
          <w:rFonts w:ascii="Calibri" w:hAnsi="Calibri" w:cs="Arial"/>
          <w:sz w:val="26"/>
          <w:szCs w:val="26"/>
        </w:rPr>
        <w:tab/>
        <w:t>Der BLAK nimmt den Statusbericht und die Ausführungen der Projektbetreuer zur Kenntnis.</w:t>
      </w:r>
    </w:p>
    <w:p w14:paraId="41C467BF" w14:textId="77777777" w:rsidR="00121C1C" w:rsidRPr="00121C1C" w:rsidRDefault="00121C1C" w:rsidP="00121C1C">
      <w:pPr>
        <w:pBdr>
          <w:top w:val="single" w:sz="4" w:space="6" w:color="auto"/>
          <w:left w:val="single" w:sz="4" w:space="4" w:color="auto"/>
          <w:bottom w:val="single" w:sz="4" w:space="6" w:color="auto"/>
          <w:right w:val="single" w:sz="4" w:space="4" w:color="auto"/>
        </w:pBdr>
        <w:spacing w:before="120"/>
        <w:ind w:left="705" w:hanging="705"/>
        <w:jc w:val="both"/>
        <w:rPr>
          <w:rFonts w:ascii="Calibri" w:hAnsi="Calibri" w:cs="Arial"/>
          <w:sz w:val="26"/>
          <w:szCs w:val="26"/>
        </w:rPr>
      </w:pPr>
      <w:r w:rsidRPr="00121C1C">
        <w:rPr>
          <w:rFonts w:ascii="Calibri" w:hAnsi="Calibri" w:cs="Arial"/>
          <w:sz w:val="26"/>
          <w:szCs w:val="26"/>
        </w:rPr>
        <w:t>2.</w:t>
      </w:r>
      <w:r w:rsidRPr="00121C1C">
        <w:rPr>
          <w:rFonts w:ascii="Calibri" w:hAnsi="Calibri" w:cs="Arial"/>
          <w:sz w:val="26"/>
          <w:szCs w:val="26"/>
        </w:rPr>
        <w:tab/>
        <w:t xml:space="preserve">Der BLAK weist das BMUV als Bundesgesetzgeber darauf hin, dass für die beabsichtige Nutzung eines elektronischen Prüfberichtes und einer digitalen Schnittstelle eine gesetzliche Regelung in der AwSV erforderlich und die bundesweite Einführung einer „Anlagen-ID“ notwendig ist. Auch für die Anlagen-ID ist die verbindliche Einführung in der AwSV erforderlich. </w:t>
      </w:r>
    </w:p>
    <w:p w14:paraId="26CCD039" w14:textId="77777777" w:rsidR="00121C1C" w:rsidRPr="00121C1C" w:rsidRDefault="00121C1C" w:rsidP="00121C1C">
      <w:pPr>
        <w:pBdr>
          <w:top w:val="single" w:sz="4" w:space="6" w:color="auto"/>
          <w:left w:val="single" w:sz="4" w:space="4" w:color="auto"/>
          <w:bottom w:val="single" w:sz="4" w:space="6" w:color="auto"/>
          <w:right w:val="single" w:sz="4" w:space="4" w:color="auto"/>
        </w:pBdr>
        <w:spacing w:before="120"/>
        <w:ind w:left="705" w:hanging="705"/>
        <w:jc w:val="both"/>
        <w:rPr>
          <w:rFonts w:ascii="Calibri" w:hAnsi="Calibri" w:cs="Arial"/>
          <w:sz w:val="26"/>
          <w:szCs w:val="26"/>
        </w:rPr>
      </w:pPr>
      <w:r w:rsidRPr="00121C1C">
        <w:rPr>
          <w:rFonts w:ascii="Calibri" w:hAnsi="Calibri" w:cs="Arial"/>
          <w:sz w:val="26"/>
          <w:szCs w:val="26"/>
        </w:rPr>
        <w:t>3.</w:t>
      </w:r>
      <w:r w:rsidRPr="00121C1C">
        <w:rPr>
          <w:rFonts w:ascii="Calibri" w:hAnsi="Calibri" w:cs="Arial"/>
          <w:sz w:val="26"/>
          <w:szCs w:val="26"/>
        </w:rPr>
        <w:tab/>
        <w:t>Der BLAK stimmt der Bildung einer AG zur ausgewogenen Beteiligung der Betroffenen an dem Projekt zu und bittet die Projektbetreuer, die AG zu gegebener Zeit ins Leben zu rufen.</w:t>
      </w:r>
    </w:p>
    <w:p w14:paraId="1A5CD946" w14:textId="77777777" w:rsidR="00121C1C" w:rsidRDefault="00121C1C" w:rsidP="00121C1C">
      <w:pPr>
        <w:rPr>
          <w:rFonts w:asciiTheme="minorHAnsi" w:hAnsiTheme="minorHAnsi"/>
          <w:b/>
          <w:sz w:val="26"/>
          <w:szCs w:val="26"/>
        </w:rPr>
      </w:pPr>
    </w:p>
    <w:p w14:paraId="4463628B" w14:textId="3D365D90" w:rsidR="002A5044" w:rsidRPr="008E305E" w:rsidRDefault="002A5044" w:rsidP="002A5044">
      <w:pPr>
        <w:spacing w:line="23" w:lineRule="atLeast"/>
        <w:jc w:val="both"/>
        <w:rPr>
          <w:rFonts w:ascii="Calibri" w:eastAsia="Calibri" w:hAnsi="Calibri" w:cs="Arial"/>
          <w:b/>
          <w:bCs/>
          <w:sz w:val="26"/>
          <w:szCs w:val="26"/>
          <w:lang w:eastAsia="en-US"/>
        </w:rPr>
      </w:pPr>
      <w:r w:rsidRPr="008E305E">
        <w:rPr>
          <w:rFonts w:ascii="Calibri" w:eastAsia="Calibri" w:hAnsi="Calibri" w:cs="Arial"/>
          <w:b/>
          <w:bCs/>
          <w:sz w:val="26"/>
          <w:szCs w:val="26"/>
          <w:lang w:eastAsia="en-US"/>
        </w:rPr>
        <w:t xml:space="preserve">Gegenstimme: </w:t>
      </w:r>
      <w:r w:rsidR="00121C1C">
        <w:rPr>
          <w:rFonts w:ascii="Calibri" w:eastAsia="Calibri" w:hAnsi="Calibri" w:cs="Arial"/>
          <w:b/>
          <w:bCs/>
          <w:sz w:val="26"/>
          <w:szCs w:val="26"/>
          <w:lang w:eastAsia="en-US"/>
        </w:rPr>
        <w:t>-</w:t>
      </w:r>
    </w:p>
    <w:p w14:paraId="33C85214" w14:textId="6C384FAF" w:rsidR="002A5044" w:rsidRPr="008E305E" w:rsidRDefault="002A5044" w:rsidP="002A5044">
      <w:pPr>
        <w:spacing w:line="23" w:lineRule="atLeast"/>
        <w:jc w:val="both"/>
        <w:rPr>
          <w:rFonts w:ascii="Calibri" w:eastAsia="Calibri" w:hAnsi="Calibri" w:cs="Arial"/>
          <w:b/>
          <w:bCs/>
          <w:sz w:val="26"/>
          <w:szCs w:val="26"/>
          <w:lang w:eastAsia="en-US"/>
        </w:rPr>
      </w:pPr>
      <w:r w:rsidRPr="008E305E">
        <w:rPr>
          <w:rFonts w:ascii="Calibri" w:eastAsia="Calibri" w:hAnsi="Calibri" w:cs="Arial"/>
          <w:b/>
          <w:bCs/>
          <w:sz w:val="26"/>
          <w:szCs w:val="26"/>
          <w:lang w:eastAsia="en-US"/>
        </w:rPr>
        <w:t>Enthaltung:</w:t>
      </w:r>
      <w:r w:rsidR="00121C1C">
        <w:rPr>
          <w:rFonts w:ascii="Calibri" w:eastAsia="Calibri" w:hAnsi="Calibri" w:cs="Arial"/>
          <w:b/>
          <w:bCs/>
          <w:sz w:val="26"/>
          <w:szCs w:val="26"/>
          <w:lang w:eastAsia="en-US"/>
        </w:rPr>
        <w:t xml:space="preserve"> -</w:t>
      </w:r>
    </w:p>
    <w:p w14:paraId="27018C1A" w14:textId="2E74AFA2" w:rsidR="002A5044" w:rsidRDefault="002A5044" w:rsidP="002A5044">
      <w:pPr>
        <w:spacing w:line="23" w:lineRule="atLeast"/>
        <w:jc w:val="both"/>
        <w:rPr>
          <w:rFonts w:ascii="Calibri" w:eastAsia="Calibri" w:hAnsi="Calibri" w:cs="Arial"/>
          <w:b/>
          <w:bCs/>
          <w:sz w:val="26"/>
          <w:szCs w:val="26"/>
          <w:lang w:eastAsia="en-US"/>
        </w:rPr>
      </w:pPr>
      <w:r w:rsidRPr="008E305E">
        <w:rPr>
          <w:rFonts w:ascii="Calibri" w:eastAsia="Calibri" w:hAnsi="Calibri" w:cs="Arial"/>
          <w:b/>
          <w:bCs/>
          <w:sz w:val="26"/>
          <w:szCs w:val="26"/>
          <w:lang w:eastAsia="en-US"/>
        </w:rPr>
        <w:t>Nicht anwesend:</w:t>
      </w:r>
      <w:r w:rsidR="00121C1C">
        <w:rPr>
          <w:rFonts w:ascii="Calibri" w:eastAsia="Calibri" w:hAnsi="Calibri" w:cs="Arial"/>
          <w:b/>
          <w:bCs/>
          <w:sz w:val="26"/>
          <w:szCs w:val="26"/>
          <w:lang w:eastAsia="en-US"/>
        </w:rPr>
        <w:t xml:space="preserve"> </w:t>
      </w:r>
      <w:r w:rsidR="001648F0">
        <w:rPr>
          <w:rFonts w:ascii="Calibri" w:eastAsia="Calibri" w:hAnsi="Calibri" w:cs="Arial"/>
          <w:b/>
          <w:bCs/>
          <w:sz w:val="26"/>
          <w:szCs w:val="26"/>
          <w:lang w:eastAsia="en-US"/>
        </w:rPr>
        <w:t>BMUV</w:t>
      </w:r>
    </w:p>
    <w:p w14:paraId="01689C30" w14:textId="77777777" w:rsidR="002A5044" w:rsidRDefault="002A5044" w:rsidP="002A5044">
      <w:pPr>
        <w:spacing w:line="23" w:lineRule="atLeast"/>
        <w:jc w:val="both"/>
        <w:rPr>
          <w:rFonts w:ascii="Calibri" w:eastAsia="Calibri" w:hAnsi="Calibri" w:cs="Arial"/>
          <w:b/>
          <w:bCs/>
          <w:sz w:val="26"/>
          <w:szCs w:val="26"/>
          <w:lang w:eastAsia="en-US"/>
        </w:rPr>
      </w:pPr>
    </w:p>
    <w:p w14:paraId="59FD4262" w14:textId="77777777" w:rsidR="0072266E" w:rsidRDefault="0072266E">
      <w:pPr>
        <w:overflowPunct/>
        <w:autoSpaceDE/>
        <w:autoSpaceDN/>
        <w:adjustRightInd/>
        <w:textAlignment w:val="auto"/>
        <w:rPr>
          <w:rFonts w:ascii="Calibri" w:eastAsia="Calibri" w:hAnsi="Calibri" w:cs="Arial"/>
          <w:b/>
          <w:bCs/>
          <w:sz w:val="26"/>
          <w:szCs w:val="26"/>
          <w:lang w:eastAsia="en-US"/>
        </w:rPr>
      </w:pPr>
      <w:r>
        <w:rPr>
          <w:rFonts w:ascii="Calibri" w:eastAsia="Calibri" w:hAnsi="Calibri" w:cs="Arial"/>
          <w:b/>
          <w:bCs/>
          <w:sz w:val="26"/>
          <w:szCs w:val="26"/>
          <w:lang w:eastAsia="en-US"/>
        </w:rPr>
        <w:br w:type="page"/>
      </w:r>
    </w:p>
    <w:p w14:paraId="253C8FA4" w14:textId="6A7D0A33" w:rsidR="002A5044" w:rsidRPr="00630187" w:rsidRDefault="002A5044" w:rsidP="002A5044">
      <w:pPr>
        <w:spacing w:line="23" w:lineRule="atLeast"/>
        <w:jc w:val="both"/>
        <w:rPr>
          <w:rFonts w:ascii="Calibri" w:eastAsia="Calibri" w:hAnsi="Calibri" w:cs="Arial"/>
          <w:b/>
          <w:bCs/>
          <w:sz w:val="26"/>
          <w:szCs w:val="26"/>
          <w:lang w:eastAsia="en-US"/>
        </w:rPr>
      </w:pPr>
      <w:r w:rsidRPr="00630187">
        <w:rPr>
          <w:rFonts w:ascii="Calibri" w:eastAsia="Calibri" w:hAnsi="Calibri" w:cs="Arial"/>
          <w:b/>
          <w:bCs/>
          <w:sz w:val="26"/>
          <w:szCs w:val="26"/>
          <w:lang w:eastAsia="en-US"/>
        </w:rPr>
        <w:lastRenderedPageBreak/>
        <w:t xml:space="preserve">TOP 3.2: </w:t>
      </w:r>
      <w:r w:rsidRPr="00630187">
        <w:rPr>
          <w:rFonts w:ascii="Calibri" w:eastAsia="Calibri" w:hAnsi="Calibri" w:cs="Arial"/>
          <w:b/>
          <w:bCs/>
          <w:sz w:val="26"/>
          <w:szCs w:val="26"/>
          <w:lang w:eastAsia="en-US"/>
        </w:rPr>
        <w:tab/>
        <w:t>Antrag auf Mittelgewährung aus dem Länderfinanzierungs-programm (LFP); hier: Entwicklung eines einheitlichen elektronischen Prüfberichts für Anlagen zum Umgang mit wassergefährdenden Stoffen und einer Schnittstelle zur digitalen Übertragung, Phase 4 (2024)</w:t>
      </w:r>
    </w:p>
    <w:p w14:paraId="1F5F54E2" w14:textId="2A5DAE12" w:rsidR="002A5044" w:rsidRDefault="002A5044" w:rsidP="002A5044">
      <w:pPr>
        <w:spacing w:line="23" w:lineRule="atLeast"/>
        <w:jc w:val="both"/>
        <w:rPr>
          <w:rFonts w:ascii="Calibri" w:eastAsia="Calibri" w:hAnsi="Calibri" w:cs="Arial"/>
          <w:b/>
          <w:bCs/>
          <w:sz w:val="26"/>
          <w:szCs w:val="26"/>
          <w:lang w:eastAsia="en-US"/>
        </w:rPr>
      </w:pPr>
    </w:p>
    <w:p w14:paraId="59C312F0" w14:textId="7B0A0283" w:rsidR="00AE77AD" w:rsidRPr="0009283F" w:rsidRDefault="00AE77AD" w:rsidP="00AE77AD">
      <w:pPr>
        <w:spacing w:line="23" w:lineRule="atLeast"/>
        <w:jc w:val="both"/>
        <w:rPr>
          <w:rFonts w:ascii="Calibri" w:eastAsia="Calibri" w:hAnsi="Calibri" w:cs="Arial"/>
          <w:bCs/>
          <w:sz w:val="26"/>
          <w:szCs w:val="26"/>
          <w:lang w:eastAsia="en-US"/>
        </w:rPr>
      </w:pPr>
      <w:bookmarkStart w:id="8" w:name="_Hlk133224318"/>
      <w:r w:rsidRPr="0009283F">
        <w:rPr>
          <w:rFonts w:ascii="Calibri" w:eastAsia="Calibri" w:hAnsi="Calibri" w:cs="Arial"/>
          <w:bCs/>
          <w:sz w:val="26"/>
          <w:szCs w:val="26"/>
          <w:lang w:eastAsia="en-US"/>
        </w:rPr>
        <w:t xml:space="preserve">Im Vorfeld der Sitzung wurde eine Vorlage </w:t>
      </w:r>
      <w:r>
        <w:rPr>
          <w:rFonts w:ascii="Calibri" w:eastAsia="Calibri" w:hAnsi="Calibri" w:cs="Arial"/>
          <w:bCs/>
          <w:sz w:val="26"/>
          <w:szCs w:val="26"/>
          <w:lang w:eastAsia="en-US"/>
        </w:rPr>
        <w:t xml:space="preserve">von HE </w:t>
      </w:r>
      <w:r w:rsidRPr="0009283F">
        <w:rPr>
          <w:rFonts w:ascii="Calibri" w:eastAsia="Calibri" w:hAnsi="Calibri" w:cs="Arial"/>
          <w:bCs/>
          <w:sz w:val="26"/>
          <w:szCs w:val="26"/>
          <w:lang w:eastAsia="en-US"/>
        </w:rPr>
        <w:t>zu diesem TOP eingereicht (Anhang</w:t>
      </w:r>
      <w:r w:rsidR="00276D5F">
        <w:rPr>
          <w:rFonts w:ascii="Calibri" w:eastAsia="Calibri" w:hAnsi="Calibri" w:cs="Arial"/>
          <w:bCs/>
          <w:sz w:val="26"/>
          <w:szCs w:val="26"/>
          <w:lang w:eastAsia="en-US"/>
        </w:rPr>
        <w:t xml:space="preserve"> XIII</w:t>
      </w:r>
      <w:r w:rsidRPr="0009283F">
        <w:rPr>
          <w:rFonts w:ascii="Calibri" w:eastAsia="Calibri" w:hAnsi="Calibri" w:cs="Arial"/>
          <w:bCs/>
          <w:sz w:val="26"/>
          <w:szCs w:val="26"/>
          <w:lang w:eastAsia="en-US"/>
        </w:rPr>
        <w:t>)</w:t>
      </w:r>
      <w:r>
        <w:rPr>
          <w:rFonts w:ascii="Calibri" w:eastAsia="Calibri" w:hAnsi="Calibri" w:cs="Arial"/>
          <w:bCs/>
          <w:sz w:val="26"/>
          <w:szCs w:val="26"/>
          <w:lang w:eastAsia="en-US"/>
        </w:rPr>
        <w:t>.</w:t>
      </w:r>
    </w:p>
    <w:bookmarkEnd w:id="8"/>
    <w:p w14:paraId="66EB9FE9" w14:textId="77777777" w:rsidR="00AE77AD" w:rsidRPr="00630187" w:rsidRDefault="00AE77AD" w:rsidP="002A5044">
      <w:pPr>
        <w:spacing w:line="23" w:lineRule="atLeast"/>
        <w:jc w:val="both"/>
        <w:rPr>
          <w:rFonts w:ascii="Calibri" w:eastAsia="Calibri" w:hAnsi="Calibri" w:cs="Arial"/>
          <w:b/>
          <w:bCs/>
          <w:sz w:val="26"/>
          <w:szCs w:val="26"/>
          <w:lang w:eastAsia="en-US"/>
        </w:rPr>
      </w:pPr>
    </w:p>
    <w:p w14:paraId="274819F6" w14:textId="77777777" w:rsidR="002A5044" w:rsidRPr="00630187" w:rsidRDefault="002A5044" w:rsidP="002A5044">
      <w:pPr>
        <w:spacing w:line="23" w:lineRule="atLeast"/>
        <w:jc w:val="both"/>
        <w:rPr>
          <w:rFonts w:ascii="Calibri" w:eastAsia="Calibri" w:hAnsi="Calibri" w:cs="Arial"/>
          <w:b/>
          <w:bCs/>
          <w:sz w:val="26"/>
          <w:szCs w:val="26"/>
          <w:lang w:eastAsia="en-US"/>
        </w:rPr>
      </w:pPr>
      <w:r w:rsidRPr="00630187">
        <w:rPr>
          <w:rFonts w:ascii="Calibri" w:eastAsia="Calibri" w:hAnsi="Calibri" w:cs="Arial"/>
          <w:b/>
          <w:bCs/>
          <w:sz w:val="26"/>
          <w:szCs w:val="26"/>
          <w:lang w:eastAsia="en-US"/>
        </w:rPr>
        <w:t>Beratung:</w:t>
      </w:r>
    </w:p>
    <w:p w14:paraId="1418C8E0" w14:textId="065FB4F6" w:rsidR="002A5044" w:rsidRPr="00AE77AD" w:rsidRDefault="00AE77AD" w:rsidP="002A5044">
      <w:pPr>
        <w:spacing w:line="23" w:lineRule="atLeast"/>
        <w:jc w:val="both"/>
        <w:rPr>
          <w:rFonts w:ascii="Calibri" w:eastAsia="Calibri" w:hAnsi="Calibri" w:cs="Arial"/>
          <w:bCs/>
          <w:sz w:val="26"/>
          <w:szCs w:val="26"/>
          <w:lang w:eastAsia="en-US"/>
        </w:rPr>
      </w:pPr>
      <w:r w:rsidRPr="00AE77AD">
        <w:rPr>
          <w:rFonts w:ascii="Calibri" w:eastAsia="Calibri" w:hAnsi="Calibri" w:cs="Arial"/>
          <w:bCs/>
          <w:sz w:val="26"/>
          <w:szCs w:val="26"/>
          <w:lang w:eastAsia="en-US"/>
        </w:rPr>
        <w:t>HE führt in die Vorlage ein.</w:t>
      </w:r>
    </w:p>
    <w:p w14:paraId="2B691D94" w14:textId="06960615" w:rsidR="004B1861" w:rsidRDefault="00AE77AD" w:rsidP="00827BB4">
      <w:pPr>
        <w:spacing w:line="23" w:lineRule="atLeast"/>
        <w:jc w:val="both"/>
        <w:rPr>
          <w:rFonts w:ascii="Calibri" w:eastAsia="Calibri" w:hAnsi="Calibri" w:cs="Arial"/>
          <w:b/>
          <w:bCs/>
          <w:sz w:val="26"/>
          <w:szCs w:val="26"/>
          <w:lang w:eastAsia="en-US"/>
        </w:rPr>
      </w:pPr>
      <w:bookmarkStart w:id="9" w:name="_Hlk133223065"/>
      <w:r>
        <w:rPr>
          <w:rFonts w:ascii="Calibri" w:eastAsia="Calibri" w:hAnsi="Calibri" w:cs="Arial"/>
          <w:bCs/>
          <w:sz w:val="26"/>
          <w:szCs w:val="26"/>
          <w:lang w:eastAsia="en-US"/>
        </w:rPr>
        <w:t>Dann erfolgt die Abstimmung des Beschlussvorschlags.</w:t>
      </w:r>
      <w:bookmarkEnd w:id="9"/>
    </w:p>
    <w:p w14:paraId="2C942A3D" w14:textId="77777777" w:rsidR="00AE77AD" w:rsidRDefault="00AE77AD" w:rsidP="00AE77AD">
      <w:pPr>
        <w:overflowPunct/>
        <w:autoSpaceDE/>
        <w:autoSpaceDN/>
        <w:adjustRightInd/>
        <w:textAlignment w:val="auto"/>
        <w:rPr>
          <w:rFonts w:asciiTheme="minorHAnsi" w:eastAsia="Calibri" w:hAnsiTheme="minorHAnsi" w:cstheme="minorHAnsi"/>
          <w:b/>
          <w:bCs/>
          <w:sz w:val="24"/>
          <w:szCs w:val="24"/>
          <w:lang w:eastAsia="en-US"/>
        </w:rPr>
      </w:pPr>
    </w:p>
    <w:p w14:paraId="7AA08909" w14:textId="77777777" w:rsidR="00AE77AD" w:rsidRPr="00AE77AD" w:rsidRDefault="00AE77AD" w:rsidP="00AE77AD">
      <w:pPr>
        <w:pBdr>
          <w:top w:val="single" w:sz="4" w:space="6" w:color="auto"/>
          <w:left w:val="single" w:sz="4" w:space="4" w:color="auto"/>
          <w:bottom w:val="single" w:sz="4" w:space="6" w:color="auto"/>
          <w:right w:val="single" w:sz="4" w:space="4" w:color="auto"/>
        </w:pBdr>
        <w:spacing w:after="120"/>
        <w:jc w:val="both"/>
        <w:rPr>
          <w:rFonts w:asciiTheme="minorHAnsi" w:hAnsiTheme="minorHAnsi" w:cstheme="minorHAnsi"/>
          <w:sz w:val="26"/>
          <w:szCs w:val="26"/>
        </w:rPr>
      </w:pPr>
      <w:r w:rsidRPr="00AE77AD">
        <w:rPr>
          <w:rFonts w:asciiTheme="minorHAnsi" w:hAnsiTheme="minorHAnsi" w:cstheme="minorHAnsi"/>
          <w:b/>
          <w:sz w:val="26"/>
          <w:szCs w:val="26"/>
        </w:rPr>
        <w:t>Beschluss</w:t>
      </w:r>
      <w:r w:rsidRPr="00AE77AD">
        <w:rPr>
          <w:rFonts w:asciiTheme="minorHAnsi" w:hAnsiTheme="minorHAnsi" w:cstheme="minorHAnsi"/>
          <w:sz w:val="26"/>
          <w:szCs w:val="26"/>
        </w:rPr>
        <w:t xml:space="preserve">: </w:t>
      </w:r>
    </w:p>
    <w:p w14:paraId="7BB6090A" w14:textId="77777777" w:rsidR="00AE77AD" w:rsidRPr="00AE77AD" w:rsidRDefault="00AE77AD" w:rsidP="00AE77AD">
      <w:pPr>
        <w:pBdr>
          <w:top w:val="single" w:sz="4" w:space="6" w:color="auto"/>
          <w:left w:val="single" w:sz="4" w:space="4" w:color="auto"/>
          <w:bottom w:val="single" w:sz="4" w:space="6" w:color="auto"/>
          <w:right w:val="single" w:sz="4" w:space="4" w:color="auto"/>
        </w:pBdr>
        <w:spacing w:after="120"/>
        <w:jc w:val="both"/>
        <w:rPr>
          <w:rFonts w:asciiTheme="minorHAnsi" w:hAnsiTheme="minorHAnsi" w:cstheme="minorHAnsi"/>
          <w:sz w:val="26"/>
          <w:szCs w:val="26"/>
        </w:rPr>
      </w:pPr>
      <w:r w:rsidRPr="00AE77AD">
        <w:rPr>
          <w:rFonts w:asciiTheme="minorHAnsi" w:hAnsiTheme="minorHAnsi" w:cstheme="minorHAnsi"/>
          <w:sz w:val="26"/>
          <w:szCs w:val="26"/>
        </w:rPr>
        <w:t>1.</w:t>
      </w:r>
      <w:r w:rsidRPr="00AE77AD">
        <w:rPr>
          <w:rFonts w:asciiTheme="minorHAnsi" w:hAnsiTheme="minorHAnsi" w:cstheme="minorHAnsi"/>
          <w:sz w:val="26"/>
          <w:szCs w:val="26"/>
        </w:rPr>
        <w:tab/>
        <w:t xml:space="preserve">Der BLAK </w:t>
      </w:r>
      <w:proofErr w:type="spellStart"/>
      <w:r w:rsidRPr="00AE77AD">
        <w:rPr>
          <w:rFonts w:asciiTheme="minorHAnsi" w:hAnsiTheme="minorHAnsi" w:cstheme="minorHAnsi"/>
          <w:sz w:val="26"/>
          <w:szCs w:val="26"/>
        </w:rPr>
        <w:t>UmwS</w:t>
      </w:r>
      <w:proofErr w:type="spellEnd"/>
      <w:r w:rsidRPr="00AE77AD">
        <w:rPr>
          <w:rFonts w:asciiTheme="minorHAnsi" w:hAnsiTheme="minorHAnsi" w:cstheme="minorHAnsi"/>
          <w:sz w:val="26"/>
          <w:szCs w:val="26"/>
        </w:rPr>
        <w:t xml:space="preserve"> stimmt der Fortführung des Projekts zu.</w:t>
      </w:r>
    </w:p>
    <w:p w14:paraId="1185BEB2" w14:textId="77777777" w:rsidR="00AE77AD" w:rsidRPr="00AE77AD" w:rsidRDefault="00AE77AD" w:rsidP="00AE77AD">
      <w:pPr>
        <w:pBdr>
          <w:top w:val="single" w:sz="4" w:space="6" w:color="auto"/>
          <w:left w:val="single" w:sz="4" w:space="4" w:color="auto"/>
          <w:bottom w:val="single" w:sz="4" w:space="6" w:color="auto"/>
          <w:right w:val="single" w:sz="4" w:space="4" w:color="auto"/>
        </w:pBdr>
        <w:spacing w:after="120"/>
        <w:jc w:val="both"/>
        <w:rPr>
          <w:rFonts w:asciiTheme="minorHAnsi" w:hAnsiTheme="minorHAnsi" w:cstheme="minorHAnsi"/>
          <w:sz w:val="26"/>
          <w:szCs w:val="26"/>
        </w:rPr>
      </w:pPr>
      <w:r w:rsidRPr="00AE77AD">
        <w:rPr>
          <w:rFonts w:asciiTheme="minorHAnsi" w:hAnsiTheme="minorHAnsi" w:cstheme="minorHAnsi"/>
          <w:sz w:val="26"/>
          <w:szCs w:val="26"/>
        </w:rPr>
        <w:t>2.</w:t>
      </w:r>
      <w:r w:rsidRPr="00AE77AD">
        <w:rPr>
          <w:rFonts w:asciiTheme="minorHAnsi" w:hAnsiTheme="minorHAnsi" w:cstheme="minorHAnsi"/>
          <w:sz w:val="26"/>
          <w:szCs w:val="26"/>
        </w:rPr>
        <w:tab/>
        <w:t xml:space="preserve">Frau </w:t>
      </w:r>
      <w:proofErr w:type="spellStart"/>
      <w:r w:rsidRPr="00AE77AD">
        <w:rPr>
          <w:rFonts w:asciiTheme="minorHAnsi" w:hAnsiTheme="minorHAnsi" w:cstheme="minorHAnsi"/>
          <w:sz w:val="26"/>
          <w:szCs w:val="26"/>
        </w:rPr>
        <w:t>Hülpüsch</w:t>
      </w:r>
      <w:proofErr w:type="spellEnd"/>
      <w:r w:rsidRPr="00AE77AD">
        <w:rPr>
          <w:rFonts w:asciiTheme="minorHAnsi" w:hAnsiTheme="minorHAnsi" w:cstheme="minorHAnsi"/>
          <w:sz w:val="26"/>
          <w:szCs w:val="26"/>
        </w:rPr>
        <w:t xml:space="preserve"> erstellt einen aktualisierten Antrag für die Projekt-Phase 4. Die Vertretung des BMUV bei der Sitzung der LAWA-Obleute wird gebeten, die Finanzierung bei der LAWA-Geschäftsstelle einzureichen.</w:t>
      </w:r>
    </w:p>
    <w:p w14:paraId="52F16218" w14:textId="77777777" w:rsidR="00AE77AD" w:rsidRDefault="00AE77AD" w:rsidP="00AE77AD">
      <w:pPr>
        <w:pBdr>
          <w:top w:val="single" w:sz="4" w:space="6" w:color="auto"/>
          <w:left w:val="single" w:sz="4" w:space="4" w:color="auto"/>
          <w:bottom w:val="single" w:sz="4" w:space="6" w:color="auto"/>
          <w:right w:val="single" w:sz="4" w:space="4" w:color="auto"/>
        </w:pBdr>
        <w:spacing w:after="120"/>
        <w:jc w:val="both"/>
        <w:rPr>
          <w:rFonts w:asciiTheme="minorHAnsi" w:hAnsiTheme="minorHAnsi" w:cstheme="minorHAnsi"/>
          <w:sz w:val="24"/>
          <w:szCs w:val="24"/>
        </w:rPr>
      </w:pPr>
      <w:r>
        <w:rPr>
          <w:rFonts w:asciiTheme="minorHAnsi" w:hAnsiTheme="minorHAnsi" w:cstheme="minorHAnsi"/>
          <w:sz w:val="24"/>
          <w:szCs w:val="24"/>
        </w:rPr>
        <w:t xml:space="preserve"> </w:t>
      </w:r>
    </w:p>
    <w:p w14:paraId="114D0BBD" w14:textId="77777777" w:rsidR="00AE77AD" w:rsidRPr="00AE77AD" w:rsidRDefault="00AE77AD" w:rsidP="00AE77AD">
      <w:pPr>
        <w:spacing w:line="23" w:lineRule="atLeast"/>
        <w:jc w:val="both"/>
        <w:rPr>
          <w:rFonts w:ascii="Calibri" w:eastAsia="Calibri" w:hAnsi="Calibri" w:cs="Arial"/>
          <w:b/>
          <w:bCs/>
          <w:sz w:val="26"/>
          <w:szCs w:val="26"/>
          <w:lang w:eastAsia="en-US"/>
        </w:rPr>
      </w:pPr>
      <w:r w:rsidRPr="00AE77AD">
        <w:rPr>
          <w:rFonts w:ascii="Calibri" w:eastAsia="Calibri" w:hAnsi="Calibri" w:cs="Arial"/>
          <w:b/>
          <w:bCs/>
          <w:sz w:val="26"/>
          <w:szCs w:val="26"/>
          <w:lang w:eastAsia="en-US"/>
        </w:rPr>
        <w:t xml:space="preserve">Gegenstimme: - </w:t>
      </w:r>
    </w:p>
    <w:p w14:paraId="53C7FD0B" w14:textId="77777777" w:rsidR="00AE77AD" w:rsidRPr="00AE77AD" w:rsidRDefault="00AE77AD" w:rsidP="00AE77AD">
      <w:pPr>
        <w:spacing w:line="23" w:lineRule="atLeast"/>
        <w:jc w:val="both"/>
        <w:rPr>
          <w:rFonts w:ascii="Calibri" w:eastAsia="Calibri" w:hAnsi="Calibri" w:cs="Arial"/>
          <w:b/>
          <w:bCs/>
          <w:sz w:val="26"/>
          <w:szCs w:val="26"/>
          <w:lang w:eastAsia="en-US"/>
        </w:rPr>
      </w:pPr>
      <w:r w:rsidRPr="00AE77AD">
        <w:rPr>
          <w:rFonts w:ascii="Calibri" w:eastAsia="Calibri" w:hAnsi="Calibri" w:cs="Arial"/>
          <w:b/>
          <w:bCs/>
          <w:sz w:val="26"/>
          <w:szCs w:val="26"/>
          <w:lang w:eastAsia="en-US"/>
        </w:rPr>
        <w:t>Enthaltung: SL</w:t>
      </w:r>
    </w:p>
    <w:p w14:paraId="3A436F5B" w14:textId="7274C101" w:rsidR="00AE77AD" w:rsidRPr="00AE77AD" w:rsidRDefault="00AE77AD" w:rsidP="00AE77AD">
      <w:pPr>
        <w:spacing w:line="23" w:lineRule="atLeast"/>
        <w:jc w:val="both"/>
        <w:rPr>
          <w:rFonts w:ascii="Calibri" w:eastAsia="Calibri" w:hAnsi="Calibri" w:cs="Arial"/>
          <w:b/>
          <w:bCs/>
          <w:sz w:val="26"/>
          <w:szCs w:val="26"/>
          <w:lang w:eastAsia="en-US"/>
        </w:rPr>
      </w:pPr>
      <w:r w:rsidRPr="00AE77AD">
        <w:rPr>
          <w:rFonts w:ascii="Calibri" w:eastAsia="Calibri" w:hAnsi="Calibri" w:cs="Arial"/>
          <w:b/>
          <w:bCs/>
          <w:sz w:val="26"/>
          <w:szCs w:val="26"/>
          <w:lang w:eastAsia="en-US"/>
        </w:rPr>
        <w:t xml:space="preserve">Nicht anwesend: </w:t>
      </w:r>
      <w:r w:rsidR="001648F0">
        <w:rPr>
          <w:rFonts w:ascii="Calibri" w:eastAsia="Calibri" w:hAnsi="Calibri" w:cs="Arial"/>
          <w:b/>
          <w:bCs/>
          <w:sz w:val="26"/>
          <w:szCs w:val="26"/>
          <w:lang w:eastAsia="en-US"/>
        </w:rPr>
        <w:t>BMUV</w:t>
      </w:r>
    </w:p>
    <w:p w14:paraId="4B379900" w14:textId="77777777" w:rsidR="00AE77AD" w:rsidRPr="00630187" w:rsidRDefault="00AE77AD" w:rsidP="002A5044">
      <w:pPr>
        <w:spacing w:line="23" w:lineRule="atLeast"/>
        <w:jc w:val="both"/>
        <w:rPr>
          <w:rFonts w:ascii="Calibri" w:eastAsia="Calibri" w:hAnsi="Calibri" w:cs="Arial"/>
          <w:b/>
          <w:bCs/>
          <w:sz w:val="26"/>
          <w:szCs w:val="26"/>
          <w:lang w:eastAsia="en-US"/>
        </w:rPr>
      </w:pPr>
    </w:p>
    <w:p w14:paraId="64716769" w14:textId="3AFFA76F" w:rsidR="005F2828" w:rsidRDefault="005F2828" w:rsidP="005F2828">
      <w:pPr>
        <w:spacing w:line="23" w:lineRule="atLeast"/>
        <w:jc w:val="both"/>
        <w:rPr>
          <w:rFonts w:ascii="Calibri" w:eastAsia="Calibri" w:hAnsi="Calibri" w:cs="Arial"/>
          <w:b/>
          <w:bCs/>
          <w:sz w:val="26"/>
          <w:szCs w:val="26"/>
          <w:lang w:eastAsia="en-US"/>
        </w:rPr>
      </w:pPr>
      <w:r>
        <w:rPr>
          <w:rFonts w:ascii="Calibri" w:eastAsia="Calibri" w:hAnsi="Calibri" w:cs="Arial"/>
          <w:b/>
          <w:bCs/>
          <w:sz w:val="26"/>
          <w:szCs w:val="26"/>
          <w:lang w:eastAsia="en-US"/>
        </w:rPr>
        <w:t xml:space="preserve">TOP 4.1 </w:t>
      </w:r>
      <w:r w:rsidRPr="00567AEC">
        <w:rPr>
          <w:rFonts w:ascii="Calibri" w:eastAsia="Calibri" w:hAnsi="Calibri" w:cs="Arial"/>
          <w:b/>
          <w:bCs/>
          <w:sz w:val="26"/>
          <w:szCs w:val="26"/>
          <w:lang w:eastAsia="en-US"/>
        </w:rPr>
        <w:t>Bereitstellung der Finanzmittel für das Bearbeitungsjahr 2024 für das LFP-Vorhaben U 2.23 „Verifizierung von Referenzflüssigkeiten zur Beurteilung der Beständigkeit von Beschichtungssystemen und dem Eindringverhalten in Beton-Dichtkonstruktionen gegenüber synthetischem Diesel, synthetischem Heizöl und synthetischem Benzin.“</w:t>
      </w:r>
    </w:p>
    <w:p w14:paraId="6D9904A8" w14:textId="4FEEEF0E" w:rsidR="005F2828" w:rsidRDefault="005F2828" w:rsidP="005F2828">
      <w:pPr>
        <w:spacing w:line="23" w:lineRule="atLeast"/>
        <w:jc w:val="both"/>
        <w:rPr>
          <w:rFonts w:ascii="Calibri" w:eastAsia="Calibri" w:hAnsi="Calibri" w:cs="Arial"/>
          <w:b/>
          <w:bCs/>
          <w:sz w:val="26"/>
          <w:szCs w:val="26"/>
          <w:lang w:eastAsia="en-US"/>
        </w:rPr>
      </w:pPr>
    </w:p>
    <w:p w14:paraId="065A1C92" w14:textId="7A93EA70" w:rsidR="00FB075B" w:rsidRPr="0009283F" w:rsidRDefault="00FB075B" w:rsidP="00FB075B">
      <w:pPr>
        <w:spacing w:line="23" w:lineRule="atLeast"/>
        <w:jc w:val="both"/>
        <w:rPr>
          <w:rFonts w:ascii="Calibri" w:eastAsia="Calibri" w:hAnsi="Calibri" w:cs="Arial"/>
          <w:bCs/>
          <w:sz w:val="26"/>
          <w:szCs w:val="26"/>
          <w:lang w:eastAsia="en-US"/>
        </w:rPr>
      </w:pPr>
      <w:r w:rsidRPr="0009283F">
        <w:rPr>
          <w:rFonts w:ascii="Calibri" w:eastAsia="Calibri" w:hAnsi="Calibri" w:cs="Arial"/>
          <w:bCs/>
          <w:sz w:val="26"/>
          <w:szCs w:val="26"/>
          <w:lang w:eastAsia="en-US"/>
        </w:rPr>
        <w:t xml:space="preserve">Im Vorfeld der Sitzung wurde eine Vorlage </w:t>
      </w:r>
      <w:r>
        <w:rPr>
          <w:rFonts w:ascii="Calibri" w:eastAsia="Calibri" w:hAnsi="Calibri" w:cs="Arial"/>
          <w:bCs/>
          <w:sz w:val="26"/>
          <w:szCs w:val="26"/>
          <w:lang w:eastAsia="en-US"/>
        </w:rPr>
        <w:t xml:space="preserve">vom DIBt </w:t>
      </w:r>
      <w:r w:rsidRPr="0009283F">
        <w:rPr>
          <w:rFonts w:ascii="Calibri" w:eastAsia="Calibri" w:hAnsi="Calibri" w:cs="Arial"/>
          <w:bCs/>
          <w:sz w:val="26"/>
          <w:szCs w:val="26"/>
          <w:lang w:eastAsia="en-US"/>
        </w:rPr>
        <w:t>zu diesem TOP eingereicht (Anhang</w:t>
      </w:r>
      <w:r w:rsidR="00276D5F">
        <w:rPr>
          <w:rFonts w:ascii="Calibri" w:eastAsia="Calibri" w:hAnsi="Calibri" w:cs="Arial"/>
          <w:bCs/>
          <w:sz w:val="26"/>
          <w:szCs w:val="26"/>
          <w:lang w:eastAsia="en-US"/>
        </w:rPr>
        <w:t xml:space="preserve"> XIV</w:t>
      </w:r>
      <w:r w:rsidRPr="0009283F">
        <w:rPr>
          <w:rFonts w:ascii="Calibri" w:eastAsia="Calibri" w:hAnsi="Calibri" w:cs="Arial"/>
          <w:bCs/>
          <w:sz w:val="26"/>
          <w:szCs w:val="26"/>
          <w:lang w:eastAsia="en-US"/>
        </w:rPr>
        <w:t>)</w:t>
      </w:r>
      <w:r>
        <w:rPr>
          <w:rFonts w:ascii="Calibri" w:eastAsia="Calibri" w:hAnsi="Calibri" w:cs="Arial"/>
          <w:bCs/>
          <w:sz w:val="26"/>
          <w:szCs w:val="26"/>
          <w:lang w:eastAsia="en-US"/>
        </w:rPr>
        <w:t>.</w:t>
      </w:r>
    </w:p>
    <w:p w14:paraId="1C55C28E" w14:textId="77777777" w:rsidR="00190A7E" w:rsidRDefault="00190A7E" w:rsidP="005F2828">
      <w:pPr>
        <w:spacing w:line="23" w:lineRule="atLeast"/>
        <w:jc w:val="both"/>
        <w:rPr>
          <w:rFonts w:ascii="Calibri" w:eastAsia="Calibri" w:hAnsi="Calibri" w:cs="Arial"/>
          <w:b/>
          <w:bCs/>
          <w:sz w:val="26"/>
          <w:szCs w:val="26"/>
          <w:lang w:eastAsia="en-US"/>
        </w:rPr>
      </w:pPr>
    </w:p>
    <w:p w14:paraId="225485E3" w14:textId="3ADE2227" w:rsidR="005F2828" w:rsidRDefault="005F2828" w:rsidP="005F2828">
      <w:pPr>
        <w:spacing w:line="23" w:lineRule="atLeast"/>
        <w:jc w:val="both"/>
        <w:rPr>
          <w:rFonts w:ascii="Calibri" w:eastAsia="Calibri" w:hAnsi="Calibri" w:cs="Arial"/>
          <w:b/>
          <w:bCs/>
          <w:sz w:val="26"/>
          <w:szCs w:val="26"/>
          <w:lang w:eastAsia="en-US"/>
        </w:rPr>
      </w:pPr>
      <w:r w:rsidRPr="00567AEC">
        <w:rPr>
          <w:rFonts w:ascii="Calibri" w:eastAsia="Calibri" w:hAnsi="Calibri" w:cs="Arial"/>
          <w:b/>
          <w:bCs/>
          <w:sz w:val="26"/>
          <w:szCs w:val="26"/>
          <w:lang w:eastAsia="en-US"/>
        </w:rPr>
        <w:t>Beratung:</w:t>
      </w:r>
    </w:p>
    <w:p w14:paraId="76D0F6B9" w14:textId="28148B4E" w:rsidR="006B31F6" w:rsidRPr="006B31F6" w:rsidRDefault="004B1861" w:rsidP="005F2828">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DIBt</w:t>
      </w:r>
      <w:r w:rsidR="006B31F6" w:rsidRPr="006B31F6">
        <w:rPr>
          <w:rFonts w:ascii="Calibri" w:eastAsia="Calibri" w:hAnsi="Calibri" w:cs="Arial"/>
          <w:bCs/>
          <w:sz w:val="26"/>
          <w:szCs w:val="26"/>
          <w:lang w:eastAsia="en-US"/>
        </w:rPr>
        <w:t xml:space="preserve"> führt in die Vorlage ein.</w:t>
      </w:r>
    </w:p>
    <w:p w14:paraId="3406B531" w14:textId="77777777" w:rsidR="0072266E" w:rsidRDefault="004B1861" w:rsidP="004B1861">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Dann erfolg</w:t>
      </w:r>
      <w:r w:rsidR="00276D5F">
        <w:rPr>
          <w:rFonts w:ascii="Calibri" w:eastAsia="Calibri" w:hAnsi="Calibri" w:cs="Arial"/>
          <w:bCs/>
          <w:sz w:val="26"/>
          <w:szCs w:val="26"/>
          <w:lang w:eastAsia="en-US"/>
        </w:rPr>
        <w:t>en</w:t>
      </w:r>
      <w:r>
        <w:rPr>
          <w:rFonts w:ascii="Calibri" w:eastAsia="Calibri" w:hAnsi="Calibri" w:cs="Arial"/>
          <w:bCs/>
          <w:sz w:val="26"/>
          <w:szCs w:val="26"/>
          <w:lang w:eastAsia="en-US"/>
        </w:rPr>
        <w:t xml:space="preserve"> Abstimmung </w:t>
      </w:r>
      <w:r w:rsidR="00276D5F">
        <w:rPr>
          <w:rFonts w:ascii="Calibri" w:eastAsia="Calibri" w:hAnsi="Calibri" w:cs="Arial"/>
          <w:bCs/>
          <w:sz w:val="26"/>
          <w:szCs w:val="26"/>
          <w:lang w:eastAsia="en-US"/>
        </w:rPr>
        <w:t xml:space="preserve">und Änderung </w:t>
      </w:r>
      <w:r>
        <w:rPr>
          <w:rFonts w:ascii="Calibri" w:eastAsia="Calibri" w:hAnsi="Calibri" w:cs="Arial"/>
          <w:bCs/>
          <w:sz w:val="26"/>
          <w:szCs w:val="26"/>
          <w:lang w:eastAsia="en-US"/>
        </w:rPr>
        <w:t>des Beschlussvorschlags.</w:t>
      </w:r>
    </w:p>
    <w:p w14:paraId="47C61956" w14:textId="77777777" w:rsidR="0072266E" w:rsidRDefault="0072266E">
      <w:pPr>
        <w:overflowPunct/>
        <w:autoSpaceDE/>
        <w:autoSpaceDN/>
        <w:adjustRightInd/>
        <w:textAlignment w:val="auto"/>
        <w:rPr>
          <w:rFonts w:ascii="Calibri" w:eastAsia="Calibri" w:hAnsi="Calibri" w:cs="Arial"/>
          <w:bCs/>
          <w:sz w:val="26"/>
          <w:szCs w:val="26"/>
          <w:lang w:eastAsia="en-US"/>
        </w:rPr>
      </w:pPr>
      <w:r>
        <w:rPr>
          <w:rFonts w:ascii="Calibri" w:eastAsia="Calibri" w:hAnsi="Calibri" w:cs="Arial"/>
          <w:bCs/>
          <w:sz w:val="26"/>
          <w:szCs w:val="26"/>
          <w:lang w:eastAsia="en-US"/>
        </w:rPr>
        <w:br w:type="page"/>
      </w:r>
    </w:p>
    <w:p w14:paraId="222438F3" w14:textId="0061ECCD" w:rsidR="004B1861" w:rsidRDefault="004B1861" w:rsidP="004B1861">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lastRenderedPageBreak/>
        <w:t xml:space="preserve"> </w:t>
      </w:r>
    </w:p>
    <w:p w14:paraId="33462753" w14:textId="77777777" w:rsidR="004B1861" w:rsidRPr="00BC3AC3" w:rsidRDefault="004B1861" w:rsidP="004B1861">
      <w:pPr>
        <w:ind w:left="1418" w:hanging="1418"/>
        <w:jc w:val="both"/>
        <w:rPr>
          <w:rFonts w:ascii="Calibri" w:eastAsia="Calibri" w:hAnsi="Calibri" w:cs="Arial"/>
          <w:b/>
          <w:bCs/>
          <w:sz w:val="24"/>
          <w:szCs w:val="24"/>
          <w:u w:val="single"/>
          <w:lang w:eastAsia="en-US"/>
        </w:rPr>
      </w:pPr>
    </w:p>
    <w:p w14:paraId="255F5706" w14:textId="77777777" w:rsidR="004B1861" w:rsidRPr="004B1861" w:rsidRDefault="004B1861" w:rsidP="004B1861">
      <w:pPr>
        <w:pBdr>
          <w:top w:val="single" w:sz="4" w:space="1" w:color="auto"/>
          <w:left w:val="single" w:sz="4" w:space="4" w:color="auto"/>
          <w:bottom w:val="single" w:sz="4" w:space="1" w:color="auto"/>
          <w:right w:val="single" w:sz="4" w:space="4" w:color="auto"/>
        </w:pBdr>
        <w:overflowPunct/>
        <w:autoSpaceDE/>
        <w:adjustRightInd/>
        <w:spacing w:after="160" w:line="276" w:lineRule="auto"/>
        <w:jc w:val="both"/>
        <w:rPr>
          <w:sz w:val="26"/>
          <w:szCs w:val="26"/>
        </w:rPr>
      </w:pPr>
      <w:bookmarkStart w:id="10" w:name="_Hlk130454518"/>
      <w:r w:rsidRPr="004B1861">
        <w:rPr>
          <w:rFonts w:ascii="Calibri" w:eastAsia="Calibri" w:hAnsi="Calibri" w:cs="Arial"/>
          <w:b/>
          <w:sz w:val="26"/>
          <w:szCs w:val="26"/>
          <w:lang w:eastAsia="en-US"/>
        </w:rPr>
        <w:t>Beschluss:</w:t>
      </w:r>
      <w:r w:rsidRPr="004B1861">
        <w:rPr>
          <w:sz w:val="26"/>
          <w:szCs w:val="26"/>
        </w:rPr>
        <w:t xml:space="preserve"> </w:t>
      </w:r>
    </w:p>
    <w:p w14:paraId="559A39AD" w14:textId="77777777" w:rsidR="004B1861" w:rsidRPr="004B1861" w:rsidRDefault="004B1861" w:rsidP="004B1861">
      <w:pPr>
        <w:pBdr>
          <w:top w:val="single" w:sz="4" w:space="1" w:color="auto"/>
          <w:left w:val="single" w:sz="4" w:space="4" w:color="auto"/>
          <w:bottom w:val="single" w:sz="4" w:space="1" w:color="auto"/>
          <w:right w:val="single" w:sz="4" w:space="4" w:color="auto"/>
        </w:pBdr>
        <w:overflowPunct/>
        <w:autoSpaceDE/>
        <w:adjustRightInd/>
        <w:spacing w:after="160" w:line="276" w:lineRule="auto"/>
        <w:jc w:val="both"/>
        <w:rPr>
          <w:rFonts w:asciiTheme="minorHAnsi" w:hAnsiTheme="minorHAnsi" w:cstheme="minorHAnsi"/>
          <w:sz w:val="26"/>
          <w:szCs w:val="26"/>
        </w:rPr>
      </w:pPr>
      <w:r w:rsidRPr="004B1861">
        <w:rPr>
          <w:rFonts w:asciiTheme="minorHAnsi" w:hAnsiTheme="minorHAnsi" w:cstheme="minorHAnsi"/>
          <w:sz w:val="26"/>
          <w:szCs w:val="26"/>
        </w:rPr>
        <w:t>Das BMUV wird gebeten, den erforderlichen Finanzbedarf für 2024 (Vorhabenabschluss des Forschungsprojekts "Synthetische Kraftstoffe", Vorhaben U 2.23 im 12/2024, Gesamtkosten 51.884,-€) in die Vorbesprechung zur 166. LAWA VV (Juni 2023) einzubringen und auf der 166. LAWA VV (September 2023) zu vertreten.</w:t>
      </w:r>
    </w:p>
    <w:bookmarkEnd w:id="10"/>
    <w:p w14:paraId="02B536A3" w14:textId="5CC93E6F" w:rsidR="005F2828" w:rsidRPr="00567AEC" w:rsidRDefault="005F2828" w:rsidP="005F2828">
      <w:pPr>
        <w:spacing w:line="23" w:lineRule="atLeast"/>
        <w:jc w:val="both"/>
        <w:rPr>
          <w:rFonts w:ascii="Calibri" w:eastAsia="Calibri" w:hAnsi="Calibri" w:cs="Arial"/>
          <w:b/>
          <w:bCs/>
          <w:sz w:val="26"/>
          <w:szCs w:val="26"/>
          <w:lang w:eastAsia="en-US"/>
        </w:rPr>
      </w:pPr>
      <w:r w:rsidRPr="00567AEC">
        <w:rPr>
          <w:rFonts w:ascii="Calibri" w:eastAsia="Calibri" w:hAnsi="Calibri" w:cs="Arial"/>
          <w:b/>
          <w:bCs/>
          <w:sz w:val="26"/>
          <w:szCs w:val="26"/>
          <w:lang w:eastAsia="en-US"/>
        </w:rPr>
        <w:t xml:space="preserve">Gegenstimme: </w:t>
      </w:r>
      <w:r w:rsidR="004B1861">
        <w:rPr>
          <w:rFonts w:ascii="Calibri" w:eastAsia="Calibri" w:hAnsi="Calibri" w:cs="Arial"/>
          <w:b/>
          <w:bCs/>
          <w:sz w:val="26"/>
          <w:szCs w:val="26"/>
          <w:lang w:eastAsia="en-US"/>
        </w:rPr>
        <w:t>-</w:t>
      </w:r>
    </w:p>
    <w:p w14:paraId="7CFDBB8A" w14:textId="52E881BC" w:rsidR="005F2828" w:rsidRPr="00567AEC" w:rsidRDefault="005F2828" w:rsidP="005F2828">
      <w:pPr>
        <w:spacing w:line="23" w:lineRule="atLeast"/>
        <w:jc w:val="both"/>
        <w:rPr>
          <w:rFonts w:ascii="Calibri" w:eastAsia="Calibri" w:hAnsi="Calibri" w:cs="Arial"/>
          <w:b/>
          <w:bCs/>
          <w:sz w:val="26"/>
          <w:szCs w:val="26"/>
          <w:lang w:eastAsia="en-US"/>
        </w:rPr>
      </w:pPr>
      <w:r w:rsidRPr="00567AEC">
        <w:rPr>
          <w:rFonts w:ascii="Calibri" w:eastAsia="Calibri" w:hAnsi="Calibri" w:cs="Arial"/>
          <w:b/>
          <w:bCs/>
          <w:sz w:val="26"/>
          <w:szCs w:val="26"/>
          <w:lang w:eastAsia="en-US"/>
        </w:rPr>
        <w:t>Enthaltung:</w:t>
      </w:r>
      <w:r w:rsidR="00A76326">
        <w:rPr>
          <w:rFonts w:ascii="Calibri" w:eastAsia="Calibri" w:hAnsi="Calibri" w:cs="Arial"/>
          <w:b/>
          <w:bCs/>
          <w:sz w:val="26"/>
          <w:szCs w:val="26"/>
          <w:lang w:eastAsia="en-US"/>
        </w:rPr>
        <w:t xml:space="preserve"> </w:t>
      </w:r>
      <w:r w:rsidR="004B1861">
        <w:rPr>
          <w:rFonts w:ascii="Calibri" w:eastAsia="Calibri" w:hAnsi="Calibri" w:cs="Arial"/>
          <w:b/>
          <w:bCs/>
          <w:sz w:val="26"/>
          <w:szCs w:val="26"/>
          <w:lang w:eastAsia="en-US"/>
        </w:rPr>
        <w:t>SL</w:t>
      </w:r>
    </w:p>
    <w:p w14:paraId="269266F9" w14:textId="77777777" w:rsidR="004137C9" w:rsidRDefault="005F2828" w:rsidP="002072C1">
      <w:pPr>
        <w:overflowPunct/>
        <w:autoSpaceDE/>
        <w:autoSpaceDN/>
        <w:adjustRightInd/>
        <w:textAlignment w:val="auto"/>
        <w:rPr>
          <w:rFonts w:ascii="Calibri" w:eastAsia="Calibri" w:hAnsi="Calibri" w:cs="Arial"/>
          <w:b/>
          <w:bCs/>
          <w:sz w:val="26"/>
          <w:szCs w:val="26"/>
          <w:lang w:eastAsia="en-US"/>
        </w:rPr>
      </w:pPr>
      <w:r w:rsidRPr="00567AEC">
        <w:rPr>
          <w:rFonts w:ascii="Calibri" w:eastAsia="Calibri" w:hAnsi="Calibri" w:cs="Arial"/>
          <w:b/>
          <w:bCs/>
          <w:sz w:val="26"/>
          <w:szCs w:val="26"/>
          <w:lang w:eastAsia="en-US"/>
        </w:rPr>
        <w:t>Nicht anwesend:</w:t>
      </w:r>
      <w:r w:rsidR="004B1861">
        <w:rPr>
          <w:rFonts w:ascii="Calibri" w:eastAsia="Calibri" w:hAnsi="Calibri" w:cs="Arial"/>
          <w:b/>
          <w:bCs/>
          <w:sz w:val="26"/>
          <w:szCs w:val="26"/>
          <w:lang w:eastAsia="en-US"/>
        </w:rPr>
        <w:t xml:space="preserve"> </w:t>
      </w:r>
      <w:r w:rsidR="001648F0">
        <w:rPr>
          <w:rFonts w:ascii="Calibri" w:eastAsia="Calibri" w:hAnsi="Calibri" w:cs="Arial"/>
          <w:b/>
          <w:bCs/>
          <w:sz w:val="26"/>
          <w:szCs w:val="26"/>
          <w:lang w:eastAsia="en-US"/>
        </w:rPr>
        <w:t>BMUV</w:t>
      </w:r>
    </w:p>
    <w:p w14:paraId="765DCCF0" w14:textId="769AAAAB" w:rsidR="00EF0A75" w:rsidRPr="00DA7A22" w:rsidRDefault="00DA7A22" w:rsidP="002072C1">
      <w:pPr>
        <w:overflowPunct/>
        <w:autoSpaceDE/>
        <w:autoSpaceDN/>
        <w:adjustRightInd/>
        <w:textAlignment w:val="auto"/>
        <w:rPr>
          <w:rFonts w:ascii="Calibri" w:eastAsia="Calibri" w:hAnsi="Calibri" w:cs="Arial"/>
          <w:b/>
          <w:bCs/>
          <w:sz w:val="26"/>
          <w:szCs w:val="26"/>
          <w:lang w:eastAsia="en-US"/>
        </w:rPr>
      </w:pPr>
      <w:r w:rsidRPr="00DA7A22">
        <w:rPr>
          <w:rFonts w:ascii="Calibri" w:eastAsia="Calibri" w:hAnsi="Calibri" w:cs="Arial"/>
          <w:b/>
          <w:bCs/>
          <w:sz w:val="26"/>
          <w:szCs w:val="26"/>
          <w:lang w:eastAsia="en-US"/>
        </w:rPr>
        <w:t>TOP 3.4:</w:t>
      </w:r>
      <w:r w:rsidRPr="00DA7A22">
        <w:rPr>
          <w:rFonts w:ascii="Calibri" w:eastAsia="Calibri" w:hAnsi="Calibri" w:cs="Arial"/>
          <w:b/>
          <w:bCs/>
          <w:sz w:val="26"/>
          <w:szCs w:val="26"/>
          <w:lang w:eastAsia="en-US"/>
        </w:rPr>
        <w:tab/>
      </w:r>
      <w:bookmarkStart w:id="11" w:name="_Hlk130454493"/>
      <w:r w:rsidRPr="00DA7A22">
        <w:rPr>
          <w:rFonts w:ascii="Calibri" w:eastAsia="Calibri" w:hAnsi="Calibri" w:cs="Arial"/>
          <w:b/>
          <w:bCs/>
          <w:sz w:val="26"/>
          <w:szCs w:val="26"/>
          <w:lang w:eastAsia="en-US"/>
        </w:rPr>
        <w:t xml:space="preserve">Biogasanlagen – Einsatz von Gärsubstraten landwirtschaftlicher Herkunft nach § 2 Abs. 8 Nr. 3 AwSV  </w:t>
      </w:r>
      <w:bookmarkEnd w:id="11"/>
    </w:p>
    <w:p w14:paraId="1F9F5F28" w14:textId="77777777" w:rsidR="00FB075B" w:rsidRDefault="00FB075B" w:rsidP="00FB075B">
      <w:pPr>
        <w:spacing w:line="23" w:lineRule="atLeast"/>
        <w:jc w:val="both"/>
        <w:rPr>
          <w:rFonts w:ascii="Calibri" w:eastAsia="Calibri" w:hAnsi="Calibri" w:cs="Arial"/>
          <w:bCs/>
          <w:sz w:val="26"/>
          <w:szCs w:val="26"/>
          <w:lang w:eastAsia="en-US"/>
        </w:rPr>
      </w:pPr>
    </w:p>
    <w:p w14:paraId="33ED7295" w14:textId="24579115" w:rsidR="00FB075B" w:rsidRPr="0009283F" w:rsidRDefault="00FB075B" w:rsidP="00FB075B">
      <w:pPr>
        <w:spacing w:line="23" w:lineRule="atLeast"/>
        <w:jc w:val="both"/>
        <w:rPr>
          <w:rFonts w:ascii="Calibri" w:eastAsia="Calibri" w:hAnsi="Calibri" w:cs="Arial"/>
          <w:bCs/>
          <w:sz w:val="26"/>
          <w:szCs w:val="26"/>
          <w:lang w:eastAsia="en-US"/>
        </w:rPr>
      </w:pPr>
      <w:r w:rsidRPr="0009283F">
        <w:rPr>
          <w:rFonts w:ascii="Calibri" w:eastAsia="Calibri" w:hAnsi="Calibri" w:cs="Arial"/>
          <w:bCs/>
          <w:sz w:val="26"/>
          <w:szCs w:val="26"/>
          <w:lang w:eastAsia="en-US"/>
        </w:rPr>
        <w:t xml:space="preserve">Im Vorfeld der Sitzung wurde eine Vorlage </w:t>
      </w:r>
      <w:r>
        <w:rPr>
          <w:rFonts w:ascii="Calibri" w:eastAsia="Calibri" w:hAnsi="Calibri" w:cs="Arial"/>
          <w:bCs/>
          <w:sz w:val="26"/>
          <w:szCs w:val="26"/>
          <w:lang w:eastAsia="en-US"/>
        </w:rPr>
        <w:t xml:space="preserve">von TH </w:t>
      </w:r>
      <w:r w:rsidRPr="0009283F">
        <w:rPr>
          <w:rFonts w:ascii="Calibri" w:eastAsia="Calibri" w:hAnsi="Calibri" w:cs="Arial"/>
          <w:bCs/>
          <w:sz w:val="26"/>
          <w:szCs w:val="26"/>
          <w:lang w:eastAsia="en-US"/>
        </w:rPr>
        <w:t>zu diesem TOP eingereicht (Anhang</w:t>
      </w:r>
      <w:r w:rsidR="001552D8">
        <w:rPr>
          <w:rFonts w:ascii="Calibri" w:eastAsia="Calibri" w:hAnsi="Calibri" w:cs="Arial"/>
          <w:bCs/>
          <w:sz w:val="26"/>
          <w:szCs w:val="26"/>
          <w:lang w:eastAsia="en-US"/>
        </w:rPr>
        <w:t xml:space="preserve"> XV</w:t>
      </w:r>
      <w:r w:rsidRPr="0009283F">
        <w:rPr>
          <w:rFonts w:ascii="Calibri" w:eastAsia="Calibri" w:hAnsi="Calibri" w:cs="Arial"/>
          <w:bCs/>
          <w:sz w:val="26"/>
          <w:szCs w:val="26"/>
          <w:lang w:eastAsia="en-US"/>
        </w:rPr>
        <w:t>)</w:t>
      </w:r>
      <w:r>
        <w:rPr>
          <w:rFonts w:ascii="Calibri" w:eastAsia="Calibri" w:hAnsi="Calibri" w:cs="Arial"/>
          <w:bCs/>
          <w:sz w:val="26"/>
          <w:szCs w:val="26"/>
          <w:lang w:eastAsia="en-US"/>
        </w:rPr>
        <w:t>.</w:t>
      </w:r>
    </w:p>
    <w:p w14:paraId="7F22B7CB" w14:textId="77777777" w:rsidR="004137C9" w:rsidRDefault="004137C9" w:rsidP="00EF0A75">
      <w:pPr>
        <w:spacing w:line="23" w:lineRule="atLeast"/>
        <w:jc w:val="both"/>
        <w:rPr>
          <w:rFonts w:ascii="Calibri" w:eastAsia="Calibri" w:hAnsi="Calibri" w:cs="Arial"/>
          <w:b/>
          <w:bCs/>
          <w:sz w:val="26"/>
          <w:szCs w:val="26"/>
          <w:lang w:eastAsia="en-US"/>
        </w:rPr>
      </w:pPr>
    </w:p>
    <w:p w14:paraId="742C198C" w14:textId="09B4FB8B" w:rsidR="00EF0A75" w:rsidRDefault="00EF0A75" w:rsidP="00EF0A75">
      <w:pPr>
        <w:spacing w:line="23" w:lineRule="atLeast"/>
        <w:jc w:val="both"/>
        <w:rPr>
          <w:rFonts w:ascii="Calibri" w:eastAsia="Calibri" w:hAnsi="Calibri" w:cs="Arial"/>
          <w:b/>
          <w:bCs/>
          <w:sz w:val="26"/>
          <w:szCs w:val="26"/>
          <w:lang w:eastAsia="en-US"/>
        </w:rPr>
      </w:pPr>
      <w:r w:rsidRPr="00DA7A22">
        <w:rPr>
          <w:rFonts w:ascii="Calibri" w:eastAsia="Calibri" w:hAnsi="Calibri" w:cs="Arial"/>
          <w:b/>
          <w:bCs/>
          <w:sz w:val="26"/>
          <w:szCs w:val="26"/>
          <w:lang w:eastAsia="en-US"/>
        </w:rPr>
        <w:t>Beratung:</w:t>
      </w:r>
    </w:p>
    <w:p w14:paraId="536DEEA1" w14:textId="32373913" w:rsidR="00F65FDD" w:rsidRDefault="00FB075B" w:rsidP="00EF0A75">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TH</w:t>
      </w:r>
      <w:r w:rsidR="00A76326" w:rsidRPr="00A76326">
        <w:rPr>
          <w:rFonts w:ascii="Calibri" w:eastAsia="Calibri" w:hAnsi="Calibri" w:cs="Arial"/>
          <w:bCs/>
          <w:sz w:val="26"/>
          <w:szCs w:val="26"/>
          <w:lang w:eastAsia="en-US"/>
        </w:rPr>
        <w:t xml:space="preserve"> führt in die Vorlage ein.</w:t>
      </w:r>
      <w:r w:rsidR="00A76326">
        <w:rPr>
          <w:rFonts w:ascii="Calibri" w:eastAsia="Calibri" w:hAnsi="Calibri" w:cs="Arial"/>
          <w:bCs/>
          <w:sz w:val="26"/>
          <w:szCs w:val="26"/>
          <w:lang w:eastAsia="en-US"/>
        </w:rPr>
        <w:t xml:space="preserve"> </w:t>
      </w:r>
      <w:r>
        <w:rPr>
          <w:rFonts w:ascii="Calibri" w:eastAsia="Calibri" w:hAnsi="Calibri" w:cs="Arial"/>
          <w:bCs/>
          <w:sz w:val="26"/>
          <w:szCs w:val="26"/>
          <w:lang w:eastAsia="en-US"/>
        </w:rPr>
        <w:t xml:space="preserve">Sie beruht auf </w:t>
      </w:r>
      <w:r w:rsidR="003F5A68">
        <w:rPr>
          <w:rFonts w:ascii="Calibri" w:eastAsia="Calibri" w:hAnsi="Calibri" w:cs="Arial"/>
          <w:bCs/>
          <w:sz w:val="26"/>
          <w:szCs w:val="26"/>
          <w:lang w:eastAsia="en-US"/>
        </w:rPr>
        <w:t xml:space="preserve">unterschiedlichen </w:t>
      </w:r>
      <w:bookmarkStart w:id="12" w:name="_Hlk133231292"/>
      <w:r w:rsidR="001552D8">
        <w:rPr>
          <w:rFonts w:ascii="Calibri" w:eastAsia="Calibri" w:hAnsi="Calibri" w:cs="Arial"/>
          <w:bCs/>
          <w:sz w:val="26"/>
          <w:szCs w:val="26"/>
          <w:lang w:eastAsia="en-US"/>
        </w:rPr>
        <w:t>Sichtweisen</w:t>
      </w:r>
      <w:r w:rsidR="003F5A68">
        <w:rPr>
          <w:rFonts w:ascii="Calibri" w:eastAsia="Calibri" w:hAnsi="Calibri" w:cs="Arial"/>
          <w:bCs/>
          <w:sz w:val="26"/>
          <w:szCs w:val="26"/>
          <w:lang w:eastAsia="en-US"/>
        </w:rPr>
        <w:t xml:space="preserve"> der unteren und oberen Wasserbehörde in einem Genehmigungsverfahren nach BImSchG</w:t>
      </w:r>
      <w:bookmarkEnd w:id="12"/>
      <w:r w:rsidR="0006086C">
        <w:rPr>
          <w:rFonts w:ascii="Calibri" w:eastAsia="Calibri" w:hAnsi="Calibri" w:cs="Arial"/>
          <w:bCs/>
          <w:sz w:val="26"/>
          <w:szCs w:val="26"/>
          <w:lang w:eastAsia="en-US"/>
        </w:rPr>
        <w:t xml:space="preserve">. </w:t>
      </w:r>
      <w:r w:rsidR="003B559A">
        <w:rPr>
          <w:rFonts w:ascii="Calibri" w:eastAsia="Calibri" w:hAnsi="Calibri" w:cs="Arial"/>
          <w:bCs/>
          <w:sz w:val="26"/>
          <w:szCs w:val="26"/>
          <w:lang w:eastAsia="en-US"/>
        </w:rPr>
        <w:t xml:space="preserve">Streitpunkt ist, ob </w:t>
      </w:r>
      <w:r w:rsidR="00FE084B">
        <w:rPr>
          <w:rFonts w:ascii="Calibri" w:eastAsia="Calibri" w:hAnsi="Calibri" w:cs="Arial"/>
          <w:bCs/>
          <w:sz w:val="26"/>
          <w:szCs w:val="26"/>
          <w:lang w:eastAsia="en-US"/>
        </w:rPr>
        <w:t xml:space="preserve">der geplante Einsatz von Speiseresten, Glyzerin aus der Biodiesel-Produktion und Schleimstoffe aus der Produktion von Biodiesel oder Pflanzenöl sowie </w:t>
      </w:r>
      <w:proofErr w:type="spellStart"/>
      <w:r w:rsidR="00FE084B">
        <w:rPr>
          <w:rFonts w:ascii="Calibri" w:eastAsia="Calibri" w:hAnsi="Calibri" w:cs="Arial"/>
          <w:bCs/>
          <w:sz w:val="26"/>
          <w:szCs w:val="26"/>
          <w:lang w:eastAsia="en-US"/>
        </w:rPr>
        <w:t>Altbrot</w:t>
      </w:r>
      <w:proofErr w:type="spellEnd"/>
      <w:r w:rsidR="00FE084B">
        <w:rPr>
          <w:rFonts w:ascii="Calibri" w:eastAsia="Calibri" w:hAnsi="Calibri" w:cs="Arial"/>
          <w:bCs/>
          <w:sz w:val="26"/>
          <w:szCs w:val="26"/>
          <w:lang w:eastAsia="en-US"/>
        </w:rPr>
        <w:t xml:space="preserve"> von der Definition in § 2 Abs. 8 Nr.3 AwSV gedeckt ist. </w:t>
      </w:r>
    </w:p>
    <w:p w14:paraId="7CD688E4" w14:textId="24CD3DFE" w:rsidR="00C16637" w:rsidRDefault="00FE084B" w:rsidP="00EF0A75">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 xml:space="preserve">UBA führt </w:t>
      </w:r>
      <w:r w:rsidR="00770B5F">
        <w:rPr>
          <w:rFonts w:ascii="Calibri" w:eastAsia="Calibri" w:hAnsi="Calibri" w:cs="Arial"/>
          <w:bCs/>
          <w:sz w:val="26"/>
          <w:szCs w:val="26"/>
          <w:lang w:eastAsia="en-US"/>
        </w:rPr>
        <w:t xml:space="preserve">in der Diskussion </w:t>
      </w:r>
      <w:r>
        <w:rPr>
          <w:rFonts w:ascii="Calibri" w:eastAsia="Calibri" w:hAnsi="Calibri" w:cs="Arial"/>
          <w:bCs/>
          <w:sz w:val="26"/>
          <w:szCs w:val="26"/>
          <w:lang w:eastAsia="en-US"/>
        </w:rPr>
        <w:t>aus, dass in der</w:t>
      </w:r>
      <w:r w:rsidR="00C27193">
        <w:rPr>
          <w:rFonts w:ascii="Calibri" w:eastAsia="Calibri" w:hAnsi="Calibri" w:cs="Arial"/>
          <w:bCs/>
          <w:sz w:val="26"/>
          <w:szCs w:val="26"/>
          <w:lang w:eastAsia="en-US"/>
        </w:rPr>
        <w:t xml:space="preserve"> Begründung zur AwSV </w:t>
      </w:r>
      <w:r>
        <w:rPr>
          <w:rFonts w:ascii="Calibri" w:eastAsia="Calibri" w:hAnsi="Calibri" w:cs="Arial"/>
          <w:bCs/>
          <w:sz w:val="26"/>
          <w:szCs w:val="26"/>
          <w:lang w:eastAsia="en-US"/>
        </w:rPr>
        <w:t>auf das</w:t>
      </w:r>
      <w:r w:rsidR="00C27193">
        <w:rPr>
          <w:rFonts w:ascii="Calibri" w:eastAsia="Calibri" w:hAnsi="Calibri" w:cs="Arial"/>
          <w:bCs/>
          <w:sz w:val="26"/>
          <w:szCs w:val="26"/>
          <w:lang w:eastAsia="en-US"/>
        </w:rPr>
        <w:t xml:space="preserve"> DWA</w:t>
      </w:r>
      <w:r w:rsidR="00FA5BC6">
        <w:rPr>
          <w:rFonts w:ascii="Calibri" w:eastAsia="Calibri" w:hAnsi="Calibri" w:cs="Arial"/>
          <w:bCs/>
          <w:sz w:val="26"/>
          <w:szCs w:val="26"/>
          <w:lang w:eastAsia="en-US"/>
        </w:rPr>
        <w:t>-</w:t>
      </w:r>
      <w:r w:rsidR="003F5A68">
        <w:rPr>
          <w:rFonts w:ascii="Calibri" w:eastAsia="Calibri" w:hAnsi="Calibri" w:cs="Arial"/>
          <w:bCs/>
          <w:sz w:val="26"/>
          <w:szCs w:val="26"/>
          <w:lang w:eastAsia="en-US"/>
        </w:rPr>
        <w:t> M</w:t>
      </w:r>
      <w:r w:rsidR="00C27193">
        <w:rPr>
          <w:rFonts w:ascii="Calibri" w:eastAsia="Calibri" w:hAnsi="Calibri" w:cs="Arial"/>
          <w:bCs/>
          <w:sz w:val="26"/>
          <w:szCs w:val="26"/>
          <w:lang w:eastAsia="en-US"/>
        </w:rPr>
        <w:t xml:space="preserve">erkblatt </w:t>
      </w:r>
      <w:r w:rsidR="00B140DE">
        <w:rPr>
          <w:rFonts w:ascii="Calibri" w:eastAsia="Calibri" w:hAnsi="Calibri" w:cs="Arial"/>
          <w:bCs/>
          <w:sz w:val="26"/>
          <w:szCs w:val="26"/>
          <w:lang w:eastAsia="en-US"/>
        </w:rPr>
        <w:t xml:space="preserve">907 </w:t>
      </w:r>
      <w:r>
        <w:rPr>
          <w:rFonts w:ascii="Calibri" w:eastAsia="Calibri" w:hAnsi="Calibri" w:cs="Arial"/>
          <w:bCs/>
          <w:sz w:val="26"/>
          <w:szCs w:val="26"/>
          <w:lang w:eastAsia="en-US"/>
        </w:rPr>
        <w:t>verwiesen würde</w:t>
      </w:r>
      <w:r w:rsidR="00B140DE">
        <w:rPr>
          <w:rFonts w:ascii="Calibri" w:eastAsia="Calibri" w:hAnsi="Calibri" w:cs="Arial"/>
          <w:bCs/>
          <w:sz w:val="26"/>
          <w:szCs w:val="26"/>
          <w:lang w:eastAsia="en-US"/>
        </w:rPr>
        <w:t xml:space="preserve">, </w:t>
      </w:r>
      <w:r>
        <w:rPr>
          <w:rFonts w:ascii="Calibri" w:eastAsia="Calibri" w:hAnsi="Calibri" w:cs="Arial"/>
          <w:bCs/>
          <w:sz w:val="26"/>
          <w:szCs w:val="26"/>
          <w:lang w:eastAsia="en-US"/>
        </w:rPr>
        <w:t>womit dieses</w:t>
      </w:r>
      <w:r w:rsidR="00B140DE">
        <w:rPr>
          <w:rFonts w:ascii="Calibri" w:eastAsia="Calibri" w:hAnsi="Calibri" w:cs="Arial"/>
          <w:bCs/>
          <w:sz w:val="26"/>
          <w:szCs w:val="26"/>
          <w:lang w:eastAsia="en-US"/>
        </w:rPr>
        <w:t xml:space="preserve"> verrechtlicht</w:t>
      </w:r>
      <w:r>
        <w:rPr>
          <w:rFonts w:ascii="Calibri" w:eastAsia="Calibri" w:hAnsi="Calibri" w:cs="Arial"/>
          <w:bCs/>
          <w:sz w:val="26"/>
          <w:szCs w:val="26"/>
          <w:lang w:eastAsia="en-US"/>
        </w:rPr>
        <w:t xml:space="preserve"> wäre. In diesem Merkblatt seien die genannten Stoffe </w:t>
      </w:r>
      <w:r w:rsidR="00C27193">
        <w:rPr>
          <w:rFonts w:ascii="Calibri" w:eastAsia="Calibri" w:hAnsi="Calibri" w:cs="Arial"/>
          <w:bCs/>
          <w:sz w:val="26"/>
          <w:szCs w:val="26"/>
          <w:lang w:eastAsia="en-US"/>
        </w:rPr>
        <w:t xml:space="preserve">in Gruppe </w:t>
      </w:r>
      <w:r>
        <w:rPr>
          <w:rFonts w:ascii="Calibri" w:eastAsia="Calibri" w:hAnsi="Calibri" w:cs="Arial"/>
          <w:bCs/>
          <w:sz w:val="26"/>
          <w:szCs w:val="26"/>
          <w:lang w:eastAsia="en-US"/>
        </w:rPr>
        <w:t>drei</w:t>
      </w:r>
      <w:r w:rsidR="00C27193">
        <w:rPr>
          <w:rFonts w:ascii="Calibri" w:eastAsia="Calibri" w:hAnsi="Calibri" w:cs="Arial"/>
          <w:bCs/>
          <w:sz w:val="26"/>
          <w:szCs w:val="26"/>
          <w:lang w:eastAsia="en-US"/>
        </w:rPr>
        <w:t xml:space="preserve"> eingeteilt</w:t>
      </w:r>
      <w:r>
        <w:rPr>
          <w:rFonts w:ascii="Calibri" w:eastAsia="Calibri" w:hAnsi="Calibri" w:cs="Arial"/>
          <w:bCs/>
          <w:sz w:val="26"/>
          <w:szCs w:val="26"/>
          <w:lang w:eastAsia="en-US"/>
        </w:rPr>
        <w:t>. Somit</w:t>
      </w:r>
      <w:r w:rsidR="00C27193">
        <w:rPr>
          <w:rFonts w:ascii="Calibri" w:eastAsia="Calibri" w:hAnsi="Calibri" w:cs="Arial"/>
          <w:bCs/>
          <w:sz w:val="26"/>
          <w:szCs w:val="26"/>
          <w:lang w:eastAsia="en-US"/>
        </w:rPr>
        <w:t xml:space="preserve"> </w:t>
      </w:r>
      <w:r>
        <w:rPr>
          <w:rFonts w:ascii="Calibri" w:eastAsia="Calibri" w:hAnsi="Calibri" w:cs="Arial"/>
          <w:bCs/>
          <w:sz w:val="26"/>
          <w:szCs w:val="26"/>
          <w:lang w:eastAsia="en-US"/>
        </w:rPr>
        <w:t>dürf</w:t>
      </w:r>
      <w:r w:rsidR="00770B5F">
        <w:rPr>
          <w:rFonts w:ascii="Calibri" w:eastAsia="Calibri" w:hAnsi="Calibri" w:cs="Arial"/>
          <w:bCs/>
          <w:sz w:val="26"/>
          <w:szCs w:val="26"/>
          <w:lang w:eastAsia="en-US"/>
        </w:rPr>
        <w:t>t</w:t>
      </w:r>
      <w:r>
        <w:rPr>
          <w:rFonts w:ascii="Calibri" w:eastAsia="Calibri" w:hAnsi="Calibri" w:cs="Arial"/>
          <w:bCs/>
          <w:sz w:val="26"/>
          <w:szCs w:val="26"/>
          <w:lang w:eastAsia="en-US"/>
        </w:rPr>
        <w:t xml:space="preserve">en </w:t>
      </w:r>
      <w:r w:rsidR="001552D8">
        <w:rPr>
          <w:rFonts w:ascii="Calibri" w:eastAsia="Calibri" w:hAnsi="Calibri" w:cs="Arial"/>
          <w:bCs/>
          <w:sz w:val="26"/>
          <w:szCs w:val="26"/>
          <w:lang w:eastAsia="en-US"/>
        </w:rPr>
        <w:t>die genannten Stoffe</w:t>
      </w:r>
      <w:r w:rsidR="00C27193">
        <w:rPr>
          <w:rFonts w:ascii="Calibri" w:eastAsia="Calibri" w:hAnsi="Calibri" w:cs="Arial"/>
          <w:bCs/>
          <w:sz w:val="26"/>
          <w:szCs w:val="26"/>
          <w:lang w:eastAsia="en-US"/>
        </w:rPr>
        <w:t xml:space="preserve"> nicht ausgebracht werden</w:t>
      </w:r>
      <w:r>
        <w:rPr>
          <w:rFonts w:ascii="Calibri" w:eastAsia="Calibri" w:hAnsi="Calibri" w:cs="Arial"/>
          <w:bCs/>
          <w:sz w:val="26"/>
          <w:szCs w:val="26"/>
          <w:lang w:eastAsia="en-US"/>
        </w:rPr>
        <w:t>. NI ergänzt, dass</w:t>
      </w:r>
      <w:r w:rsidR="00B140DE">
        <w:rPr>
          <w:rFonts w:ascii="Calibri" w:eastAsia="Calibri" w:hAnsi="Calibri" w:cs="Arial"/>
          <w:bCs/>
          <w:sz w:val="26"/>
          <w:szCs w:val="26"/>
          <w:lang w:eastAsia="en-US"/>
        </w:rPr>
        <w:t xml:space="preserve"> </w:t>
      </w:r>
      <w:r w:rsidR="003F5A68">
        <w:rPr>
          <w:rFonts w:ascii="Calibri" w:eastAsia="Calibri" w:hAnsi="Calibri" w:cs="Arial"/>
          <w:bCs/>
          <w:sz w:val="26"/>
          <w:szCs w:val="26"/>
          <w:lang w:eastAsia="en-US"/>
        </w:rPr>
        <w:t xml:space="preserve">die Problematik besonders </w:t>
      </w:r>
      <w:r w:rsidR="00B140DE">
        <w:rPr>
          <w:rFonts w:ascii="Calibri" w:eastAsia="Calibri" w:hAnsi="Calibri" w:cs="Arial"/>
          <w:bCs/>
          <w:sz w:val="26"/>
          <w:szCs w:val="26"/>
          <w:lang w:eastAsia="en-US"/>
        </w:rPr>
        <w:t xml:space="preserve">Biogasanlagen ohne </w:t>
      </w:r>
      <w:proofErr w:type="spellStart"/>
      <w:r w:rsidR="00B140DE">
        <w:rPr>
          <w:rFonts w:ascii="Calibri" w:eastAsia="Calibri" w:hAnsi="Calibri" w:cs="Arial"/>
          <w:bCs/>
          <w:sz w:val="26"/>
          <w:szCs w:val="26"/>
          <w:lang w:eastAsia="en-US"/>
        </w:rPr>
        <w:t>Leckageerkennung</w:t>
      </w:r>
      <w:proofErr w:type="spellEnd"/>
      <w:r w:rsidR="00B140DE">
        <w:rPr>
          <w:rFonts w:ascii="Calibri" w:eastAsia="Calibri" w:hAnsi="Calibri" w:cs="Arial"/>
          <w:bCs/>
          <w:sz w:val="26"/>
          <w:szCs w:val="26"/>
          <w:lang w:eastAsia="en-US"/>
        </w:rPr>
        <w:t xml:space="preserve"> </w:t>
      </w:r>
      <w:r w:rsidR="003F5A68">
        <w:rPr>
          <w:rFonts w:ascii="Calibri" w:eastAsia="Calibri" w:hAnsi="Calibri" w:cs="Arial"/>
          <w:bCs/>
          <w:sz w:val="26"/>
          <w:szCs w:val="26"/>
          <w:lang w:eastAsia="en-US"/>
        </w:rPr>
        <w:t>beträfe</w:t>
      </w:r>
      <w:r>
        <w:rPr>
          <w:rFonts w:ascii="Calibri" w:eastAsia="Calibri" w:hAnsi="Calibri" w:cs="Arial"/>
          <w:bCs/>
          <w:sz w:val="26"/>
          <w:szCs w:val="26"/>
          <w:lang w:eastAsia="en-US"/>
        </w:rPr>
        <w:t>. BB</w:t>
      </w:r>
      <w:r w:rsidR="00770B5F">
        <w:rPr>
          <w:rFonts w:ascii="Calibri" w:eastAsia="Calibri" w:hAnsi="Calibri" w:cs="Arial"/>
          <w:bCs/>
          <w:sz w:val="26"/>
          <w:szCs w:val="26"/>
          <w:lang w:eastAsia="en-US"/>
        </w:rPr>
        <w:t xml:space="preserve"> merkt an, dass die</w:t>
      </w:r>
      <w:r>
        <w:rPr>
          <w:rFonts w:ascii="Calibri" w:eastAsia="Calibri" w:hAnsi="Calibri" w:cs="Arial"/>
          <w:bCs/>
          <w:sz w:val="26"/>
          <w:szCs w:val="26"/>
          <w:lang w:eastAsia="en-US"/>
        </w:rPr>
        <w:t xml:space="preserve"> </w:t>
      </w:r>
      <w:r w:rsidR="00770B5F">
        <w:rPr>
          <w:rFonts w:ascii="Calibri" w:eastAsia="Calibri" w:hAnsi="Calibri" w:cs="Arial"/>
          <w:bCs/>
          <w:sz w:val="26"/>
          <w:szCs w:val="26"/>
          <w:lang w:eastAsia="en-US"/>
        </w:rPr>
        <w:t xml:space="preserve">Wasserbehörden von Genehmigungsverfahren nach BImSchG durch Zufall erfahren. </w:t>
      </w:r>
      <w:r w:rsidR="003F5A68">
        <w:rPr>
          <w:rFonts w:ascii="Calibri" w:eastAsia="Calibri" w:hAnsi="Calibri" w:cs="Arial"/>
          <w:bCs/>
          <w:sz w:val="26"/>
          <w:szCs w:val="26"/>
          <w:lang w:eastAsia="en-US"/>
        </w:rPr>
        <w:t>Wenn die Wasserbehörden Kenntnis hätten,</w:t>
      </w:r>
      <w:r w:rsidR="00B140DE">
        <w:rPr>
          <w:rFonts w:ascii="Calibri" w:eastAsia="Calibri" w:hAnsi="Calibri" w:cs="Arial"/>
          <w:bCs/>
          <w:sz w:val="26"/>
          <w:szCs w:val="26"/>
          <w:lang w:eastAsia="en-US"/>
        </w:rPr>
        <w:t xml:space="preserve"> könn</w:t>
      </w:r>
      <w:r w:rsidR="00770B5F">
        <w:rPr>
          <w:rFonts w:ascii="Calibri" w:eastAsia="Calibri" w:hAnsi="Calibri" w:cs="Arial"/>
          <w:bCs/>
          <w:sz w:val="26"/>
          <w:szCs w:val="26"/>
          <w:lang w:eastAsia="en-US"/>
        </w:rPr>
        <w:t>t</w:t>
      </w:r>
      <w:r w:rsidR="00B140DE">
        <w:rPr>
          <w:rFonts w:ascii="Calibri" w:eastAsia="Calibri" w:hAnsi="Calibri" w:cs="Arial"/>
          <w:bCs/>
          <w:sz w:val="26"/>
          <w:szCs w:val="26"/>
          <w:lang w:eastAsia="en-US"/>
        </w:rPr>
        <w:t xml:space="preserve">en </w:t>
      </w:r>
      <w:r w:rsidR="00770B5F">
        <w:rPr>
          <w:rFonts w:ascii="Calibri" w:eastAsia="Calibri" w:hAnsi="Calibri" w:cs="Arial"/>
          <w:bCs/>
          <w:sz w:val="26"/>
          <w:szCs w:val="26"/>
          <w:lang w:eastAsia="en-US"/>
        </w:rPr>
        <w:t xml:space="preserve">beispielsweise </w:t>
      </w:r>
      <w:r w:rsidR="00B140DE">
        <w:rPr>
          <w:rFonts w:ascii="Calibri" w:eastAsia="Calibri" w:hAnsi="Calibri" w:cs="Arial"/>
          <w:bCs/>
          <w:sz w:val="26"/>
          <w:szCs w:val="26"/>
          <w:lang w:eastAsia="en-US"/>
        </w:rPr>
        <w:t>Produkte verb</w:t>
      </w:r>
      <w:r w:rsidR="00770B5F">
        <w:rPr>
          <w:rFonts w:ascii="Calibri" w:eastAsia="Calibri" w:hAnsi="Calibri" w:cs="Arial"/>
          <w:bCs/>
          <w:sz w:val="26"/>
          <w:szCs w:val="26"/>
          <w:lang w:eastAsia="en-US"/>
        </w:rPr>
        <w:t>o</w:t>
      </w:r>
      <w:r w:rsidR="00B140DE">
        <w:rPr>
          <w:rFonts w:ascii="Calibri" w:eastAsia="Calibri" w:hAnsi="Calibri" w:cs="Arial"/>
          <w:bCs/>
          <w:sz w:val="26"/>
          <w:szCs w:val="26"/>
          <w:lang w:eastAsia="en-US"/>
        </w:rPr>
        <w:t>ten</w:t>
      </w:r>
      <w:r w:rsidR="00770B5F">
        <w:rPr>
          <w:rFonts w:ascii="Calibri" w:eastAsia="Calibri" w:hAnsi="Calibri" w:cs="Arial"/>
          <w:bCs/>
          <w:sz w:val="26"/>
          <w:szCs w:val="26"/>
          <w:lang w:eastAsia="en-US"/>
        </w:rPr>
        <w:t xml:space="preserve"> werden</w:t>
      </w:r>
      <w:r w:rsidR="00B140DE">
        <w:rPr>
          <w:rFonts w:ascii="Calibri" w:eastAsia="Calibri" w:hAnsi="Calibri" w:cs="Arial"/>
          <w:bCs/>
          <w:sz w:val="26"/>
          <w:szCs w:val="26"/>
          <w:lang w:eastAsia="en-US"/>
        </w:rPr>
        <w:t>, die aus Abfallsammlungen (Biotonne) stammen</w:t>
      </w:r>
      <w:r w:rsidR="00770B5F">
        <w:rPr>
          <w:rFonts w:ascii="Calibri" w:eastAsia="Calibri" w:hAnsi="Calibri" w:cs="Arial"/>
          <w:bCs/>
          <w:sz w:val="26"/>
          <w:szCs w:val="26"/>
          <w:lang w:eastAsia="en-US"/>
        </w:rPr>
        <w:t xml:space="preserve">. </w:t>
      </w:r>
      <w:r w:rsidR="003F5A68">
        <w:rPr>
          <w:rFonts w:ascii="Calibri" w:eastAsia="Calibri" w:hAnsi="Calibri" w:cs="Arial"/>
          <w:bCs/>
          <w:sz w:val="26"/>
          <w:szCs w:val="26"/>
          <w:lang w:eastAsia="en-US"/>
        </w:rPr>
        <w:t xml:space="preserve">BE </w:t>
      </w:r>
      <w:r w:rsidR="00556441">
        <w:rPr>
          <w:rFonts w:ascii="Calibri" w:eastAsia="Calibri" w:hAnsi="Calibri" w:cs="Arial"/>
          <w:bCs/>
          <w:sz w:val="26"/>
          <w:szCs w:val="26"/>
          <w:lang w:eastAsia="en-US"/>
        </w:rPr>
        <w:t>wendet ein, dass d</w:t>
      </w:r>
      <w:r w:rsidR="00770B5F">
        <w:rPr>
          <w:rFonts w:ascii="Calibri" w:eastAsia="Calibri" w:hAnsi="Calibri" w:cs="Arial"/>
          <w:bCs/>
          <w:sz w:val="26"/>
          <w:szCs w:val="26"/>
          <w:lang w:eastAsia="en-US"/>
        </w:rPr>
        <w:t xml:space="preserve">ie </w:t>
      </w:r>
      <w:r w:rsidR="00B140DE">
        <w:rPr>
          <w:rFonts w:ascii="Calibri" w:eastAsia="Calibri" w:hAnsi="Calibri" w:cs="Arial"/>
          <w:bCs/>
          <w:sz w:val="26"/>
          <w:szCs w:val="26"/>
          <w:lang w:eastAsia="en-US"/>
        </w:rPr>
        <w:t xml:space="preserve">Biogasanlage in Berlin </w:t>
      </w:r>
      <w:r w:rsidR="00DE1336">
        <w:rPr>
          <w:rFonts w:ascii="Calibri" w:eastAsia="Calibri" w:hAnsi="Calibri" w:cs="Arial"/>
          <w:bCs/>
          <w:sz w:val="26"/>
          <w:szCs w:val="26"/>
          <w:lang w:eastAsia="en-US"/>
        </w:rPr>
        <w:t>beispielsweise auch die Möglichkeit</w:t>
      </w:r>
      <w:r w:rsidR="00FD06B8">
        <w:rPr>
          <w:rFonts w:ascii="Calibri" w:eastAsia="Calibri" w:hAnsi="Calibri" w:cs="Arial"/>
          <w:bCs/>
          <w:sz w:val="26"/>
          <w:szCs w:val="26"/>
          <w:lang w:eastAsia="en-US"/>
        </w:rPr>
        <w:t xml:space="preserve"> habe</w:t>
      </w:r>
      <w:r w:rsidR="00DE1336">
        <w:rPr>
          <w:rFonts w:ascii="Calibri" w:eastAsia="Calibri" w:hAnsi="Calibri" w:cs="Arial"/>
          <w:bCs/>
          <w:sz w:val="26"/>
          <w:szCs w:val="26"/>
          <w:lang w:eastAsia="en-US"/>
        </w:rPr>
        <w:t>, Produkte au</w:t>
      </w:r>
      <w:r w:rsidR="00FD06B8">
        <w:rPr>
          <w:rFonts w:ascii="Calibri" w:eastAsia="Calibri" w:hAnsi="Calibri" w:cs="Arial"/>
          <w:bCs/>
          <w:sz w:val="26"/>
          <w:szCs w:val="26"/>
          <w:lang w:eastAsia="en-US"/>
        </w:rPr>
        <w:t>s</w:t>
      </w:r>
      <w:r w:rsidR="00DE1336">
        <w:rPr>
          <w:rFonts w:ascii="Calibri" w:eastAsia="Calibri" w:hAnsi="Calibri" w:cs="Arial"/>
          <w:bCs/>
          <w:sz w:val="26"/>
          <w:szCs w:val="26"/>
          <w:lang w:eastAsia="en-US"/>
        </w:rPr>
        <w:t xml:space="preserve"> Abfallsammlungen zuzulassen. DIBt merkt an, dass die </w:t>
      </w:r>
      <w:r w:rsidR="00FD06B8">
        <w:rPr>
          <w:rFonts w:ascii="Calibri" w:eastAsia="Calibri" w:hAnsi="Calibri" w:cs="Arial"/>
          <w:bCs/>
          <w:sz w:val="26"/>
          <w:szCs w:val="26"/>
          <w:lang w:eastAsia="en-US"/>
        </w:rPr>
        <w:t xml:space="preserve">baurechtlichen </w:t>
      </w:r>
      <w:r w:rsidR="00DE1336">
        <w:rPr>
          <w:rFonts w:ascii="Calibri" w:eastAsia="Calibri" w:hAnsi="Calibri" w:cs="Arial"/>
          <w:bCs/>
          <w:sz w:val="26"/>
          <w:szCs w:val="26"/>
          <w:lang w:eastAsia="en-US"/>
        </w:rPr>
        <w:t>Zulassungen nur für das, was geprüft wurde, erteilt w</w:t>
      </w:r>
      <w:r w:rsidR="001552D8">
        <w:rPr>
          <w:rFonts w:ascii="Calibri" w:eastAsia="Calibri" w:hAnsi="Calibri" w:cs="Arial"/>
          <w:bCs/>
          <w:sz w:val="26"/>
          <w:szCs w:val="26"/>
          <w:lang w:eastAsia="en-US"/>
        </w:rPr>
        <w:t>ü</w:t>
      </w:r>
      <w:r w:rsidR="00DE1336">
        <w:rPr>
          <w:rFonts w:ascii="Calibri" w:eastAsia="Calibri" w:hAnsi="Calibri" w:cs="Arial"/>
          <w:bCs/>
          <w:sz w:val="26"/>
          <w:szCs w:val="26"/>
          <w:lang w:eastAsia="en-US"/>
        </w:rPr>
        <w:t>rden. Mitunter seien die b</w:t>
      </w:r>
      <w:r w:rsidR="00C16637">
        <w:rPr>
          <w:rFonts w:ascii="Calibri" w:eastAsia="Calibri" w:hAnsi="Calibri" w:cs="Arial"/>
          <w:bCs/>
          <w:sz w:val="26"/>
          <w:szCs w:val="26"/>
          <w:lang w:eastAsia="en-US"/>
        </w:rPr>
        <w:t>aulich</w:t>
      </w:r>
      <w:r w:rsidR="00DE1336">
        <w:rPr>
          <w:rFonts w:ascii="Calibri" w:eastAsia="Calibri" w:hAnsi="Calibri" w:cs="Arial"/>
          <w:bCs/>
          <w:sz w:val="26"/>
          <w:szCs w:val="26"/>
          <w:lang w:eastAsia="en-US"/>
        </w:rPr>
        <w:t>en</w:t>
      </w:r>
      <w:r w:rsidR="00C16637">
        <w:rPr>
          <w:rFonts w:ascii="Calibri" w:eastAsia="Calibri" w:hAnsi="Calibri" w:cs="Arial"/>
          <w:bCs/>
          <w:sz w:val="26"/>
          <w:szCs w:val="26"/>
          <w:lang w:eastAsia="en-US"/>
        </w:rPr>
        <w:t xml:space="preserve"> Anforderungen</w:t>
      </w:r>
      <w:r w:rsidR="00DE1336">
        <w:rPr>
          <w:rFonts w:ascii="Calibri" w:eastAsia="Calibri" w:hAnsi="Calibri" w:cs="Arial"/>
          <w:bCs/>
          <w:sz w:val="26"/>
          <w:szCs w:val="26"/>
          <w:lang w:eastAsia="en-US"/>
        </w:rPr>
        <w:t xml:space="preserve"> sehr unterschiedlich. UBA führt aus, dass die </w:t>
      </w:r>
      <w:r w:rsidR="00556441">
        <w:rPr>
          <w:rFonts w:ascii="Calibri" w:eastAsia="Calibri" w:hAnsi="Calibri" w:cs="Arial"/>
          <w:bCs/>
          <w:sz w:val="26"/>
          <w:szCs w:val="26"/>
          <w:lang w:eastAsia="en-US"/>
        </w:rPr>
        <w:t xml:space="preserve">in der Vorlage zitierte </w:t>
      </w:r>
      <w:r w:rsidR="00DE1336">
        <w:rPr>
          <w:rFonts w:ascii="Calibri" w:eastAsia="Calibri" w:hAnsi="Calibri" w:cs="Arial"/>
          <w:bCs/>
          <w:sz w:val="26"/>
          <w:szCs w:val="26"/>
          <w:lang w:eastAsia="en-US"/>
        </w:rPr>
        <w:t>Anfrage den Anschein erwecke, als wollen die beteiligten Firmen lediglich wissen, wie sie</w:t>
      </w:r>
      <w:r w:rsidR="00C16637">
        <w:rPr>
          <w:rFonts w:ascii="Calibri" w:eastAsia="Calibri" w:hAnsi="Calibri" w:cs="Arial"/>
          <w:bCs/>
          <w:sz w:val="26"/>
          <w:szCs w:val="26"/>
          <w:lang w:eastAsia="en-US"/>
        </w:rPr>
        <w:t xml:space="preserve"> unter die Privilegierung fallen k</w:t>
      </w:r>
      <w:r w:rsidR="00DE1336">
        <w:rPr>
          <w:rFonts w:ascii="Calibri" w:eastAsia="Calibri" w:hAnsi="Calibri" w:cs="Arial"/>
          <w:bCs/>
          <w:sz w:val="26"/>
          <w:szCs w:val="26"/>
          <w:lang w:eastAsia="en-US"/>
        </w:rPr>
        <w:t>ö</w:t>
      </w:r>
      <w:r w:rsidR="00C16637">
        <w:rPr>
          <w:rFonts w:ascii="Calibri" w:eastAsia="Calibri" w:hAnsi="Calibri" w:cs="Arial"/>
          <w:bCs/>
          <w:sz w:val="26"/>
          <w:szCs w:val="26"/>
          <w:lang w:eastAsia="en-US"/>
        </w:rPr>
        <w:t>nn</w:t>
      </w:r>
      <w:r w:rsidR="00DE1336">
        <w:rPr>
          <w:rFonts w:ascii="Calibri" w:eastAsia="Calibri" w:hAnsi="Calibri" w:cs="Arial"/>
          <w:bCs/>
          <w:sz w:val="26"/>
          <w:szCs w:val="26"/>
          <w:lang w:eastAsia="en-US"/>
        </w:rPr>
        <w:t xml:space="preserve">ten. DIBt ergänzt, dass es sich, sobald die </w:t>
      </w:r>
      <w:r w:rsidR="00C16637">
        <w:rPr>
          <w:rFonts w:ascii="Calibri" w:eastAsia="Calibri" w:hAnsi="Calibri" w:cs="Arial"/>
          <w:bCs/>
          <w:sz w:val="26"/>
          <w:szCs w:val="26"/>
          <w:lang w:eastAsia="en-US"/>
        </w:rPr>
        <w:t xml:space="preserve">Privilegierung entfällt, </w:t>
      </w:r>
      <w:r w:rsidR="00DE1336">
        <w:rPr>
          <w:rFonts w:ascii="Calibri" w:eastAsia="Calibri" w:hAnsi="Calibri" w:cs="Arial"/>
          <w:bCs/>
          <w:sz w:val="26"/>
          <w:szCs w:val="26"/>
          <w:lang w:eastAsia="en-US"/>
        </w:rPr>
        <w:t>um</w:t>
      </w:r>
      <w:r w:rsidR="00C16637">
        <w:rPr>
          <w:rFonts w:ascii="Calibri" w:eastAsia="Calibri" w:hAnsi="Calibri" w:cs="Arial"/>
          <w:bCs/>
          <w:sz w:val="26"/>
          <w:szCs w:val="26"/>
          <w:lang w:eastAsia="en-US"/>
        </w:rPr>
        <w:t xml:space="preserve"> LAU Anlagen</w:t>
      </w:r>
      <w:r w:rsidR="00DE1336">
        <w:rPr>
          <w:rFonts w:ascii="Calibri" w:eastAsia="Calibri" w:hAnsi="Calibri" w:cs="Arial"/>
          <w:bCs/>
          <w:sz w:val="26"/>
          <w:szCs w:val="26"/>
          <w:lang w:eastAsia="en-US"/>
        </w:rPr>
        <w:t xml:space="preserve"> handele, die</w:t>
      </w:r>
      <w:r w:rsidR="00C16637">
        <w:rPr>
          <w:rFonts w:ascii="Calibri" w:eastAsia="Calibri" w:hAnsi="Calibri" w:cs="Arial"/>
          <w:bCs/>
          <w:sz w:val="26"/>
          <w:szCs w:val="26"/>
          <w:lang w:eastAsia="en-US"/>
        </w:rPr>
        <w:t xml:space="preserve"> </w:t>
      </w:r>
      <w:r w:rsidR="00AE63A8">
        <w:rPr>
          <w:rFonts w:ascii="Calibri" w:eastAsia="Calibri" w:hAnsi="Calibri" w:cs="Arial"/>
          <w:bCs/>
          <w:sz w:val="26"/>
          <w:szCs w:val="26"/>
          <w:lang w:eastAsia="en-US"/>
        </w:rPr>
        <w:t xml:space="preserve">Umwallung </w:t>
      </w:r>
      <w:r w:rsidR="00DE1336">
        <w:rPr>
          <w:rFonts w:ascii="Calibri" w:eastAsia="Calibri" w:hAnsi="Calibri" w:cs="Arial"/>
          <w:bCs/>
          <w:sz w:val="26"/>
          <w:szCs w:val="26"/>
          <w:lang w:eastAsia="en-US"/>
        </w:rPr>
        <w:t>sei</w:t>
      </w:r>
      <w:r w:rsidR="00556441">
        <w:rPr>
          <w:rFonts w:ascii="Calibri" w:eastAsia="Calibri" w:hAnsi="Calibri" w:cs="Arial"/>
          <w:bCs/>
          <w:sz w:val="26"/>
          <w:szCs w:val="26"/>
          <w:lang w:eastAsia="en-US"/>
        </w:rPr>
        <w:t xml:space="preserve"> dann</w:t>
      </w:r>
      <w:r w:rsidR="00DE1336">
        <w:rPr>
          <w:rFonts w:ascii="Calibri" w:eastAsia="Calibri" w:hAnsi="Calibri" w:cs="Arial"/>
          <w:bCs/>
          <w:sz w:val="26"/>
          <w:szCs w:val="26"/>
          <w:lang w:eastAsia="en-US"/>
        </w:rPr>
        <w:t xml:space="preserve"> </w:t>
      </w:r>
      <w:r w:rsidR="00AE63A8">
        <w:rPr>
          <w:rFonts w:ascii="Calibri" w:eastAsia="Calibri" w:hAnsi="Calibri" w:cs="Arial"/>
          <w:bCs/>
          <w:sz w:val="26"/>
          <w:szCs w:val="26"/>
          <w:lang w:eastAsia="en-US"/>
        </w:rPr>
        <w:t>höher</w:t>
      </w:r>
      <w:r w:rsidR="00DE1336">
        <w:rPr>
          <w:rFonts w:ascii="Calibri" w:eastAsia="Calibri" w:hAnsi="Calibri" w:cs="Arial"/>
          <w:bCs/>
          <w:sz w:val="26"/>
          <w:szCs w:val="26"/>
          <w:lang w:eastAsia="en-US"/>
        </w:rPr>
        <w:t xml:space="preserve"> auszuführen, die</w:t>
      </w:r>
      <w:r w:rsidR="00AE63A8">
        <w:rPr>
          <w:rFonts w:ascii="Calibri" w:eastAsia="Calibri" w:hAnsi="Calibri" w:cs="Arial"/>
          <w:bCs/>
          <w:sz w:val="26"/>
          <w:szCs w:val="26"/>
          <w:lang w:eastAsia="en-US"/>
        </w:rPr>
        <w:t xml:space="preserve"> </w:t>
      </w:r>
      <w:r w:rsidR="00C16637">
        <w:rPr>
          <w:rFonts w:ascii="Calibri" w:eastAsia="Calibri" w:hAnsi="Calibri" w:cs="Arial"/>
          <w:bCs/>
          <w:sz w:val="26"/>
          <w:szCs w:val="26"/>
          <w:lang w:eastAsia="en-US"/>
        </w:rPr>
        <w:t xml:space="preserve">Auskleidungen höhergradiger Art </w:t>
      </w:r>
      <w:r w:rsidR="00DE1336">
        <w:rPr>
          <w:rFonts w:ascii="Calibri" w:eastAsia="Calibri" w:hAnsi="Calibri" w:cs="Arial"/>
          <w:bCs/>
          <w:sz w:val="26"/>
          <w:szCs w:val="26"/>
          <w:lang w:eastAsia="en-US"/>
        </w:rPr>
        <w:t>vorzunehmen. RP führt aus, dass</w:t>
      </w:r>
      <w:r w:rsidR="00EF228D">
        <w:rPr>
          <w:rFonts w:ascii="Calibri" w:eastAsia="Calibri" w:hAnsi="Calibri" w:cs="Arial"/>
          <w:bCs/>
          <w:sz w:val="26"/>
          <w:szCs w:val="26"/>
          <w:lang w:eastAsia="en-US"/>
        </w:rPr>
        <w:t xml:space="preserve"> es sich </w:t>
      </w:r>
      <w:r w:rsidR="00DE1336">
        <w:rPr>
          <w:rFonts w:ascii="Calibri" w:eastAsia="Calibri" w:hAnsi="Calibri" w:cs="Arial"/>
          <w:bCs/>
          <w:sz w:val="26"/>
          <w:szCs w:val="26"/>
          <w:lang w:eastAsia="en-US"/>
        </w:rPr>
        <w:t xml:space="preserve">bei </w:t>
      </w:r>
      <w:r w:rsidR="00EF228D" w:rsidRPr="00EF228D">
        <w:rPr>
          <w:rFonts w:ascii="Calibri" w:eastAsia="Calibri" w:hAnsi="Calibri" w:cs="Arial"/>
          <w:bCs/>
          <w:sz w:val="26"/>
          <w:szCs w:val="26"/>
          <w:lang w:eastAsia="en-US"/>
        </w:rPr>
        <w:t>Nebenprodukte</w:t>
      </w:r>
      <w:r w:rsidR="00EF228D">
        <w:rPr>
          <w:rFonts w:ascii="Calibri" w:eastAsia="Calibri" w:hAnsi="Calibri" w:cs="Arial"/>
          <w:bCs/>
          <w:sz w:val="26"/>
          <w:szCs w:val="26"/>
          <w:lang w:eastAsia="en-US"/>
        </w:rPr>
        <w:t>n</w:t>
      </w:r>
      <w:r w:rsidR="00EF228D" w:rsidRPr="00EF228D">
        <w:rPr>
          <w:rFonts w:ascii="Calibri" w:eastAsia="Calibri" w:hAnsi="Calibri" w:cs="Arial"/>
          <w:bCs/>
          <w:sz w:val="26"/>
          <w:szCs w:val="26"/>
          <w:lang w:eastAsia="en-US"/>
        </w:rPr>
        <w:t xml:space="preserve"> und Reststoffe</w:t>
      </w:r>
      <w:r w:rsidR="00EF228D">
        <w:rPr>
          <w:rFonts w:ascii="Calibri" w:eastAsia="Calibri" w:hAnsi="Calibri" w:cs="Arial"/>
          <w:bCs/>
          <w:sz w:val="26"/>
          <w:szCs w:val="26"/>
          <w:lang w:eastAsia="en-US"/>
        </w:rPr>
        <w:t>n</w:t>
      </w:r>
      <w:r w:rsidR="00EF228D" w:rsidRPr="00EF228D">
        <w:rPr>
          <w:rFonts w:ascii="Calibri" w:eastAsia="Calibri" w:hAnsi="Calibri" w:cs="Arial"/>
          <w:bCs/>
          <w:sz w:val="26"/>
          <w:szCs w:val="26"/>
          <w:lang w:eastAsia="en-US"/>
        </w:rPr>
        <w:t xml:space="preserve"> aus der Biokraftstofferzeugung</w:t>
      </w:r>
      <w:r w:rsidR="00EF228D">
        <w:rPr>
          <w:rFonts w:ascii="Calibri" w:eastAsia="Calibri" w:hAnsi="Calibri" w:cs="Arial"/>
          <w:bCs/>
          <w:sz w:val="26"/>
          <w:szCs w:val="26"/>
          <w:lang w:eastAsia="en-US"/>
        </w:rPr>
        <w:t xml:space="preserve"> nicht um Produkte aus</w:t>
      </w:r>
      <w:r w:rsidR="00C16637">
        <w:rPr>
          <w:rFonts w:ascii="Calibri" w:eastAsia="Calibri" w:hAnsi="Calibri" w:cs="Arial"/>
          <w:bCs/>
          <w:sz w:val="26"/>
          <w:szCs w:val="26"/>
          <w:lang w:eastAsia="en-US"/>
        </w:rPr>
        <w:t xml:space="preserve"> landwirtschaftlicher</w:t>
      </w:r>
      <w:r w:rsidR="00AE63A8">
        <w:rPr>
          <w:rFonts w:ascii="Calibri" w:eastAsia="Calibri" w:hAnsi="Calibri" w:cs="Arial"/>
          <w:bCs/>
          <w:sz w:val="26"/>
          <w:szCs w:val="26"/>
          <w:lang w:eastAsia="en-US"/>
        </w:rPr>
        <w:t xml:space="preserve"> Herkunft</w:t>
      </w:r>
      <w:r w:rsidR="00EF228D">
        <w:rPr>
          <w:rFonts w:ascii="Calibri" w:eastAsia="Calibri" w:hAnsi="Calibri" w:cs="Arial"/>
          <w:bCs/>
          <w:sz w:val="26"/>
          <w:szCs w:val="26"/>
          <w:lang w:eastAsia="en-US"/>
        </w:rPr>
        <w:t xml:space="preserve"> handele</w:t>
      </w:r>
      <w:r w:rsidR="00AE63A8">
        <w:rPr>
          <w:rFonts w:ascii="Calibri" w:eastAsia="Calibri" w:hAnsi="Calibri" w:cs="Arial"/>
          <w:bCs/>
          <w:sz w:val="26"/>
          <w:szCs w:val="26"/>
          <w:lang w:eastAsia="en-US"/>
        </w:rPr>
        <w:t xml:space="preserve">, weil bei der Gewinnung von Öl </w:t>
      </w:r>
      <w:r w:rsidR="00AE63A8">
        <w:rPr>
          <w:rFonts w:ascii="Calibri" w:eastAsia="Calibri" w:hAnsi="Calibri" w:cs="Arial"/>
          <w:bCs/>
          <w:sz w:val="26"/>
          <w:szCs w:val="26"/>
          <w:lang w:eastAsia="en-US"/>
        </w:rPr>
        <w:lastRenderedPageBreak/>
        <w:t>Hexan zugesetzt w</w:t>
      </w:r>
      <w:r w:rsidR="00EF228D">
        <w:rPr>
          <w:rFonts w:ascii="Calibri" w:eastAsia="Calibri" w:hAnsi="Calibri" w:cs="Arial"/>
          <w:bCs/>
          <w:sz w:val="26"/>
          <w:szCs w:val="26"/>
          <w:lang w:eastAsia="en-US"/>
        </w:rPr>
        <w:t>ü</w:t>
      </w:r>
      <w:r w:rsidR="00AE63A8">
        <w:rPr>
          <w:rFonts w:ascii="Calibri" w:eastAsia="Calibri" w:hAnsi="Calibri" w:cs="Arial"/>
          <w:bCs/>
          <w:sz w:val="26"/>
          <w:szCs w:val="26"/>
          <w:lang w:eastAsia="en-US"/>
        </w:rPr>
        <w:t>rd</w:t>
      </w:r>
      <w:r w:rsidR="00EF228D">
        <w:rPr>
          <w:rFonts w:ascii="Calibri" w:eastAsia="Calibri" w:hAnsi="Calibri" w:cs="Arial"/>
          <w:bCs/>
          <w:sz w:val="26"/>
          <w:szCs w:val="26"/>
          <w:lang w:eastAsia="en-US"/>
        </w:rPr>
        <w:t xml:space="preserve">e. Für die </w:t>
      </w:r>
      <w:r w:rsidR="00AE63A8">
        <w:rPr>
          <w:rFonts w:ascii="Calibri" w:eastAsia="Calibri" w:hAnsi="Calibri" w:cs="Arial"/>
          <w:bCs/>
          <w:sz w:val="26"/>
          <w:szCs w:val="26"/>
          <w:lang w:eastAsia="en-US"/>
        </w:rPr>
        <w:t xml:space="preserve">nicht landwirtschaftliche Biogasanlagen </w:t>
      </w:r>
      <w:r w:rsidR="00EF228D">
        <w:rPr>
          <w:rFonts w:ascii="Calibri" w:eastAsia="Calibri" w:hAnsi="Calibri" w:cs="Arial"/>
          <w:bCs/>
          <w:sz w:val="26"/>
          <w:szCs w:val="26"/>
          <w:lang w:eastAsia="en-US"/>
        </w:rPr>
        <w:t>sei eine</w:t>
      </w:r>
      <w:r w:rsidR="00AE63A8">
        <w:rPr>
          <w:rFonts w:ascii="Calibri" w:eastAsia="Calibri" w:hAnsi="Calibri" w:cs="Arial"/>
          <w:bCs/>
          <w:sz w:val="26"/>
          <w:szCs w:val="26"/>
          <w:lang w:eastAsia="en-US"/>
        </w:rPr>
        <w:t xml:space="preserve"> Anordnung notwendig</w:t>
      </w:r>
      <w:r w:rsidR="00EF228D">
        <w:rPr>
          <w:rFonts w:ascii="Calibri" w:eastAsia="Calibri" w:hAnsi="Calibri" w:cs="Arial"/>
          <w:bCs/>
          <w:sz w:val="26"/>
          <w:szCs w:val="26"/>
          <w:lang w:eastAsia="en-US"/>
        </w:rPr>
        <w:t xml:space="preserve">. </w:t>
      </w:r>
    </w:p>
    <w:p w14:paraId="70842119" w14:textId="6AA70B31" w:rsidR="004137C9" w:rsidRDefault="00EF228D" w:rsidP="0072266E">
      <w:pPr>
        <w:spacing w:line="23" w:lineRule="atLeast"/>
        <w:jc w:val="both"/>
        <w:rPr>
          <w:rFonts w:ascii="Calibri" w:eastAsia="Calibri" w:hAnsi="Calibri" w:cs="Arial"/>
          <w:bCs/>
          <w:sz w:val="26"/>
          <w:szCs w:val="26"/>
          <w:lang w:eastAsia="en-US"/>
        </w:rPr>
      </w:pPr>
      <w:bookmarkStart w:id="13" w:name="_Hlk133239735"/>
      <w:r>
        <w:rPr>
          <w:rFonts w:ascii="Calibri" w:eastAsia="Calibri" w:hAnsi="Calibri" w:cs="Arial"/>
          <w:bCs/>
          <w:sz w:val="26"/>
          <w:szCs w:val="26"/>
          <w:lang w:eastAsia="en-US"/>
        </w:rPr>
        <w:t>Der Beschlussvorschlag wurde diskutiert und zu folgendem Beschluss geändert</w:t>
      </w:r>
      <w:r w:rsidR="008C566E">
        <w:rPr>
          <w:rFonts w:ascii="Calibri" w:eastAsia="Calibri" w:hAnsi="Calibri" w:cs="Arial"/>
          <w:bCs/>
          <w:sz w:val="26"/>
          <w:szCs w:val="26"/>
          <w:lang w:eastAsia="en-US"/>
        </w:rPr>
        <w:t>:</w:t>
      </w:r>
    </w:p>
    <w:bookmarkEnd w:id="13"/>
    <w:p w14:paraId="6931687C" w14:textId="77777777" w:rsidR="00A76326" w:rsidRPr="00A76326" w:rsidRDefault="00A76326" w:rsidP="00EF0A75">
      <w:pPr>
        <w:spacing w:line="23" w:lineRule="atLeast"/>
        <w:jc w:val="both"/>
        <w:rPr>
          <w:rFonts w:ascii="Calibri" w:eastAsia="Calibri" w:hAnsi="Calibri" w:cs="Arial"/>
          <w:bCs/>
          <w:sz w:val="26"/>
          <w:szCs w:val="26"/>
          <w:lang w:eastAsia="en-US"/>
        </w:rPr>
      </w:pPr>
    </w:p>
    <w:p w14:paraId="0D4E7DF9" w14:textId="77777777" w:rsidR="008C566E" w:rsidRPr="008C566E" w:rsidRDefault="008C566E" w:rsidP="008C566E">
      <w:pPr>
        <w:pBdr>
          <w:top w:val="single" w:sz="4" w:space="1" w:color="auto"/>
          <w:left w:val="single" w:sz="4" w:space="4" w:color="auto"/>
          <w:bottom w:val="single" w:sz="4" w:space="1" w:color="auto"/>
          <w:right w:val="single" w:sz="4" w:space="4" w:color="auto"/>
        </w:pBdr>
        <w:overflowPunct/>
        <w:autoSpaceDE/>
        <w:adjustRightInd/>
        <w:spacing w:after="160" w:line="276" w:lineRule="auto"/>
        <w:jc w:val="both"/>
        <w:rPr>
          <w:sz w:val="26"/>
          <w:szCs w:val="26"/>
        </w:rPr>
      </w:pPr>
      <w:bookmarkStart w:id="14" w:name="_Hlk130454906"/>
      <w:bookmarkStart w:id="15" w:name="_Hlk130454611"/>
      <w:r w:rsidRPr="008C566E">
        <w:rPr>
          <w:rFonts w:ascii="Calibri" w:eastAsia="Calibri" w:hAnsi="Calibri" w:cs="Arial"/>
          <w:b/>
          <w:sz w:val="26"/>
          <w:szCs w:val="26"/>
          <w:lang w:eastAsia="en-US"/>
        </w:rPr>
        <w:t>Beschluss:</w:t>
      </w:r>
      <w:r w:rsidRPr="008C566E">
        <w:rPr>
          <w:sz w:val="26"/>
          <w:szCs w:val="26"/>
        </w:rPr>
        <w:t xml:space="preserve"> </w:t>
      </w:r>
    </w:p>
    <w:p w14:paraId="17436212" w14:textId="77777777" w:rsidR="008C566E" w:rsidRPr="008C566E" w:rsidRDefault="008C566E" w:rsidP="008C566E">
      <w:pPr>
        <w:pBdr>
          <w:top w:val="single" w:sz="4" w:space="1" w:color="auto"/>
          <w:left w:val="single" w:sz="4" w:space="4" w:color="auto"/>
          <w:bottom w:val="single" w:sz="4" w:space="1" w:color="auto"/>
          <w:right w:val="single" w:sz="4" w:space="4" w:color="auto"/>
        </w:pBdr>
        <w:overflowPunct/>
        <w:autoSpaceDE/>
        <w:adjustRightInd/>
        <w:spacing w:after="160" w:line="276" w:lineRule="auto"/>
        <w:jc w:val="both"/>
        <w:rPr>
          <w:sz w:val="26"/>
          <w:szCs w:val="26"/>
        </w:rPr>
      </w:pPr>
      <w:r w:rsidRPr="008C566E">
        <w:rPr>
          <w:rFonts w:asciiTheme="minorHAnsi" w:hAnsiTheme="minorHAnsi" w:cstheme="minorHAnsi"/>
          <w:sz w:val="26"/>
          <w:szCs w:val="26"/>
        </w:rPr>
        <w:t>Der BLAK-</w:t>
      </w:r>
      <w:proofErr w:type="spellStart"/>
      <w:r w:rsidRPr="008C566E">
        <w:rPr>
          <w:rFonts w:asciiTheme="minorHAnsi" w:hAnsiTheme="minorHAnsi" w:cstheme="minorHAnsi"/>
          <w:sz w:val="26"/>
          <w:szCs w:val="26"/>
        </w:rPr>
        <w:t>UmwS</w:t>
      </w:r>
      <w:proofErr w:type="spellEnd"/>
      <w:r w:rsidRPr="008C566E">
        <w:rPr>
          <w:rFonts w:asciiTheme="minorHAnsi" w:hAnsiTheme="minorHAnsi" w:cstheme="minorHAnsi"/>
          <w:sz w:val="26"/>
          <w:szCs w:val="26"/>
        </w:rPr>
        <w:t xml:space="preserve"> stellt fest, dass Speisereste (Speiserest unbehandelt, Speisereste entfettet, Speisereste hygienisiert, Küchen-/Kantinenabfälle, Speiseöl und –fette) sowie Nebenprodukte und Reststoffe aus der Biokraftstofferzeugung (Raps-, Sonnenblumen, Sojaöl, Presskuchen, Extraktionsschrot, Glycerin, Schleimstoffe) grundsätzlich nicht unter § 2 Abs. 8 Nr. 3 AwSV subsumiert werden können und demnach die Erleichterungen für Biogasanlagen nach § 37 AwSV nicht zur Anwendung kommen.</w:t>
      </w:r>
    </w:p>
    <w:p w14:paraId="0F161140" w14:textId="77777777" w:rsidR="008C566E" w:rsidRPr="008C566E" w:rsidRDefault="008C566E" w:rsidP="008C566E">
      <w:pPr>
        <w:rPr>
          <w:rFonts w:asciiTheme="minorHAnsi" w:eastAsia="Calibri" w:hAnsiTheme="minorHAnsi" w:cstheme="minorHAnsi"/>
          <w:b/>
          <w:bCs/>
          <w:sz w:val="26"/>
          <w:szCs w:val="26"/>
          <w:lang w:eastAsia="en-US"/>
        </w:rPr>
      </w:pPr>
      <w:bookmarkStart w:id="16" w:name="_Hlk130455315"/>
      <w:bookmarkEnd w:id="14"/>
      <w:bookmarkEnd w:id="15"/>
      <w:r w:rsidRPr="008C566E">
        <w:rPr>
          <w:rFonts w:asciiTheme="minorHAnsi" w:eastAsia="Calibri" w:hAnsiTheme="minorHAnsi" w:cstheme="minorHAnsi"/>
          <w:b/>
          <w:bCs/>
          <w:sz w:val="26"/>
          <w:szCs w:val="26"/>
          <w:lang w:eastAsia="en-US"/>
        </w:rPr>
        <w:t xml:space="preserve">Gegenstimme: - </w:t>
      </w:r>
    </w:p>
    <w:p w14:paraId="5CA08D61" w14:textId="77777777" w:rsidR="008C566E" w:rsidRPr="008C566E" w:rsidRDefault="008C566E" w:rsidP="008C566E">
      <w:pPr>
        <w:rPr>
          <w:rFonts w:asciiTheme="minorHAnsi" w:eastAsia="Calibri" w:hAnsiTheme="minorHAnsi" w:cstheme="minorHAnsi"/>
          <w:b/>
          <w:bCs/>
          <w:sz w:val="26"/>
          <w:szCs w:val="26"/>
          <w:lang w:eastAsia="en-US"/>
        </w:rPr>
      </w:pPr>
      <w:r w:rsidRPr="008C566E">
        <w:rPr>
          <w:rFonts w:asciiTheme="minorHAnsi" w:eastAsia="Calibri" w:hAnsiTheme="minorHAnsi" w:cstheme="minorHAnsi"/>
          <w:b/>
          <w:bCs/>
          <w:sz w:val="26"/>
          <w:szCs w:val="26"/>
          <w:lang w:eastAsia="en-US"/>
        </w:rPr>
        <w:t>Enthaltung: -</w:t>
      </w:r>
    </w:p>
    <w:p w14:paraId="165CA6DF" w14:textId="6E175410" w:rsidR="008C566E" w:rsidRPr="008C566E" w:rsidRDefault="008C566E" w:rsidP="008C566E">
      <w:pPr>
        <w:rPr>
          <w:rFonts w:asciiTheme="minorHAnsi" w:eastAsia="Calibri" w:hAnsiTheme="minorHAnsi" w:cstheme="minorHAnsi"/>
          <w:b/>
          <w:bCs/>
          <w:sz w:val="26"/>
          <w:szCs w:val="26"/>
          <w:lang w:eastAsia="en-US"/>
        </w:rPr>
      </w:pPr>
      <w:r w:rsidRPr="008C566E">
        <w:rPr>
          <w:rFonts w:asciiTheme="minorHAnsi" w:eastAsia="Calibri" w:hAnsiTheme="minorHAnsi" w:cstheme="minorHAnsi"/>
          <w:b/>
          <w:bCs/>
          <w:sz w:val="26"/>
          <w:szCs w:val="26"/>
          <w:lang w:eastAsia="en-US"/>
        </w:rPr>
        <w:t xml:space="preserve">Nicht anwesend: </w:t>
      </w:r>
      <w:r w:rsidR="001648F0">
        <w:rPr>
          <w:rFonts w:asciiTheme="minorHAnsi" w:eastAsia="Calibri" w:hAnsiTheme="minorHAnsi" w:cstheme="minorHAnsi"/>
          <w:b/>
          <w:bCs/>
          <w:sz w:val="26"/>
          <w:szCs w:val="26"/>
          <w:lang w:eastAsia="en-US"/>
        </w:rPr>
        <w:t>BMUV</w:t>
      </w:r>
    </w:p>
    <w:bookmarkEnd w:id="16"/>
    <w:p w14:paraId="4E96C8D2" w14:textId="77777777" w:rsidR="008C566E" w:rsidRDefault="008C566E" w:rsidP="00EF0A75">
      <w:pPr>
        <w:spacing w:line="23" w:lineRule="atLeast"/>
        <w:jc w:val="both"/>
        <w:rPr>
          <w:rFonts w:ascii="Calibri" w:eastAsia="Calibri" w:hAnsi="Calibri" w:cs="Arial"/>
          <w:b/>
          <w:bCs/>
          <w:sz w:val="26"/>
          <w:szCs w:val="26"/>
          <w:lang w:eastAsia="en-US"/>
        </w:rPr>
      </w:pPr>
    </w:p>
    <w:p w14:paraId="681BEB47" w14:textId="622A2BEF" w:rsidR="00DA7A22" w:rsidRDefault="00DA7A22" w:rsidP="00EF0A75">
      <w:pPr>
        <w:spacing w:line="23" w:lineRule="atLeast"/>
        <w:jc w:val="both"/>
        <w:rPr>
          <w:rFonts w:ascii="Calibri" w:eastAsia="Calibri" w:hAnsi="Calibri" w:cs="Arial"/>
          <w:b/>
          <w:bCs/>
          <w:sz w:val="26"/>
          <w:szCs w:val="26"/>
          <w:lang w:eastAsia="en-US"/>
        </w:rPr>
      </w:pPr>
      <w:bookmarkStart w:id="17" w:name="_Hlk130454890"/>
      <w:r w:rsidRPr="00DA7A22">
        <w:rPr>
          <w:rFonts w:ascii="Calibri" w:eastAsia="Calibri" w:hAnsi="Calibri" w:cs="Arial"/>
          <w:b/>
          <w:bCs/>
          <w:sz w:val="26"/>
          <w:szCs w:val="26"/>
          <w:lang w:eastAsia="en-US"/>
        </w:rPr>
        <w:t>TOP 3.5:</w:t>
      </w:r>
      <w:r w:rsidRPr="00DA7A22">
        <w:rPr>
          <w:rFonts w:ascii="Calibri" w:eastAsia="Calibri" w:hAnsi="Calibri" w:cs="Arial"/>
          <w:b/>
          <w:bCs/>
          <w:sz w:val="26"/>
          <w:szCs w:val="26"/>
          <w:lang w:eastAsia="en-US"/>
        </w:rPr>
        <w:tab/>
        <w:t>Umgang mit Lithium-Ionen-Akkus nach AwSV</w:t>
      </w:r>
      <w:bookmarkEnd w:id="17"/>
    </w:p>
    <w:p w14:paraId="7FE2D1F8" w14:textId="77777777" w:rsidR="00A57C17" w:rsidRDefault="00A57C17" w:rsidP="00A538FB">
      <w:pPr>
        <w:spacing w:line="23" w:lineRule="atLeast"/>
        <w:jc w:val="both"/>
        <w:rPr>
          <w:rFonts w:ascii="Calibri" w:eastAsia="Calibri" w:hAnsi="Calibri" w:cs="Arial"/>
          <w:bCs/>
          <w:sz w:val="26"/>
          <w:szCs w:val="26"/>
          <w:lang w:eastAsia="en-US"/>
        </w:rPr>
      </w:pPr>
      <w:bookmarkStart w:id="18" w:name="_Hlk129678931"/>
    </w:p>
    <w:p w14:paraId="008FBC81" w14:textId="4F42CA09" w:rsidR="00A538FB" w:rsidRPr="00A538FB" w:rsidRDefault="00A57C17" w:rsidP="00A538FB">
      <w:pPr>
        <w:spacing w:line="23" w:lineRule="atLeast"/>
        <w:jc w:val="both"/>
        <w:rPr>
          <w:rFonts w:ascii="Calibri" w:eastAsia="Calibri" w:hAnsi="Calibri" w:cs="Arial"/>
          <w:b/>
          <w:bCs/>
          <w:sz w:val="26"/>
          <w:szCs w:val="26"/>
          <w:lang w:eastAsia="en-US"/>
        </w:rPr>
      </w:pPr>
      <w:r w:rsidRPr="00135561">
        <w:rPr>
          <w:rFonts w:ascii="Calibri" w:eastAsia="Calibri" w:hAnsi="Calibri" w:cs="Arial"/>
          <w:bCs/>
          <w:sz w:val="26"/>
          <w:szCs w:val="26"/>
          <w:lang w:eastAsia="en-US"/>
        </w:rPr>
        <w:t xml:space="preserve">Im Vorfeld der Sitzung wurde </w:t>
      </w:r>
      <w:r>
        <w:rPr>
          <w:rFonts w:ascii="Calibri" w:eastAsia="Calibri" w:hAnsi="Calibri" w:cs="Arial"/>
          <w:bCs/>
          <w:sz w:val="26"/>
          <w:szCs w:val="26"/>
          <w:lang w:eastAsia="en-US"/>
        </w:rPr>
        <w:t>das</w:t>
      </w:r>
      <w:r w:rsidRPr="00135561">
        <w:rPr>
          <w:rFonts w:ascii="Calibri" w:eastAsia="Calibri" w:hAnsi="Calibri" w:cs="Arial"/>
          <w:bCs/>
          <w:sz w:val="26"/>
          <w:szCs w:val="26"/>
          <w:lang w:eastAsia="en-US"/>
        </w:rPr>
        <w:t xml:space="preserve"> </w:t>
      </w:r>
      <w:r>
        <w:rPr>
          <w:rFonts w:ascii="Calibri" w:eastAsia="Calibri" w:hAnsi="Calibri" w:cs="Arial"/>
          <w:bCs/>
          <w:sz w:val="26"/>
          <w:szCs w:val="26"/>
          <w:lang w:eastAsia="en-US"/>
        </w:rPr>
        <w:t>von der Kleingruppe erarbeitete Merkblatt</w:t>
      </w:r>
      <w:r w:rsidRPr="00A57C17">
        <w:rPr>
          <w:rFonts w:ascii="Calibri" w:eastAsia="Calibri" w:hAnsi="Calibri" w:cs="Arial"/>
          <w:bCs/>
          <w:sz w:val="26"/>
          <w:szCs w:val="26"/>
          <w:lang w:eastAsia="en-US"/>
        </w:rPr>
        <w:t xml:space="preserve"> </w:t>
      </w:r>
      <w:r>
        <w:rPr>
          <w:rFonts w:ascii="Calibri" w:eastAsia="Calibri" w:hAnsi="Calibri" w:cs="Arial"/>
          <w:bCs/>
          <w:sz w:val="26"/>
          <w:szCs w:val="26"/>
          <w:lang w:eastAsia="en-US"/>
        </w:rPr>
        <w:t>„</w:t>
      </w:r>
      <w:r w:rsidRPr="00A57C17">
        <w:rPr>
          <w:rFonts w:ascii="Calibri" w:eastAsia="Calibri" w:hAnsi="Calibri" w:cs="Arial"/>
          <w:bCs/>
          <w:sz w:val="26"/>
          <w:szCs w:val="26"/>
          <w:lang w:eastAsia="en-US"/>
        </w:rPr>
        <w:t>Umgang mit wassergefährdenden Stoffen</w:t>
      </w:r>
      <w:r>
        <w:rPr>
          <w:rFonts w:ascii="Calibri" w:eastAsia="Calibri" w:hAnsi="Calibri" w:cs="Arial"/>
          <w:bCs/>
          <w:sz w:val="26"/>
          <w:szCs w:val="26"/>
          <w:lang w:eastAsia="en-US"/>
        </w:rPr>
        <w:t xml:space="preserve"> </w:t>
      </w:r>
      <w:r w:rsidRPr="00A57C17">
        <w:rPr>
          <w:rFonts w:ascii="Calibri" w:eastAsia="Calibri" w:hAnsi="Calibri" w:cs="Arial"/>
          <w:bCs/>
          <w:sz w:val="26"/>
          <w:szCs w:val="26"/>
          <w:lang w:eastAsia="en-US"/>
        </w:rPr>
        <w:t>Lithium-Ionen-Akkus und vergleichbare Batterien und Akkus</w:t>
      </w:r>
      <w:r>
        <w:rPr>
          <w:rFonts w:ascii="Calibri" w:eastAsia="Calibri" w:hAnsi="Calibri" w:cs="Arial"/>
          <w:bCs/>
          <w:sz w:val="26"/>
          <w:szCs w:val="26"/>
          <w:lang w:eastAsia="en-US"/>
        </w:rPr>
        <w:t xml:space="preserve">, </w:t>
      </w:r>
      <w:r w:rsidRPr="00A57C17">
        <w:rPr>
          <w:rFonts w:ascii="Calibri" w:eastAsia="Calibri" w:hAnsi="Calibri" w:cs="Arial"/>
          <w:bCs/>
          <w:sz w:val="26"/>
          <w:szCs w:val="26"/>
          <w:lang w:eastAsia="en-US"/>
        </w:rPr>
        <w:t>Geltende Regelungen sowie Hinweise zur Festlegung von Anforderungen</w:t>
      </w:r>
      <w:r>
        <w:rPr>
          <w:rFonts w:ascii="Calibri" w:eastAsia="Calibri" w:hAnsi="Calibri" w:cs="Arial"/>
          <w:bCs/>
          <w:sz w:val="26"/>
          <w:szCs w:val="26"/>
          <w:lang w:eastAsia="en-US"/>
        </w:rPr>
        <w:t xml:space="preserve"> </w:t>
      </w:r>
      <w:r w:rsidRPr="00A57C17">
        <w:rPr>
          <w:rFonts w:ascii="Calibri" w:eastAsia="Calibri" w:hAnsi="Calibri" w:cs="Arial"/>
          <w:bCs/>
          <w:sz w:val="26"/>
          <w:szCs w:val="26"/>
          <w:lang w:eastAsia="en-US"/>
        </w:rPr>
        <w:t>aus Sicht der AwSV</w:t>
      </w:r>
      <w:r>
        <w:rPr>
          <w:rFonts w:ascii="Calibri" w:eastAsia="Calibri" w:hAnsi="Calibri" w:cs="Arial"/>
          <w:bCs/>
          <w:sz w:val="26"/>
          <w:szCs w:val="26"/>
          <w:lang w:eastAsia="en-US"/>
        </w:rPr>
        <w:t xml:space="preserve">“ (Anhang </w:t>
      </w:r>
      <w:r w:rsidR="0069338D">
        <w:rPr>
          <w:rFonts w:ascii="Calibri" w:eastAsia="Calibri" w:hAnsi="Calibri" w:cs="Arial"/>
          <w:bCs/>
          <w:sz w:val="26"/>
          <w:szCs w:val="26"/>
          <w:lang w:eastAsia="en-US"/>
        </w:rPr>
        <w:t>XVI</w:t>
      </w:r>
      <w:r>
        <w:rPr>
          <w:rFonts w:ascii="Calibri" w:eastAsia="Calibri" w:hAnsi="Calibri" w:cs="Arial"/>
          <w:bCs/>
          <w:sz w:val="26"/>
          <w:szCs w:val="26"/>
          <w:lang w:eastAsia="en-US"/>
        </w:rPr>
        <w:t>-</w:t>
      </w:r>
      <w:r w:rsidR="0069338D">
        <w:rPr>
          <w:rFonts w:ascii="Calibri" w:eastAsia="Calibri" w:hAnsi="Calibri" w:cs="Arial"/>
          <w:bCs/>
          <w:sz w:val="26"/>
          <w:szCs w:val="26"/>
          <w:lang w:eastAsia="en-US"/>
        </w:rPr>
        <w:t>XIX</w:t>
      </w:r>
      <w:r>
        <w:rPr>
          <w:rFonts w:ascii="Calibri" w:eastAsia="Calibri" w:hAnsi="Calibri" w:cs="Arial"/>
          <w:bCs/>
          <w:sz w:val="26"/>
          <w:szCs w:val="26"/>
          <w:lang w:eastAsia="en-US"/>
        </w:rPr>
        <w:t xml:space="preserve">) eingereicht. </w:t>
      </w:r>
      <w:r w:rsidRPr="00A57C17">
        <w:rPr>
          <w:rFonts w:ascii="Calibri" w:eastAsia="Calibri" w:hAnsi="Calibri" w:cs="Arial"/>
          <w:bCs/>
          <w:sz w:val="26"/>
          <w:szCs w:val="26"/>
          <w:lang w:eastAsia="en-US"/>
        </w:rPr>
        <w:cr/>
      </w:r>
      <w:r w:rsidR="00A538FB" w:rsidRPr="00A538FB">
        <w:rPr>
          <w:rFonts w:ascii="Calibri" w:eastAsia="Calibri" w:hAnsi="Calibri" w:cs="Arial"/>
          <w:b/>
          <w:bCs/>
          <w:sz w:val="26"/>
          <w:szCs w:val="26"/>
          <w:lang w:eastAsia="en-US"/>
        </w:rPr>
        <w:t>Beratung:</w:t>
      </w:r>
    </w:p>
    <w:p w14:paraId="5FB4C175" w14:textId="7D7AFE47" w:rsidR="00707B7E" w:rsidRDefault="00C06E6C" w:rsidP="00A538FB">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BB</w:t>
      </w:r>
      <w:r w:rsidR="00B87917" w:rsidRPr="00B87917">
        <w:rPr>
          <w:rFonts w:ascii="Calibri" w:eastAsia="Calibri" w:hAnsi="Calibri" w:cs="Arial"/>
          <w:bCs/>
          <w:sz w:val="26"/>
          <w:szCs w:val="26"/>
          <w:lang w:eastAsia="en-US"/>
        </w:rPr>
        <w:t xml:space="preserve"> führt in die Vorlage ein</w:t>
      </w:r>
      <w:r w:rsidR="00B87917">
        <w:rPr>
          <w:rFonts w:ascii="Calibri" w:eastAsia="Calibri" w:hAnsi="Calibri" w:cs="Arial"/>
          <w:bCs/>
          <w:sz w:val="26"/>
          <w:szCs w:val="26"/>
          <w:lang w:eastAsia="en-US"/>
        </w:rPr>
        <w:t xml:space="preserve">. </w:t>
      </w:r>
      <w:r>
        <w:rPr>
          <w:rFonts w:ascii="Calibri" w:eastAsia="Calibri" w:hAnsi="Calibri" w:cs="Arial"/>
          <w:bCs/>
          <w:sz w:val="26"/>
          <w:szCs w:val="26"/>
          <w:lang w:eastAsia="en-US"/>
        </w:rPr>
        <w:t>UBA</w:t>
      </w:r>
      <w:r w:rsidR="00FC1FFF">
        <w:rPr>
          <w:rFonts w:ascii="Calibri" w:eastAsia="Calibri" w:hAnsi="Calibri" w:cs="Arial"/>
          <w:bCs/>
          <w:sz w:val="26"/>
          <w:szCs w:val="26"/>
          <w:lang w:eastAsia="en-US"/>
        </w:rPr>
        <w:t xml:space="preserve"> erläutert </w:t>
      </w:r>
      <w:r w:rsidR="00A57C17">
        <w:rPr>
          <w:rFonts w:ascii="Calibri" w:eastAsia="Calibri" w:hAnsi="Calibri" w:cs="Arial"/>
          <w:bCs/>
          <w:sz w:val="26"/>
          <w:szCs w:val="26"/>
          <w:lang w:eastAsia="en-US"/>
        </w:rPr>
        <w:t>parallele</w:t>
      </w:r>
      <w:r w:rsidR="00D12AD5">
        <w:rPr>
          <w:rFonts w:ascii="Calibri" w:eastAsia="Calibri" w:hAnsi="Calibri" w:cs="Arial"/>
          <w:bCs/>
          <w:sz w:val="26"/>
          <w:szCs w:val="26"/>
          <w:lang w:eastAsia="en-US"/>
        </w:rPr>
        <w:t xml:space="preserve"> Arbeiten</w:t>
      </w:r>
      <w:r>
        <w:rPr>
          <w:rFonts w:ascii="Calibri" w:eastAsia="Calibri" w:hAnsi="Calibri" w:cs="Arial"/>
          <w:bCs/>
          <w:sz w:val="26"/>
          <w:szCs w:val="26"/>
          <w:lang w:eastAsia="en-US"/>
        </w:rPr>
        <w:t xml:space="preserve">. </w:t>
      </w:r>
      <w:r w:rsidR="00A57C17">
        <w:rPr>
          <w:rFonts w:ascii="Calibri" w:eastAsia="Calibri" w:hAnsi="Calibri" w:cs="Arial"/>
          <w:bCs/>
          <w:sz w:val="26"/>
          <w:szCs w:val="26"/>
          <w:lang w:eastAsia="en-US"/>
        </w:rPr>
        <w:t xml:space="preserve"> </w:t>
      </w:r>
      <w:r w:rsidR="00D12AD5">
        <w:rPr>
          <w:rFonts w:ascii="Calibri" w:eastAsia="Calibri" w:hAnsi="Calibri" w:cs="Arial"/>
          <w:bCs/>
          <w:sz w:val="26"/>
          <w:szCs w:val="26"/>
          <w:lang w:eastAsia="en-US"/>
        </w:rPr>
        <w:t xml:space="preserve"> </w:t>
      </w:r>
    </w:p>
    <w:p w14:paraId="0B4B8669" w14:textId="64B659FF" w:rsidR="00187394" w:rsidRDefault="006F7811" w:rsidP="00A538FB">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BW regt an, das Dokument im</w:t>
      </w:r>
      <w:r w:rsidR="00FC1FFF">
        <w:rPr>
          <w:rFonts w:ascii="Calibri" w:eastAsia="Calibri" w:hAnsi="Calibri" w:cs="Arial"/>
          <w:bCs/>
          <w:sz w:val="26"/>
          <w:szCs w:val="26"/>
          <w:lang w:eastAsia="en-US"/>
        </w:rPr>
        <w:t xml:space="preserve"> </w:t>
      </w:r>
      <w:proofErr w:type="spellStart"/>
      <w:r w:rsidR="00FC1FFF">
        <w:rPr>
          <w:rFonts w:ascii="Calibri" w:eastAsia="Calibri" w:hAnsi="Calibri" w:cs="Arial"/>
          <w:bCs/>
          <w:sz w:val="26"/>
          <w:szCs w:val="26"/>
          <w:lang w:eastAsia="en-US"/>
        </w:rPr>
        <w:t>word</w:t>
      </w:r>
      <w:proofErr w:type="spellEnd"/>
      <w:r w:rsidR="00FC1FFF">
        <w:rPr>
          <w:rFonts w:ascii="Calibri" w:eastAsia="Calibri" w:hAnsi="Calibri" w:cs="Arial"/>
          <w:bCs/>
          <w:sz w:val="26"/>
          <w:szCs w:val="26"/>
          <w:lang w:eastAsia="en-US"/>
        </w:rPr>
        <w:t>-Format</w:t>
      </w:r>
      <w:r>
        <w:rPr>
          <w:rFonts w:ascii="Calibri" w:eastAsia="Calibri" w:hAnsi="Calibri" w:cs="Arial"/>
          <w:bCs/>
          <w:sz w:val="26"/>
          <w:szCs w:val="26"/>
          <w:lang w:eastAsia="en-US"/>
        </w:rPr>
        <w:t xml:space="preserve"> zur Verfügung zu stellen. Außerdem sollte gr</w:t>
      </w:r>
      <w:r w:rsidR="00FC1FFF">
        <w:rPr>
          <w:rFonts w:ascii="Calibri" w:eastAsia="Calibri" w:hAnsi="Calibri" w:cs="Arial"/>
          <w:bCs/>
          <w:sz w:val="26"/>
          <w:szCs w:val="26"/>
          <w:lang w:eastAsia="en-US"/>
        </w:rPr>
        <w:t>undsätzlich</w:t>
      </w:r>
      <w:r>
        <w:rPr>
          <w:rFonts w:ascii="Calibri" w:eastAsia="Calibri" w:hAnsi="Calibri" w:cs="Arial"/>
          <w:bCs/>
          <w:sz w:val="26"/>
          <w:szCs w:val="26"/>
          <w:lang w:eastAsia="en-US"/>
        </w:rPr>
        <w:t xml:space="preserve"> </w:t>
      </w:r>
      <w:r w:rsidR="00556441">
        <w:rPr>
          <w:rFonts w:ascii="Calibri" w:eastAsia="Calibri" w:hAnsi="Calibri" w:cs="Arial"/>
          <w:bCs/>
          <w:sz w:val="26"/>
          <w:szCs w:val="26"/>
          <w:lang w:eastAsia="en-US"/>
        </w:rPr>
        <w:t>das Konstrukt der</w:t>
      </w:r>
      <w:r w:rsidR="00FC1FFF">
        <w:rPr>
          <w:rFonts w:ascii="Calibri" w:eastAsia="Calibri" w:hAnsi="Calibri" w:cs="Arial"/>
          <w:bCs/>
          <w:sz w:val="26"/>
          <w:szCs w:val="26"/>
          <w:lang w:eastAsia="en-US"/>
        </w:rPr>
        <w:t xml:space="preserve"> fiktive</w:t>
      </w:r>
      <w:r w:rsidR="00FD0CA1">
        <w:rPr>
          <w:rFonts w:ascii="Calibri" w:eastAsia="Calibri" w:hAnsi="Calibri" w:cs="Arial"/>
          <w:bCs/>
          <w:sz w:val="26"/>
          <w:szCs w:val="26"/>
          <w:lang w:eastAsia="en-US"/>
        </w:rPr>
        <w:t>n</w:t>
      </w:r>
      <w:r w:rsidR="00FC1FFF">
        <w:rPr>
          <w:rFonts w:ascii="Calibri" w:eastAsia="Calibri" w:hAnsi="Calibri" w:cs="Arial"/>
          <w:bCs/>
          <w:sz w:val="26"/>
          <w:szCs w:val="26"/>
          <w:lang w:eastAsia="en-US"/>
        </w:rPr>
        <w:t xml:space="preserve"> Gefährdungsstufe überd</w:t>
      </w:r>
      <w:r>
        <w:rPr>
          <w:rFonts w:ascii="Calibri" w:eastAsia="Calibri" w:hAnsi="Calibri" w:cs="Arial"/>
          <w:bCs/>
          <w:sz w:val="26"/>
          <w:szCs w:val="26"/>
          <w:lang w:eastAsia="en-US"/>
        </w:rPr>
        <w:t xml:space="preserve">acht werden. UBA führt aus, dass die </w:t>
      </w:r>
      <w:r w:rsidR="00D12AD5">
        <w:rPr>
          <w:rFonts w:ascii="Calibri" w:eastAsia="Calibri" w:hAnsi="Calibri" w:cs="Arial"/>
          <w:bCs/>
          <w:sz w:val="26"/>
          <w:szCs w:val="26"/>
          <w:lang w:eastAsia="en-US"/>
        </w:rPr>
        <w:t xml:space="preserve">WGK </w:t>
      </w:r>
      <w:r>
        <w:rPr>
          <w:rFonts w:ascii="Calibri" w:eastAsia="Calibri" w:hAnsi="Calibri" w:cs="Arial"/>
          <w:bCs/>
          <w:sz w:val="26"/>
          <w:szCs w:val="26"/>
          <w:lang w:eastAsia="en-US"/>
        </w:rPr>
        <w:t>aus</w:t>
      </w:r>
      <w:r w:rsidR="00D12AD5">
        <w:rPr>
          <w:rFonts w:ascii="Calibri" w:eastAsia="Calibri" w:hAnsi="Calibri" w:cs="Arial"/>
          <w:bCs/>
          <w:sz w:val="26"/>
          <w:szCs w:val="26"/>
          <w:lang w:eastAsia="en-US"/>
        </w:rPr>
        <w:t xml:space="preserve"> Sicherheitsdatenblättern nicht akzeptiert werden</w:t>
      </w:r>
      <w:r>
        <w:rPr>
          <w:rFonts w:ascii="Calibri" w:eastAsia="Calibri" w:hAnsi="Calibri" w:cs="Arial"/>
          <w:bCs/>
          <w:sz w:val="26"/>
          <w:szCs w:val="26"/>
          <w:lang w:eastAsia="en-US"/>
        </w:rPr>
        <w:t xml:space="preserve"> sollten, da sie häufig nicht nachvollziehbar abgeleitet und Sicherheitsdatenblätter ohnehin oft von mangelhafter Qualität seien</w:t>
      </w:r>
      <w:r w:rsidR="00D12AD5">
        <w:rPr>
          <w:rFonts w:ascii="Calibri" w:eastAsia="Calibri" w:hAnsi="Calibri" w:cs="Arial"/>
          <w:bCs/>
          <w:sz w:val="26"/>
          <w:szCs w:val="26"/>
          <w:lang w:eastAsia="en-US"/>
        </w:rPr>
        <w:t xml:space="preserve">. </w:t>
      </w:r>
      <w:r>
        <w:rPr>
          <w:rFonts w:ascii="Calibri" w:eastAsia="Calibri" w:hAnsi="Calibri" w:cs="Arial"/>
          <w:bCs/>
          <w:sz w:val="26"/>
          <w:szCs w:val="26"/>
          <w:lang w:eastAsia="en-US"/>
        </w:rPr>
        <w:t>W</w:t>
      </w:r>
      <w:r w:rsidR="00D12AD5">
        <w:rPr>
          <w:rFonts w:ascii="Calibri" w:eastAsia="Calibri" w:hAnsi="Calibri" w:cs="Arial"/>
          <w:bCs/>
          <w:sz w:val="26"/>
          <w:szCs w:val="26"/>
          <w:lang w:eastAsia="en-US"/>
        </w:rPr>
        <w:t xml:space="preserve">enn </w:t>
      </w:r>
      <w:r>
        <w:rPr>
          <w:rFonts w:ascii="Calibri" w:eastAsia="Calibri" w:hAnsi="Calibri" w:cs="Arial"/>
          <w:bCs/>
          <w:sz w:val="26"/>
          <w:szCs w:val="26"/>
          <w:lang w:eastAsia="en-US"/>
        </w:rPr>
        <w:t xml:space="preserve">es </w:t>
      </w:r>
      <w:r w:rsidR="00D12AD5">
        <w:rPr>
          <w:rFonts w:ascii="Calibri" w:eastAsia="Calibri" w:hAnsi="Calibri" w:cs="Arial"/>
          <w:bCs/>
          <w:sz w:val="26"/>
          <w:szCs w:val="26"/>
          <w:lang w:eastAsia="en-US"/>
        </w:rPr>
        <w:t>keine Einstufung</w:t>
      </w:r>
      <w:r>
        <w:rPr>
          <w:rFonts w:ascii="Calibri" w:eastAsia="Calibri" w:hAnsi="Calibri" w:cs="Arial"/>
          <w:bCs/>
          <w:sz w:val="26"/>
          <w:szCs w:val="26"/>
          <w:lang w:eastAsia="en-US"/>
        </w:rPr>
        <w:t xml:space="preserve"> gäbe</w:t>
      </w:r>
      <w:r w:rsidR="00D12AD5">
        <w:rPr>
          <w:rFonts w:ascii="Calibri" w:eastAsia="Calibri" w:hAnsi="Calibri" w:cs="Arial"/>
          <w:bCs/>
          <w:sz w:val="26"/>
          <w:szCs w:val="26"/>
          <w:lang w:eastAsia="en-US"/>
        </w:rPr>
        <w:t xml:space="preserve">, dann </w:t>
      </w:r>
      <w:r>
        <w:rPr>
          <w:rFonts w:ascii="Calibri" w:eastAsia="Calibri" w:hAnsi="Calibri" w:cs="Arial"/>
          <w:bCs/>
          <w:sz w:val="26"/>
          <w:szCs w:val="26"/>
          <w:lang w:eastAsia="en-US"/>
        </w:rPr>
        <w:t xml:space="preserve">müsse </w:t>
      </w:r>
      <w:r w:rsidR="00D12AD5">
        <w:rPr>
          <w:rFonts w:ascii="Calibri" w:eastAsia="Calibri" w:hAnsi="Calibri" w:cs="Arial"/>
          <w:bCs/>
          <w:sz w:val="26"/>
          <w:szCs w:val="26"/>
          <w:lang w:eastAsia="en-US"/>
        </w:rPr>
        <w:t>WGK 3</w:t>
      </w:r>
      <w:r>
        <w:rPr>
          <w:rFonts w:ascii="Calibri" w:eastAsia="Calibri" w:hAnsi="Calibri" w:cs="Arial"/>
          <w:bCs/>
          <w:sz w:val="26"/>
          <w:szCs w:val="26"/>
          <w:lang w:eastAsia="en-US"/>
        </w:rPr>
        <w:t xml:space="preserve"> angenommen werden. NI </w:t>
      </w:r>
      <w:r w:rsidR="003E43E7">
        <w:rPr>
          <w:rFonts w:ascii="Calibri" w:eastAsia="Calibri" w:hAnsi="Calibri" w:cs="Arial"/>
          <w:bCs/>
          <w:sz w:val="26"/>
          <w:szCs w:val="26"/>
          <w:lang w:eastAsia="en-US"/>
        </w:rPr>
        <w:t>regt an, das Beispiel 3 aus dem sonst</w:t>
      </w:r>
      <w:r w:rsidR="006A5110">
        <w:rPr>
          <w:rFonts w:ascii="Calibri" w:eastAsia="Calibri" w:hAnsi="Calibri" w:cs="Arial"/>
          <w:bCs/>
          <w:sz w:val="26"/>
          <w:szCs w:val="26"/>
          <w:lang w:eastAsia="en-US"/>
        </w:rPr>
        <w:t xml:space="preserve"> sehr </w:t>
      </w:r>
      <w:r w:rsidR="003E43E7">
        <w:rPr>
          <w:rFonts w:ascii="Calibri" w:eastAsia="Calibri" w:hAnsi="Calibri" w:cs="Arial"/>
          <w:bCs/>
          <w:sz w:val="26"/>
          <w:szCs w:val="26"/>
          <w:lang w:eastAsia="en-US"/>
        </w:rPr>
        <w:t>hilfreichen</w:t>
      </w:r>
      <w:r w:rsidR="006A5110">
        <w:rPr>
          <w:rFonts w:ascii="Calibri" w:eastAsia="Calibri" w:hAnsi="Calibri" w:cs="Arial"/>
          <w:bCs/>
          <w:sz w:val="26"/>
          <w:szCs w:val="26"/>
          <w:lang w:eastAsia="en-US"/>
        </w:rPr>
        <w:t xml:space="preserve"> Merkblatt </w:t>
      </w:r>
      <w:r w:rsidR="00556441">
        <w:rPr>
          <w:rFonts w:ascii="Calibri" w:eastAsia="Calibri" w:hAnsi="Calibri" w:cs="Arial"/>
          <w:bCs/>
          <w:sz w:val="26"/>
          <w:szCs w:val="26"/>
          <w:lang w:eastAsia="en-US"/>
        </w:rPr>
        <w:t>he</w:t>
      </w:r>
      <w:r w:rsidR="006A5110">
        <w:rPr>
          <w:rFonts w:ascii="Calibri" w:eastAsia="Calibri" w:hAnsi="Calibri" w:cs="Arial"/>
          <w:bCs/>
          <w:sz w:val="26"/>
          <w:szCs w:val="26"/>
          <w:lang w:eastAsia="en-US"/>
        </w:rPr>
        <w:t>rausnehmen</w:t>
      </w:r>
      <w:r w:rsidR="003E43E7">
        <w:rPr>
          <w:rFonts w:ascii="Calibri" w:eastAsia="Calibri" w:hAnsi="Calibri" w:cs="Arial"/>
          <w:bCs/>
          <w:sz w:val="26"/>
          <w:szCs w:val="26"/>
          <w:lang w:eastAsia="en-US"/>
        </w:rPr>
        <w:t>. BB würde es begrüßen, wenn die Ind</w:t>
      </w:r>
      <w:r w:rsidR="006A5110">
        <w:rPr>
          <w:rFonts w:ascii="Calibri" w:eastAsia="Calibri" w:hAnsi="Calibri" w:cs="Arial"/>
          <w:bCs/>
          <w:sz w:val="26"/>
          <w:szCs w:val="26"/>
          <w:lang w:eastAsia="en-US"/>
        </w:rPr>
        <w:t xml:space="preserve">ustrie </w:t>
      </w:r>
      <w:r w:rsidR="00556441">
        <w:rPr>
          <w:rFonts w:ascii="Calibri" w:eastAsia="Calibri" w:hAnsi="Calibri" w:cs="Arial"/>
          <w:bCs/>
          <w:sz w:val="26"/>
          <w:szCs w:val="26"/>
          <w:lang w:eastAsia="en-US"/>
        </w:rPr>
        <w:t xml:space="preserve">als </w:t>
      </w:r>
      <w:r w:rsidR="006A5110">
        <w:rPr>
          <w:rFonts w:ascii="Calibri" w:eastAsia="Calibri" w:hAnsi="Calibri" w:cs="Arial"/>
          <w:bCs/>
          <w:sz w:val="26"/>
          <w:szCs w:val="26"/>
          <w:lang w:eastAsia="en-US"/>
        </w:rPr>
        <w:t>betroffener</w:t>
      </w:r>
      <w:r w:rsidR="00556441">
        <w:rPr>
          <w:rFonts w:ascii="Calibri" w:eastAsia="Calibri" w:hAnsi="Calibri" w:cs="Arial"/>
          <w:bCs/>
          <w:sz w:val="26"/>
          <w:szCs w:val="26"/>
          <w:lang w:eastAsia="en-US"/>
        </w:rPr>
        <w:t xml:space="preserve"> </w:t>
      </w:r>
      <w:r w:rsidR="006A5110">
        <w:rPr>
          <w:rFonts w:ascii="Calibri" w:eastAsia="Calibri" w:hAnsi="Calibri" w:cs="Arial"/>
          <w:bCs/>
          <w:sz w:val="26"/>
          <w:szCs w:val="26"/>
          <w:lang w:eastAsia="en-US"/>
        </w:rPr>
        <w:t>Kreis</w:t>
      </w:r>
      <w:r w:rsidR="003E43E7">
        <w:rPr>
          <w:rFonts w:ascii="Calibri" w:eastAsia="Calibri" w:hAnsi="Calibri" w:cs="Arial"/>
          <w:bCs/>
          <w:sz w:val="26"/>
          <w:szCs w:val="26"/>
          <w:lang w:eastAsia="en-US"/>
        </w:rPr>
        <w:t xml:space="preserve"> angehört würde. UBA </w:t>
      </w:r>
      <w:r w:rsidR="00556441">
        <w:rPr>
          <w:rFonts w:ascii="Calibri" w:eastAsia="Calibri" w:hAnsi="Calibri" w:cs="Arial"/>
          <w:bCs/>
          <w:sz w:val="26"/>
          <w:szCs w:val="26"/>
          <w:lang w:eastAsia="en-US"/>
        </w:rPr>
        <w:t>schlägt vor</w:t>
      </w:r>
      <w:r w:rsidR="003E43E7">
        <w:rPr>
          <w:rFonts w:ascii="Calibri" w:eastAsia="Calibri" w:hAnsi="Calibri" w:cs="Arial"/>
          <w:bCs/>
          <w:sz w:val="26"/>
          <w:szCs w:val="26"/>
          <w:lang w:eastAsia="en-US"/>
        </w:rPr>
        <w:t xml:space="preserve">, eine Kurzfassung in die </w:t>
      </w:r>
      <w:r w:rsidR="003757C8">
        <w:rPr>
          <w:rFonts w:ascii="Calibri" w:eastAsia="Calibri" w:hAnsi="Calibri" w:cs="Arial"/>
          <w:bCs/>
          <w:sz w:val="26"/>
          <w:szCs w:val="26"/>
          <w:lang w:eastAsia="en-US"/>
        </w:rPr>
        <w:t>Anhörung zu</w:t>
      </w:r>
      <w:r w:rsidR="003E43E7">
        <w:rPr>
          <w:rFonts w:ascii="Calibri" w:eastAsia="Calibri" w:hAnsi="Calibri" w:cs="Arial"/>
          <w:bCs/>
          <w:sz w:val="26"/>
          <w:szCs w:val="26"/>
          <w:lang w:eastAsia="en-US"/>
        </w:rPr>
        <w:t xml:space="preserve"> geben</w:t>
      </w:r>
      <w:r w:rsidR="003757C8">
        <w:rPr>
          <w:rFonts w:ascii="Calibri" w:eastAsia="Calibri" w:hAnsi="Calibri" w:cs="Arial"/>
          <w:bCs/>
          <w:sz w:val="26"/>
          <w:szCs w:val="26"/>
          <w:lang w:eastAsia="en-US"/>
        </w:rPr>
        <w:t xml:space="preserve">, </w:t>
      </w:r>
      <w:r w:rsidR="003E43E7">
        <w:rPr>
          <w:rFonts w:ascii="Calibri" w:eastAsia="Calibri" w:hAnsi="Calibri" w:cs="Arial"/>
          <w:bCs/>
          <w:sz w:val="26"/>
          <w:szCs w:val="26"/>
          <w:lang w:eastAsia="en-US"/>
        </w:rPr>
        <w:t xml:space="preserve">die </w:t>
      </w:r>
      <w:r w:rsidR="003757C8">
        <w:rPr>
          <w:rFonts w:ascii="Calibri" w:eastAsia="Calibri" w:hAnsi="Calibri" w:cs="Arial"/>
          <w:bCs/>
          <w:sz w:val="26"/>
          <w:szCs w:val="26"/>
          <w:lang w:eastAsia="en-US"/>
        </w:rPr>
        <w:t xml:space="preserve">Langfassung </w:t>
      </w:r>
      <w:r w:rsidR="003E43E7">
        <w:rPr>
          <w:rFonts w:ascii="Calibri" w:eastAsia="Calibri" w:hAnsi="Calibri" w:cs="Arial"/>
          <w:bCs/>
          <w:sz w:val="26"/>
          <w:szCs w:val="26"/>
          <w:lang w:eastAsia="en-US"/>
        </w:rPr>
        <w:t xml:space="preserve">aber </w:t>
      </w:r>
      <w:r w:rsidR="003757C8">
        <w:rPr>
          <w:rFonts w:ascii="Calibri" w:eastAsia="Calibri" w:hAnsi="Calibri" w:cs="Arial"/>
          <w:bCs/>
          <w:sz w:val="26"/>
          <w:szCs w:val="26"/>
          <w:lang w:eastAsia="en-US"/>
        </w:rPr>
        <w:t>als Informationsquelle mit</w:t>
      </w:r>
      <w:r w:rsidR="003E43E7">
        <w:rPr>
          <w:rFonts w:ascii="Calibri" w:eastAsia="Calibri" w:hAnsi="Calibri" w:cs="Arial"/>
          <w:bCs/>
          <w:sz w:val="26"/>
          <w:szCs w:val="26"/>
          <w:lang w:eastAsia="en-US"/>
        </w:rPr>
        <w:t>zu</w:t>
      </w:r>
      <w:r w:rsidR="003757C8">
        <w:rPr>
          <w:rFonts w:ascii="Calibri" w:eastAsia="Calibri" w:hAnsi="Calibri" w:cs="Arial"/>
          <w:bCs/>
          <w:sz w:val="26"/>
          <w:szCs w:val="26"/>
          <w:lang w:eastAsia="en-US"/>
        </w:rPr>
        <w:t>schicken</w:t>
      </w:r>
      <w:r w:rsidR="003E43E7">
        <w:rPr>
          <w:rFonts w:ascii="Calibri" w:eastAsia="Calibri" w:hAnsi="Calibri" w:cs="Arial"/>
          <w:bCs/>
          <w:sz w:val="26"/>
          <w:szCs w:val="26"/>
          <w:lang w:eastAsia="en-US"/>
        </w:rPr>
        <w:t>. BY führt aus, dass die f</w:t>
      </w:r>
      <w:r w:rsidR="00187394">
        <w:rPr>
          <w:rFonts w:ascii="Calibri" w:eastAsia="Calibri" w:hAnsi="Calibri" w:cs="Arial"/>
          <w:bCs/>
          <w:sz w:val="26"/>
          <w:szCs w:val="26"/>
          <w:lang w:eastAsia="en-US"/>
        </w:rPr>
        <w:t xml:space="preserve">iktive Gefährdungsstufe u.a. </w:t>
      </w:r>
      <w:r w:rsidR="00076B72">
        <w:rPr>
          <w:rFonts w:ascii="Calibri" w:eastAsia="Calibri" w:hAnsi="Calibri" w:cs="Arial"/>
          <w:bCs/>
          <w:sz w:val="26"/>
          <w:szCs w:val="26"/>
          <w:lang w:eastAsia="en-US"/>
        </w:rPr>
        <w:t xml:space="preserve">wegen der Bestimmung der </w:t>
      </w:r>
      <w:r w:rsidR="00187394">
        <w:rPr>
          <w:rFonts w:ascii="Calibri" w:eastAsia="Calibri" w:hAnsi="Calibri" w:cs="Arial"/>
          <w:bCs/>
          <w:sz w:val="26"/>
          <w:szCs w:val="26"/>
          <w:lang w:eastAsia="en-US"/>
        </w:rPr>
        <w:t xml:space="preserve">Fachbetriebspflicht </w:t>
      </w:r>
      <w:r w:rsidR="00076B72">
        <w:rPr>
          <w:rFonts w:ascii="Calibri" w:eastAsia="Calibri" w:hAnsi="Calibri" w:cs="Arial"/>
          <w:bCs/>
          <w:sz w:val="26"/>
          <w:szCs w:val="26"/>
          <w:lang w:eastAsia="en-US"/>
        </w:rPr>
        <w:t>sinnvoll sei.</w:t>
      </w:r>
      <w:r w:rsidR="00BC6D86">
        <w:rPr>
          <w:rFonts w:ascii="Calibri" w:eastAsia="Calibri" w:hAnsi="Calibri" w:cs="Arial"/>
          <w:bCs/>
          <w:sz w:val="26"/>
          <w:szCs w:val="26"/>
          <w:lang w:eastAsia="en-US"/>
        </w:rPr>
        <w:t xml:space="preserve"> </w:t>
      </w:r>
    </w:p>
    <w:p w14:paraId="238DA9A3" w14:textId="4A212B2D" w:rsidR="00076B72" w:rsidRDefault="00076B72" w:rsidP="00A538FB">
      <w:pPr>
        <w:spacing w:line="23" w:lineRule="atLeast"/>
        <w:jc w:val="both"/>
        <w:rPr>
          <w:rFonts w:ascii="Calibri" w:eastAsia="Calibri" w:hAnsi="Calibri" w:cs="Arial"/>
          <w:bCs/>
          <w:sz w:val="26"/>
          <w:szCs w:val="26"/>
          <w:lang w:eastAsia="en-US"/>
        </w:rPr>
      </w:pPr>
      <w:r w:rsidRPr="00076B72">
        <w:rPr>
          <w:rFonts w:ascii="Calibri" w:eastAsia="Calibri" w:hAnsi="Calibri" w:cs="Arial"/>
          <w:bCs/>
          <w:sz w:val="26"/>
          <w:szCs w:val="26"/>
          <w:lang w:eastAsia="en-US"/>
        </w:rPr>
        <w:t>Der Beschlussvorschlag w</w:t>
      </w:r>
      <w:r w:rsidR="00556441">
        <w:rPr>
          <w:rFonts w:ascii="Calibri" w:eastAsia="Calibri" w:hAnsi="Calibri" w:cs="Arial"/>
          <w:bCs/>
          <w:sz w:val="26"/>
          <w:szCs w:val="26"/>
          <w:lang w:eastAsia="en-US"/>
        </w:rPr>
        <w:t>ird</w:t>
      </w:r>
      <w:r w:rsidRPr="00076B72">
        <w:rPr>
          <w:rFonts w:ascii="Calibri" w:eastAsia="Calibri" w:hAnsi="Calibri" w:cs="Arial"/>
          <w:bCs/>
          <w:sz w:val="26"/>
          <w:szCs w:val="26"/>
          <w:lang w:eastAsia="en-US"/>
        </w:rPr>
        <w:t xml:space="preserve"> diskutiert und zu folgendem Beschluss geändert:</w:t>
      </w:r>
    </w:p>
    <w:p w14:paraId="758246EB" w14:textId="61C8585F" w:rsidR="004137C9" w:rsidRDefault="004137C9">
      <w:pPr>
        <w:overflowPunct/>
        <w:autoSpaceDE/>
        <w:autoSpaceDN/>
        <w:adjustRightInd/>
        <w:textAlignment w:val="auto"/>
        <w:rPr>
          <w:rFonts w:ascii="Calibri" w:eastAsia="Calibri" w:hAnsi="Calibri" w:cs="Arial"/>
          <w:bCs/>
          <w:sz w:val="26"/>
          <w:szCs w:val="26"/>
          <w:lang w:eastAsia="en-US"/>
        </w:rPr>
      </w:pPr>
      <w:r>
        <w:rPr>
          <w:rFonts w:ascii="Calibri" w:eastAsia="Calibri" w:hAnsi="Calibri" w:cs="Arial"/>
          <w:bCs/>
          <w:sz w:val="26"/>
          <w:szCs w:val="26"/>
          <w:lang w:eastAsia="en-US"/>
        </w:rPr>
        <w:br w:type="page"/>
      </w:r>
    </w:p>
    <w:p w14:paraId="05042381" w14:textId="77777777" w:rsidR="00642BFD" w:rsidRDefault="00642BFD" w:rsidP="00642BFD">
      <w:pPr>
        <w:ind w:left="1418" w:hanging="1418"/>
        <w:jc w:val="both"/>
        <w:rPr>
          <w:rFonts w:asciiTheme="minorHAnsi" w:eastAsia="Calibri" w:hAnsiTheme="minorHAnsi" w:cstheme="minorHAnsi"/>
          <w:sz w:val="24"/>
          <w:szCs w:val="24"/>
          <w:lang w:eastAsia="en-US"/>
        </w:rPr>
      </w:pPr>
      <w:bookmarkStart w:id="19" w:name="_Hlk130455406"/>
    </w:p>
    <w:p w14:paraId="0AD2C0D7" w14:textId="77777777" w:rsidR="00642BFD" w:rsidRPr="00642BFD" w:rsidRDefault="00642BFD" w:rsidP="00642BFD">
      <w:pPr>
        <w:pBdr>
          <w:top w:val="single" w:sz="4" w:space="1" w:color="auto"/>
          <w:left w:val="single" w:sz="4" w:space="4" w:color="auto"/>
          <w:bottom w:val="single" w:sz="4" w:space="1" w:color="auto"/>
          <w:right w:val="single" w:sz="4" w:space="4" w:color="auto"/>
        </w:pBdr>
        <w:overflowPunct/>
        <w:autoSpaceDE/>
        <w:adjustRightInd/>
        <w:spacing w:after="160" w:line="276" w:lineRule="auto"/>
        <w:jc w:val="both"/>
        <w:rPr>
          <w:sz w:val="26"/>
          <w:szCs w:val="26"/>
        </w:rPr>
      </w:pPr>
      <w:r w:rsidRPr="00642BFD">
        <w:rPr>
          <w:rFonts w:ascii="Calibri" w:eastAsia="Calibri" w:hAnsi="Calibri" w:cs="Arial"/>
          <w:b/>
          <w:sz w:val="26"/>
          <w:szCs w:val="26"/>
          <w:lang w:eastAsia="en-US"/>
        </w:rPr>
        <w:t>Beschluss:</w:t>
      </w:r>
      <w:r w:rsidRPr="00642BFD">
        <w:rPr>
          <w:sz w:val="26"/>
          <w:szCs w:val="26"/>
        </w:rPr>
        <w:t xml:space="preserve"> </w:t>
      </w:r>
    </w:p>
    <w:p w14:paraId="523CBBB1" w14:textId="77777777" w:rsidR="00642BFD" w:rsidRPr="00642BFD" w:rsidRDefault="00642BFD" w:rsidP="00642BFD">
      <w:pPr>
        <w:pBdr>
          <w:top w:val="single" w:sz="4" w:space="1" w:color="auto"/>
          <w:left w:val="single" w:sz="4" w:space="4" w:color="auto"/>
          <w:bottom w:val="single" w:sz="4" w:space="1" w:color="auto"/>
          <w:right w:val="single" w:sz="4" w:space="4" w:color="auto"/>
        </w:pBdr>
        <w:overflowPunct/>
        <w:autoSpaceDE/>
        <w:adjustRightInd/>
        <w:spacing w:after="160" w:line="276" w:lineRule="auto"/>
        <w:ind w:left="705" w:hanging="705"/>
        <w:jc w:val="both"/>
        <w:rPr>
          <w:rFonts w:asciiTheme="minorHAnsi" w:hAnsiTheme="minorHAnsi" w:cstheme="minorHAnsi"/>
          <w:sz w:val="26"/>
          <w:szCs w:val="26"/>
        </w:rPr>
      </w:pPr>
      <w:r w:rsidRPr="00642BFD">
        <w:rPr>
          <w:rFonts w:asciiTheme="minorHAnsi" w:hAnsiTheme="minorHAnsi" w:cstheme="minorHAnsi"/>
          <w:sz w:val="26"/>
          <w:szCs w:val="26"/>
        </w:rPr>
        <w:t>1.</w:t>
      </w:r>
      <w:r w:rsidRPr="00642BFD">
        <w:rPr>
          <w:rFonts w:asciiTheme="minorHAnsi" w:hAnsiTheme="minorHAnsi" w:cstheme="minorHAnsi"/>
          <w:sz w:val="26"/>
          <w:szCs w:val="26"/>
        </w:rPr>
        <w:tab/>
        <w:t xml:space="preserve">Der BLAK </w:t>
      </w:r>
      <w:proofErr w:type="spellStart"/>
      <w:r w:rsidRPr="00642BFD">
        <w:rPr>
          <w:rFonts w:asciiTheme="minorHAnsi" w:hAnsiTheme="minorHAnsi" w:cstheme="minorHAnsi"/>
          <w:sz w:val="26"/>
          <w:szCs w:val="26"/>
        </w:rPr>
        <w:t>UmwS</w:t>
      </w:r>
      <w:proofErr w:type="spellEnd"/>
      <w:r w:rsidRPr="00642BFD">
        <w:rPr>
          <w:rFonts w:asciiTheme="minorHAnsi" w:hAnsiTheme="minorHAnsi" w:cstheme="minorHAnsi"/>
          <w:sz w:val="26"/>
          <w:szCs w:val="26"/>
        </w:rPr>
        <w:t xml:space="preserve"> gibt Hinweise zur fiktiven Gefährdungsstufe und einem möglichen Widerspruch zur diesbezüglichen FAQ, zur Dokumentationspflicht von Einstufungen und zum Beispiel 3 in Anlage 2 und stimmt dem Inhalt des vorliegenden Merkblatt-Entwurfs mit diesen Hinweisen grundsätzlich zu.</w:t>
      </w:r>
    </w:p>
    <w:p w14:paraId="7EF948FE" w14:textId="77777777" w:rsidR="00642BFD" w:rsidRPr="00642BFD" w:rsidRDefault="00642BFD" w:rsidP="00642BFD">
      <w:pPr>
        <w:pBdr>
          <w:top w:val="single" w:sz="4" w:space="1" w:color="auto"/>
          <w:left w:val="single" w:sz="4" w:space="4" w:color="auto"/>
          <w:bottom w:val="single" w:sz="4" w:space="1" w:color="auto"/>
          <w:right w:val="single" w:sz="4" w:space="4" w:color="auto"/>
        </w:pBdr>
        <w:overflowPunct/>
        <w:autoSpaceDE/>
        <w:adjustRightInd/>
        <w:spacing w:after="160" w:line="276" w:lineRule="auto"/>
        <w:ind w:left="705" w:hanging="705"/>
        <w:jc w:val="both"/>
        <w:rPr>
          <w:rFonts w:asciiTheme="minorHAnsi" w:hAnsiTheme="minorHAnsi" w:cstheme="minorHAnsi"/>
          <w:sz w:val="26"/>
          <w:szCs w:val="26"/>
        </w:rPr>
      </w:pPr>
      <w:r w:rsidRPr="00642BFD">
        <w:rPr>
          <w:rFonts w:asciiTheme="minorHAnsi" w:hAnsiTheme="minorHAnsi" w:cstheme="minorHAnsi"/>
          <w:sz w:val="26"/>
          <w:szCs w:val="26"/>
        </w:rPr>
        <w:t>2.</w:t>
      </w:r>
      <w:r w:rsidRPr="00642BFD">
        <w:rPr>
          <w:rFonts w:asciiTheme="minorHAnsi" w:hAnsiTheme="minorHAnsi" w:cstheme="minorHAnsi"/>
          <w:sz w:val="26"/>
          <w:szCs w:val="26"/>
        </w:rPr>
        <w:tab/>
        <w:t xml:space="preserve">Für die Anwendung im Vollzug ist auf Grundlage des aus der Diskussion und Abstimmung mit dem BLAK </w:t>
      </w:r>
      <w:proofErr w:type="spellStart"/>
      <w:r w:rsidRPr="00642BFD">
        <w:rPr>
          <w:rFonts w:asciiTheme="minorHAnsi" w:hAnsiTheme="minorHAnsi" w:cstheme="minorHAnsi"/>
          <w:sz w:val="26"/>
          <w:szCs w:val="26"/>
        </w:rPr>
        <w:t>UmwS</w:t>
      </w:r>
      <w:proofErr w:type="spellEnd"/>
      <w:r w:rsidRPr="00642BFD">
        <w:rPr>
          <w:rFonts w:asciiTheme="minorHAnsi" w:hAnsiTheme="minorHAnsi" w:cstheme="minorHAnsi"/>
          <w:sz w:val="26"/>
          <w:szCs w:val="26"/>
        </w:rPr>
        <w:t xml:space="preserve"> resultierenden Merkblatt-Entwurfs durch die KG eine Kurzfassung zu erarbeiten und dem BLAK </w:t>
      </w:r>
      <w:proofErr w:type="spellStart"/>
      <w:r w:rsidRPr="00642BFD">
        <w:rPr>
          <w:rFonts w:asciiTheme="minorHAnsi" w:hAnsiTheme="minorHAnsi" w:cstheme="minorHAnsi"/>
          <w:sz w:val="26"/>
          <w:szCs w:val="26"/>
        </w:rPr>
        <w:t>UmwS</w:t>
      </w:r>
      <w:proofErr w:type="spellEnd"/>
      <w:r w:rsidRPr="00642BFD">
        <w:rPr>
          <w:rFonts w:asciiTheme="minorHAnsi" w:hAnsiTheme="minorHAnsi" w:cstheme="minorHAnsi"/>
          <w:sz w:val="26"/>
          <w:szCs w:val="26"/>
        </w:rPr>
        <w:t xml:space="preserve"> zur Abstimmung vorzulegen.</w:t>
      </w:r>
    </w:p>
    <w:p w14:paraId="3C72345B" w14:textId="77777777" w:rsidR="00642BFD" w:rsidRPr="00642BFD" w:rsidRDefault="00642BFD" w:rsidP="00642BFD">
      <w:pPr>
        <w:pBdr>
          <w:top w:val="single" w:sz="4" w:space="1" w:color="auto"/>
          <w:left w:val="single" w:sz="4" w:space="4" w:color="auto"/>
          <w:bottom w:val="single" w:sz="4" w:space="1" w:color="auto"/>
          <w:right w:val="single" w:sz="4" w:space="4" w:color="auto"/>
        </w:pBdr>
        <w:overflowPunct/>
        <w:autoSpaceDE/>
        <w:adjustRightInd/>
        <w:spacing w:after="160" w:line="276" w:lineRule="auto"/>
        <w:ind w:left="705" w:hanging="705"/>
        <w:jc w:val="both"/>
        <w:rPr>
          <w:rFonts w:asciiTheme="minorHAnsi" w:hAnsiTheme="minorHAnsi" w:cstheme="minorHAnsi"/>
          <w:sz w:val="26"/>
          <w:szCs w:val="26"/>
        </w:rPr>
      </w:pPr>
      <w:r w:rsidRPr="00642BFD">
        <w:rPr>
          <w:rFonts w:asciiTheme="minorHAnsi" w:hAnsiTheme="minorHAnsi" w:cstheme="minorHAnsi"/>
          <w:sz w:val="26"/>
          <w:szCs w:val="26"/>
        </w:rPr>
        <w:t>3.</w:t>
      </w:r>
      <w:r w:rsidRPr="00642BFD">
        <w:rPr>
          <w:rFonts w:asciiTheme="minorHAnsi" w:hAnsiTheme="minorHAnsi" w:cstheme="minorHAnsi"/>
          <w:sz w:val="26"/>
          <w:szCs w:val="26"/>
        </w:rPr>
        <w:tab/>
        <w:t xml:space="preserve">Die sich aus der Diskussion und Abstimmung mit dem BLAK </w:t>
      </w:r>
      <w:proofErr w:type="spellStart"/>
      <w:r w:rsidRPr="00642BFD">
        <w:rPr>
          <w:rFonts w:asciiTheme="minorHAnsi" w:hAnsiTheme="minorHAnsi" w:cstheme="minorHAnsi"/>
          <w:sz w:val="26"/>
          <w:szCs w:val="26"/>
        </w:rPr>
        <w:t>UmwS</w:t>
      </w:r>
      <w:proofErr w:type="spellEnd"/>
      <w:r w:rsidRPr="00642BFD">
        <w:rPr>
          <w:rFonts w:asciiTheme="minorHAnsi" w:hAnsiTheme="minorHAnsi" w:cstheme="minorHAnsi"/>
          <w:sz w:val="26"/>
          <w:szCs w:val="26"/>
        </w:rPr>
        <w:t xml:space="preserve"> resultierende Kurzfassung des Merkblatt-Entwurfs soll mit einem erläuternden Hintergrundpapier Betroffenen (z. B. Wasserbehörden der Länder, Sachverständigenorganisationen, UBA) durch die KG über die Länder zur schriftlichen Anhörung gegeben werden. Die Mitglieder des BLAK werden gebeten, die sich aus den Rückmeldungen der Wasserbehörden ergebenden Beiträge für die KG zusammen zu fassen.</w:t>
      </w:r>
    </w:p>
    <w:p w14:paraId="044F591C" w14:textId="77777777" w:rsidR="00642BFD" w:rsidRPr="00642BFD" w:rsidRDefault="00642BFD" w:rsidP="00642BFD">
      <w:pPr>
        <w:spacing w:line="23" w:lineRule="atLeast"/>
        <w:ind w:left="709" w:hanging="709"/>
        <w:jc w:val="both"/>
        <w:rPr>
          <w:rFonts w:asciiTheme="minorHAnsi" w:eastAsia="Calibri" w:hAnsiTheme="minorHAnsi" w:cstheme="minorHAnsi"/>
          <w:b/>
          <w:bCs/>
          <w:sz w:val="26"/>
          <w:szCs w:val="26"/>
          <w:lang w:eastAsia="en-US"/>
        </w:rPr>
      </w:pPr>
      <w:r w:rsidRPr="00642BFD">
        <w:rPr>
          <w:rFonts w:asciiTheme="minorHAnsi" w:eastAsia="Calibri" w:hAnsiTheme="minorHAnsi" w:cstheme="minorHAnsi"/>
          <w:b/>
          <w:bCs/>
          <w:sz w:val="26"/>
          <w:szCs w:val="26"/>
          <w:lang w:eastAsia="en-US"/>
        </w:rPr>
        <w:t xml:space="preserve">Gegenstimme: - </w:t>
      </w:r>
    </w:p>
    <w:p w14:paraId="731A36AC" w14:textId="77777777" w:rsidR="00642BFD" w:rsidRPr="00642BFD" w:rsidRDefault="00642BFD" w:rsidP="00642BFD">
      <w:pPr>
        <w:spacing w:line="23" w:lineRule="atLeast"/>
        <w:ind w:left="709" w:hanging="709"/>
        <w:jc w:val="both"/>
        <w:rPr>
          <w:rFonts w:asciiTheme="minorHAnsi" w:eastAsia="Calibri" w:hAnsiTheme="minorHAnsi" w:cstheme="minorHAnsi"/>
          <w:b/>
          <w:bCs/>
          <w:sz w:val="26"/>
          <w:szCs w:val="26"/>
          <w:lang w:eastAsia="en-US"/>
        </w:rPr>
      </w:pPr>
      <w:r w:rsidRPr="00642BFD">
        <w:rPr>
          <w:rFonts w:asciiTheme="minorHAnsi" w:eastAsia="Calibri" w:hAnsiTheme="minorHAnsi" w:cstheme="minorHAnsi"/>
          <w:b/>
          <w:bCs/>
          <w:sz w:val="26"/>
          <w:szCs w:val="26"/>
          <w:lang w:eastAsia="en-US"/>
        </w:rPr>
        <w:t>Enthaltung: -</w:t>
      </w:r>
    </w:p>
    <w:p w14:paraId="4FB06AD5" w14:textId="18A60AE7" w:rsidR="00642BFD" w:rsidRPr="00642BFD" w:rsidRDefault="00642BFD" w:rsidP="00642BFD">
      <w:pPr>
        <w:spacing w:line="23" w:lineRule="atLeast"/>
        <w:ind w:left="709" w:hanging="709"/>
        <w:jc w:val="both"/>
        <w:rPr>
          <w:rFonts w:asciiTheme="minorHAnsi" w:eastAsia="Calibri" w:hAnsiTheme="minorHAnsi" w:cstheme="minorHAnsi"/>
          <w:b/>
          <w:bCs/>
          <w:sz w:val="26"/>
          <w:szCs w:val="26"/>
          <w:lang w:eastAsia="en-US"/>
        </w:rPr>
      </w:pPr>
      <w:r w:rsidRPr="00642BFD">
        <w:rPr>
          <w:rFonts w:asciiTheme="minorHAnsi" w:eastAsia="Calibri" w:hAnsiTheme="minorHAnsi" w:cstheme="minorHAnsi"/>
          <w:b/>
          <w:bCs/>
          <w:sz w:val="26"/>
          <w:szCs w:val="26"/>
          <w:lang w:eastAsia="en-US"/>
        </w:rPr>
        <w:t xml:space="preserve">Nicht anwesend: </w:t>
      </w:r>
      <w:r w:rsidR="001648F0">
        <w:rPr>
          <w:rFonts w:asciiTheme="minorHAnsi" w:eastAsia="Calibri" w:hAnsiTheme="minorHAnsi" w:cstheme="minorHAnsi"/>
          <w:b/>
          <w:bCs/>
          <w:sz w:val="26"/>
          <w:szCs w:val="26"/>
          <w:lang w:eastAsia="en-US"/>
        </w:rPr>
        <w:t>BMUV</w:t>
      </w:r>
    </w:p>
    <w:bookmarkEnd w:id="19"/>
    <w:p w14:paraId="301CF920" w14:textId="77777777" w:rsidR="00642BFD" w:rsidRDefault="00642BFD" w:rsidP="00A538FB">
      <w:pPr>
        <w:spacing w:line="23" w:lineRule="atLeast"/>
        <w:jc w:val="both"/>
        <w:rPr>
          <w:rFonts w:ascii="Calibri" w:eastAsia="Calibri" w:hAnsi="Calibri" w:cs="Arial"/>
          <w:b/>
          <w:bCs/>
          <w:sz w:val="26"/>
          <w:szCs w:val="26"/>
          <w:lang w:eastAsia="en-US"/>
        </w:rPr>
      </w:pPr>
    </w:p>
    <w:bookmarkEnd w:id="18"/>
    <w:p w14:paraId="6028F8C5" w14:textId="31AC89DC" w:rsidR="00567AEC" w:rsidRDefault="00567AEC" w:rsidP="00567AEC">
      <w:pPr>
        <w:spacing w:line="23" w:lineRule="atLeast"/>
        <w:jc w:val="both"/>
        <w:rPr>
          <w:rFonts w:ascii="Calibri" w:eastAsia="Calibri" w:hAnsi="Calibri" w:cs="Arial"/>
          <w:b/>
          <w:bCs/>
          <w:sz w:val="26"/>
          <w:szCs w:val="26"/>
          <w:lang w:eastAsia="en-US"/>
        </w:rPr>
      </w:pPr>
      <w:r w:rsidRPr="00567AEC">
        <w:rPr>
          <w:rFonts w:ascii="Calibri" w:eastAsia="Calibri" w:hAnsi="Calibri" w:cs="Arial"/>
          <w:b/>
          <w:bCs/>
          <w:sz w:val="26"/>
          <w:szCs w:val="26"/>
          <w:lang w:eastAsia="en-US"/>
        </w:rPr>
        <w:t xml:space="preserve">TOP 4.2: </w:t>
      </w:r>
      <w:r w:rsidRPr="00567AEC">
        <w:rPr>
          <w:rFonts w:ascii="Calibri" w:eastAsia="Calibri" w:hAnsi="Calibri" w:cs="Arial"/>
          <w:b/>
          <w:bCs/>
          <w:sz w:val="26"/>
          <w:szCs w:val="26"/>
          <w:lang w:eastAsia="en-US"/>
        </w:rPr>
        <w:tab/>
        <w:t>Verweildauer ausgetretener wassergefährdender Stoffe in Rückhalteeinrichtungen</w:t>
      </w:r>
    </w:p>
    <w:p w14:paraId="43319710" w14:textId="031C9D5B" w:rsidR="003641BB" w:rsidRDefault="003641BB" w:rsidP="00567AEC">
      <w:pPr>
        <w:spacing w:line="23" w:lineRule="atLeast"/>
        <w:jc w:val="both"/>
        <w:rPr>
          <w:rFonts w:ascii="Calibri" w:eastAsia="Calibri" w:hAnsi="Calibri" w:cs="Arial"/>
          <w:b/>
          <w:bCs/>
          <w:sz w:val="26"/>
          <w:szCs w:val="26"/>
          <w:lang w:eastAsia="en-US"/>
        </w:rPr>
      </w:pPr>
    </w:p>
    <w:p w14:paraId="7BCD65E6" w14:textId="7F950508" w:rsidR="00342599" w:rsidRPr="00342599" w:rsidRDefault="00342599" w:rsidP="00567AEC">
      <w:pPr>
        <w:spacing w:line="23" w:lineRule="atLeast"/>
        <w:jc w:val="both"/>
        <w:rPr>
          <w:rFonts w:ascii="Calibri" w:eastAsia="Calibri" w:hAnsi="Calibri" w:cs="Arial"/>
          <w:bCs/>
          <w:sz w:val="26"/>
          <w:szCs w:val="26"/>
          <w:lang w:eastAsia="en-US"/>
        </w:rPr>
      </w:pPr>
      <w:bookmarkStart w:id="20" w:name="_Hlk133321702"/>
      <w:r w:rsidRPr="00342599">
        <w:rPr>
          <w:rFonts w:ascii="Calibri" w:eastAsia="Calibri" w:hAnsi="Calibri" w:cs="Arial"/>
          <w:bCs/>
          <w:sz w:val="26"/>
          <w:szCs w:val="26"/>
          <w:lang w:eastAsia="en-US"/>
        </w:rPr>
        <w:t xml:space="preserve">Im Vorfeld wurde eine Vorlage zu diesem TOP von Seiten der DWA </w:t>
      </w:r>
      <w:r w:rsidR="00FD0CA1">
        <w:rPr>
          <w:rFonts w:ascii="Calibri" w:eastAsia="Calibri" w:hAnsi="Calibri" w:cs="Arial"/>
          <w:bCs/>
          <w:sz w:val="26"/>
          <w:szCs w:val="26"/>
          <w:lang w:eastAsia="en-US"/>
        </w:rPr>
        <w:t>zur Verfügung gestellt</w:t>
      </w:r>
      <w:r w:rsidR="00D65FD4">
        <w:rPr>
          <w:rFonts w:ascii="Calibri" w:eastAsia="Calibri" w:hAnsi="Calibri" w:cs="Arial"/>
          <w:bCs/>
          <w:sz w:val="26"/>
          <w:szCs w:val="26"/>
          <w:lang w:eastAsia="en-US"/>
        </w:rPr>
        <w:t xml:space="preserve"> (Anhang XX)</w:t>
      </w:r>
      <w:r w:rsidRPr="00342599">
        <w:rPr>
          <w:rFonts w:ascii="Calibri" w:eastAsia="Calibri" w:hAnsi="Calibri" w:cs="Arial"/>
          <w:bCs/>
          <w:sz w:val="26"/>
          <w:szCs w:val="26"/>
          <w:lang w:eastAsia="en-US"/>
        </w:rPr>
        <w:t>.</w:t>
      </w:r>
      <w:r w:rsidR="00D65FD4">
        <w:rPr>
          <w:rFonts w:ascii="Calibri" w:eastAsia="Calibri" w:hAnsi="Calibri" w:cs="Arial"/>
          <w:bCs/>
          <w:sz w:val="26"/>
          <w:szCs w:val="26"/>
          <w:lang w:eastAsia="en-US"/>
        </w:rPr>
        <w:t xml:space="preserve"> </w:t>
      </w:r>
    </w:p>
    <w:bookmarkEnd w:id="20"/>
    <w:p w14:paraId="6B42AC0F" w14:textId="77777777" w:rsidR="00342599" w:rsidRDefault="00342599" w:rsidP="00567AEC">
      <w:pPr>
        <w:spacing w:line="23" w:lineRule="atLeast"/>
        <w:jc w:val="both"/>
        <w:rPr>
          <w:rFonts w:ascii="Calibri" w:eastAsia="Calibri" w:hAnsi="Calibri" w:cs="Arial"/>
          <w:b/>
          <w:bCs/>
          <w:sz w:val="26"/>
          <w:szCs w:val="26"/>
          <w:lang w:eastAsia="en-US"/>
        </w:rPr>
      </w:pPr>
    </w:p>
    <w:p w14:paraId="127BBD50" w14:textId="77777777" w:rsidR="003641BB" w:rsidRPr="003641BB" w:rsidRDefault="003641BB" w:rsidP="003641BB">
      <w:pPr>
        <w:spacing w:line="23" w:lineRule="atLeast"/>
        <w:jc w:val="both"/>
        <w:rPr>
          <w:rFonts w:ascii="Calibri" w:eastAsia="Calibri" w:hAnsi="Calibri" w:cs="Arial"/>
          <w:b/>
          <w:bCs/>
          <w:sz w:val="26"/>
          <w:szCs w:val="26"/>
          <w:lang w:eastAsia="en-US"/>
        </w:rPr>
      </w:pPr>
      <w:bookmarkStart w:id="21" w:name="_Hlk129679350"/>
      <w:r w:rsidRPr="003641BB">
        <w:rPr>
          <w:rFonts w:ascii="Calibri" w:eastAsia="Calibri" w:hAnsi="Calibri" w:cs="Arial"/>
          <w:b/>
          <w:bCs/>
          <w:sz w:val="26"/>
          <w:szCs w:val="26"/>
          <w:lang w:eastAsia="en-US"/>
        </w:rPr>
        <w:t>Beratung:</w:t>
      </w:r>
    </w:p>
    <w:p w14:paraId="1CD50509" w14:textId="471DA810" w:rsidR="00653550" w:rsidRDefault="00D727DE" w:rsidP="003641BB">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Es erfolgt eine Einführung durch die DWA</w:t>
      </w:r>
      <w:r w:rsidR="00653550">
        <w:rPr>
          <w:rFonts w:ascii="Calibri" w:eastAsia="Calibri" w:hAnsi="Calibri" w:cs="Arial"/>
          <w:b/>
          <w:bCs/>
          <w:sz w:val="26"/>
          <w:szCs w:val="26"/>
          <w:lang w:eastAsia="en-US"/>
        </w:rPr>
        <w:t>.</w:t>
      </w:r>
      <w:r w:rsidR="00342599">
        <w:rPr>
          <w:rFonts w:ascii="Calibri" w:eastAsia="Calibri" w:hAnsi="Calibri" w:cs="Arial"/>
          <w:b/>
          <w:bCs/>
          <w:sz w:val="26"/>
          <w:szCs w:val="26"/>
          <w:lang w:eastAsia="en-US"/>
        </w:rPr>
        <w:t xml:space="preserve"> </w:t>
      </w:r>
      <w:r w:rsidRPr="00D727DE">
        <w:rPr>
          <w:rFonts w:ascii="Calibri" w:eastAsia="Calibri" w:hAnsi="Calibri" w:cs="Arial"/>
          <w:bCs/>
          <w:sz w:val="26"/>
          <w:szCs w:val="26"/>
          <w:lang w:eastAsia="en-US"/>
        </w:rPr>
        <w:t xml:space="preserve">Von Seiten des </w:t>
      </w:r>
      <w:r w:rsidR="00342599">
        <w:rPr>
          <w:rFonts w:ascii="Calibri" w:eastAsia="Calibri" w:hAnsi="Calibri" w:cs="Arial"/>
          <w:bCs/>
          <w:sz w:val="26"/>
          <w:szCs w:val="26"/>
          <w:lang w:eastAsia="en-US"/>
        </w:rPr>
        <w:t>DIBt</w:t>
      </w:r>
      <w:r w:rsidR="00653550" w:rsidRPr="00653550">
        <w:rPr>
          <w:rFonts w:ascii="Calibri" w:eastAsia="Calibri" w:hAnsi="Calibri" w:cs="Arial"/>
          <w:bCs/>
          <w:sz w:val="26"/>
          <w:szCs w:val="26"/>
          <w:lang w:eastAsia="en-US"/>
        </w:rPr>
        <w:t xml:space="preserve"> </w:t>
      </w:r>
      <w:r>
        <w:rPr>
          <w:rFonts w:ascii="Calibri" w:eastAsia="Calibri" w:hAnsi="Calibri" w:cs="Arial"/>
          <w:bCs/>
          <w:sz w:val="26"/>
          <w:szCs w:val="26"/>
          <w:lang w:eastAsia="en-US"/>
        </w:rPr>
        <w:t xml:space="preserve">wird </w:t>
      </w:r>
      <w:r w:rsidR="00653550">
        <w:rPr>
          <w:rFonts w:ascii="Calibri" w:eastAsia="Calibri" w:hAnsi="Calibri" w:cs="Arial"/>
          <w:bCs/>
          <w:sz w:val="26"/>
          <w:szCs w:val="26"/>
          <w:lang w:eastAsia="en-US"/>
        </w:rPr>
        <w:t xml:space="preserve">ergänzt, dass </w:t>
      </w:r>
      <w:r>
        <w:rPr>
          <w:rFonts w:ascii="Calibri" w:eastAsia="Calibri" w:hAnsi="Calibri" w:cs="Arial"/>
          <w:bCs/>
          <w:sz w:val="26"/>
          <w:szCs w:val="26"/>
          <w:lang w:eastAsia="en-US"/>
        </w:rPr>
        <w:t xml:space="preserve">die </w:t>
      </w:r>
      <w:r w:rsidR="00653550">
        <w:rPr>
          <w:rFonts w:ascii="Calibri" w:eastAsia="Calibri" w:hAnsi="Calibri" w:cs="Arial"/>
          <w:bCs/>
          <w:sz w:val="26"/>
          <w:szCs w:val="26"/>
          <w:lang w:eastAsia="en-US"/>
        </w:rPr>
        <w:t>Zulassung auch für 3 Monate ausgelegt</w:t>
      </w:r>
      <w:r w:rsidR="00342599">
        <w:rPr>
          <w:rFonts w:ascii="Calibri" w:eastAsia="Calibri" w:hAnsi="Calibri" w:cs="Arial"/>
          <w:bCs/>
          <w:sz w:val="26"/>
          <w:szCs w:val="26"/>
          <w:lang w:eastAsia="en-US"/>
        </w:rPr>
        <w:t xml:space="preserve"> sei</w:t>
      </w:r>
      <w:r w:rsidR="00653550">
        <w:rPr>
          <w:rFonts w:ascii="Calibri" w:eastAsia="Calibri" w:hAnsi="Calibri" w:cs="Arial"/>
          <w:bCs/>
          <w:sz w:val="26"/>
          <w:szCs w:val="26"/>
          <w:lang w:eastAsia="en-US"/>
        </w:rPr>
        <w:t>.</w:t>
      </w:r>
      <w:r w:rsidR="00342599">
        <w:rPr>
          <w:rFonts w:ascii="Calibri" w:eastAsia="Calibri" w:hAnsi="Calibri" w:cs="Arial"/>
          <w:bCs/>
          <w:sz w:val="26"/>
          <w:szCs w:val="26"/>
          <w:lang w:eastAsia="en-US"/>
        </w:rPr>
        <w:t xml:space="preserve"> </w:t>
      </w:r>
      <w:r w:rsidR="0069573E">
        <w:rPr>
          <w:rFonts w:ascii="Calibri" w:eastAsia="Calibri" w:hAnsi="Calibri" w:cs="Arial"/>
          <w:bCs/>
          <w:sz w:val="26"/>
          <w:szCs w:val="26"/>
          <w:lang w:eastAsia="en-US"/>
        </w:rPr>
        <w:t xml:space="preserve">In der AwSV </w:t>
      </w:r>
      <w:r w:rsidR="00342599">
        <w:rPr>
          <w:rFonts w:ascii="Calibri" w:eastAsia="Calibri" w:hAnsi="Calibri" w:cs="Arial"/>
          <w:bCs/>
          <w:sz w:val="26"/>
          <w:szCs w:val="26"/>
          <w:lang w:eastAsia="en-US"/>
        </w:rPr>
        <w:t>gäbe</w:t>
      </w:r>
      <w:r w:rsidR="0069573E">
        <w:rPr>
          <w:rFonts w:ascii="Calibri" w:eastAsia="Calibri" w:hAnsi="Calibri" w:cs="Arial"/>
          <w:bCs/>
          <w:sz w:val="26"/>
          <w:szCs w:val="26"/>
          <w:lang w:eastAsia="en-US"/>
        </w:rPr>
        <w:t xml:space="preserve"> es keine Vorgabe, </w:t>
      </w:r>
      <w:r w:rsidR="00342599">
        <w:rPr>
          <w:rFonts w:ascii="Calibri" w:eastAsia="Calibri" w:hAnsi="Calibri" w:cs="Arial"/>
          <w:bCs/>
          <w:sz w:val="26"/>
          <w:szCs w:val="26"/>
          <w:lang w:eastAsia="en-US"/>
        </w:rPr>
        <w:t xml:space="preserve">eine </w:t>
      </w:r>
      <w:r w:rsidR="0069573E">
        <w:rPr>
          <w:rFonts w:ascii="Calibri" w:eastAsia="Calibri" w:hAnsi="Calibri" w:cs="Arial"/>
          <w:bCs/>
          <w:sz w:val="26"/>
          <w:szCs w:val="26"/>
          <w:lang w:eastAsia="en-US"/>
        </w:rPr>
        <w:t xml:space="preserve">juristische Vorgabe müsste in </w:t>
      </w:r>
      <w:r w:rsidR="00342599">
        <w:rPr>
          <w:rFonts w:ascii="Calibri" w:eastAsia="Calibri" w:hAnsi="Calibri" w:cs="Arial"/>
          <w:bCs/>
          <w:sz w:val="26"/>
          <w:szCs w:val="26"/>
          <w:lang w:eastAsia="en-US"/>
        </w:rPr>
        <w:t xml:space="preserve">die </w:t>
      </w:r>
      <w:r w:rsidR="0069573E">
        <w:rPr>
          <w:rFonts w:ascii="Calibri" w:eastAsia="Calibri" w:hAnsi="Calibri" w:cs="Arial"/>
          <w:bCs/>
          <w:sz w:val="26"/>
          <w:szCs w:val="26"/>
          <w:lang w:eastAsia="en-US"/>
        </w:rPr>
        <w:t>AwSV</w:t>
      </w:r>
      <w:r w:rsidR="00342599">
        <w:rPr>
          <w:rFonts w:ascii="Calibri" w:eastAsia="Calibri" w:hAnsi="Calibri" w:cs="Arial"/>
          <w:bCs/>
          <w:sz w:val="26"/>
          <w:szCs w:val="26"/>
          <w:lang w:eastAsia="en-US"/>
        </w:rPr>
        <w:t xml:space="preserve"> aufgenommen werden.</w:t>
      </w:r>
    </w:p>
    <w:p w14:paraId="57C55387" w14:textId="5F7E0156" w:rsidR="004137C9" w:rsidRDefault="00D727DE" w:rsidP="003641BB">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Die Beschlussvorlage wird diskutiert und folgender Beschluss wird gefasst:</w:t>
      </w:r>
    </w:p>
    <w:p w14:paraId="00062639" w14:textId="77777777" w:rsidR="004137C9" w:rsidRDefault="004137C9">
      <w:pPr>
        <w:overflowPunct/>
        <w:autoSpaceDE/>
        <w:autoSpaceDN/>
        <w:adjustRightInd/>
        <w:textAlignment w:val="auto"/>
        <w:rPr>
          <w:rFonts w:ascii="Calibri" w:eastAsia="Calibri" w:hAnsi="Calibri" w:cs="Arial"/>
          <w:bCs/>
          <w:sz w:val="26"/>
          <w:szCs w:val="26"/>
          <w:lang w:eastAsia="en-US"/>
        </w:rPr>
      </w:pPr>
      <w:r>
        <w:rPr>
          <w:rFonts w:ascii="Calibri" w:eastAsia="Calibri" w:hAnsi="Calibri" w:cs="Arial"/>
          <w:bCs/>
          <w:sz w:val="26"/>
          <w:szCs w:val="26"/>
          <w:lang w:eastAsia="en-US"/>
        </w:rPr>
        <w:br w:type="page"/>
      </w:r>
    </w:p>
    <w:bookmarkEnd w:id="21"/>
    <w:p w14:paraId="1B303BA5" w14:textId="77777777" w:rsidR="00D727DE" w:rsidRPr="00D727DE" w:rsidRDefault="00D727DE" w:rsidP="00D727DE">
      <w:pPr>
        <w:ind w:left="1418" w:hanging="1418"/>
        <w:jc w:val="both"/>
        <w:rPr>
          <w:rFonts w:asciiTheme="minorHAnsi" w:eastAsia="Calibri" w:hAnsiTheme="minorHAnsi" w:cstheme="minorHAnsi"/>
          <w:sz w:val="26"/>
          <w:szCs w:val="26"/>
          <w:lang w:eastAsia="en-US"/>
        </w:rPr>
      </w:pPr>
    </w:p>
    <w:p w14:paraId="246CE45D" w14:textId="77777777" w:rsidR="00D727DE" w:rsidRPr="00D727DE" w:rsidRDefault="00D727DE" w:rsidP="00D727DE">
      <w:pPr>
        <w:pBdr>
          <w:top w:val="single" w:sz="4" w:space="1" w:color="auto"/>
          <w:left w:val="single" w:sz="4" w:space="4" w:color="auto"/>
          <w:bottom w:val="single" w:sz="4" w:space="1" w:color="auto"/>
          <w:right w:val="single" w:sz="4" w:space="4" w:color="auto"/>
        </w:pBdr>
        <w:overflowPunct/>
        <w:autoSpaceDE/>
        <w:adjustRightInd/>
        <w:spacing w:after="160" w:line="276" w:lineRule="auto"/>
        <w:jc w:val="both"/>
        <w:rPr>
          <w:sz w:val="26"/>
          <w:szCs w:val="26"/>
        </w:rPr>
      </w:pPr>
      <w:r w:rsidRPr="00D727DE">
        <w:rPr>
          <w:rFonts w:ascii="Calibri" w:eastAsia="Calibri" w:hAnsi="Calibri" w:cs="Arial"/>
          <w:b/>
          <w:sz w:val="26"/>
          <w:szCs w:val="26"/>
          <w:lang w:eastAsia="en-US"/>
        </w:rPr>
        <w:t>Beschluss:</w:t>
      </w:r>
      <w:r w:rsidRPr="00D727DE">
        <w:rPr>
          <w:sz w:val="26"/>
          <w:szCs w:val="26"/>
        </w:rPr>
        <w:t xml:space="preserve"> </w:t>
      </w:r>
    </w:p>
    <w:p w14:paraId="008178D7" w14:textId="77777777" w:rsidR="00D727DE" w:rsidRPr="00D727DE" w:rsidRDefault="00D727DE" w:rsidP="00D727DE">
      <w:pPr>
        <w:pBdr>
          <w:top w:val="single" w:sz="4" w:space="1" w:color="auto"/>
          <w:left w:val="single" w:sz="4" w:space="4" w:color="auto"/>
          <w:bottom w:val="single" w:sz="4" w:space="1" w:color="auto"/>
          <w:right w:val="single" w:sz="4" w:space="4" w:color="auto"/>
        </w:pBdr>
        <w:overflowPunct/>
        <w:autoSpaceDE/>
        <w:adjustRightInd/>
        <w:spacing w:after="160" w:line="276" w:lineRule="auto"/>
        <w:jc w:val="both"/>
        <w:rPr>
          <w:rFonts w:asciiTheme="minorHAnsi" w:hAnsiTheme="minorHAnsi" w:cstheme="minorHAnsi"/>
          <w:sz w:val="26"/>
          <w:szCs w:val="26"/>
        </w:rPr>
      </w:pPr>
      <w:r w:rsidRPr="00D727DE">
        <w:rPr>
          <w:rFonts w:asciiTheme="minorHAnsi" w:hAnsiTheme="minorHAnsi" w:cstheme="minorHAnsi"/>
          <w:sz w:val="26"/>
          <w:szCs w:val="26"/>
        </w:rPr>
        <w:t>Der BLAK hält die bisherige Regelung einer maximal zulässigen Verweildauer ausgetretener wassergefährdender Stoffe in Rückhalteeinrichtungen von 3 Monaten als bewährt und praktikabel. Wenn davon abgewichen werden soll, sind für den Einzelfall besondere Maßnahmen z. B. in Bezug auf die Flüssigkeitsundurchlässigkeit für die maximal zulässige Beanspruchungsdauer der Rückhalteeinrichtungen und betriebliche Maßnahmen erforderlich.</w:t>
      </w:r>
      <w:r w:rsidRPr="00D727DE">
        <w:rPr>
          <w:rFonts w:asciiTheme="minorHAnsi" w:hAnsiTheme="minorHAnsi" w:cstheme="minorHAnsi"/>
          <w:sz w:val="26"/>
          <w:szCs w:val="26"/>
        </w:rPr>
        <w:tab/>
      </w:r>
    </w:p>
    <w:p w14:paraId="0205744D" w14:textId="77777777" w:rsidR="00D727DE" w:rsidRPr="00D727DE" w:rsidRDefault="00D727DE" w:rsidP="00D727DE">
      <w:pPr>
        <w:spacing w:line="23" w:lineRule="atLeast"/>
        <w:ind w:left="709" w:hanging="709"/>
        <w:jc w:val="both"/>
        <w:rPr>
          <w:rFonts w:asciiTheme="minorHAnsi" w:eastAsia="Calibri" w:hAnsiTheme="minorHAnsi" w:cstheme="minorHAnsi"/>
          <w:b/>
          <w:bCs/>
          <w:sz w:val="26"/>
          <w:szCs w:val="26"/>
          <w:lang w:eastAsia="en-US"/>
        </w:rPr>
      </w:pPr>
      <w:r w:rsidRPr="00D727DE">
        <w:rPr>
          <w:rFonts w:asciiTheme="minorHAnsi" w:eastAsia="Calibri" w:hAnsiTheme="minorHAnsi" w:cstheme="minorHAnsi"/>
          <w:b/>
          <w:bCs/>
          <w:sz w:val="26"/>
          <w:szCs w:val="26"/>
          <w:lang w:eastAsia="en-US"/>
        </w:rPr>
        <w:t xml:space="preserve">Gegenstimme: - </w:t>
      </w:r>
    </w:p>
    <w:p w14:paraId="264B5730" w14:textId="77777777" w:rsidR="00D727DE" w:rsidRPr="00D727DE" w:rsidRDefault="00D727DE" w:rsidP="00D727DE">
      <w:pPr>
        <w:spacing w:line="23" w:lineRule="atLeast"/>
        <w:ind w:left="709" w:hanging="709"/>
        <w:jc w:val="both"/>
        <w:rPr>
          <w:rFonts w:asciiTheme="minorHAnsi" w:eastAsia="Calibri" w:hAnsiTheme="minorHAnsi" w:cstheme="minorHAnsi"/>
          <w:b/>
          <w:bCs/>
          <w:sz w:val="26"/>
          <w:szCs w:val="26"/>
          <w:lang w:eastAsia="en-US"/>
        </w:rPr>
      </w:pPr>
      <w:r w:rsidRPr="00D727DE">
        <w:rPr>
          <w:rFonts w:asciiTheme="minorHAnsi" w:eastAsia="Calibri" w:hAnsiTheme="minorHAnsi" w:cstheme="minorHAnsi"/>
          <w:b/>
          <w:bCs/>
          <w:sz w:val="26"/>
          <w:szCs w:val="26"/>
          <w:lang w:eastAsia="en-US"/>
        </w:rPr>
        <w:t>Enthaltung: -</w:t>
      </w:r>
    </w:p>
    <w:p w14:paraId="335C87AB" w14:textId="08430B0A" w:rsidR="00D727DE" w:rsidRPr="00D727DE" w:rsidRDefault="00D727DE" w:rsidP="00D727DE">
      <w:pPr>
        <w:spacing w:line="23" w:lineRule="atLeast"/>
        <w:ind w:left="709" w:hanging="709"/>
        <w:jc w:val="both"/>
        <w:rPr>
          <w:rFonts w:asciiTheme="minorHAnsi" w:eastAsia="Calibri" w:hAnsiTheme="minorHAnsi" w:cstheme="minorHAnsi"/>
          <w:b/>
          <w:bCs/>
          <w:sz w:val="26"/>
          <w:szCs w:val="26"/>
          <w:lang w:eastAsia="en-US"/>
        </w:rPr>
      </w:pPr>
      <w:r w:rsidRPr="00D727DE">
        <w:rPr>
          <w:rFonts w:asciiTheme="minorHAnsi" w:eastAsia="Calibri" w:hAnsiTheme="minorHAnsi" w:cstheme="minorHAnsi"/>
          <w:b/>
          <w:bCs/>
          <w:sz w:val="26"/>
          <w:szCs w:val="26"/>
          <w:lang w:eastAsia="en-US"/>
        </w:rPr>
        <w:t xml:space="preserve">Nicht anwesend: </w:t>
      </w:r>
      <w:r w:rsidR="001648F0">
        <w:rPr>
          <w:rFonts w:asciiTheme="minorHAnsi" w:eastAsia="Calibri" w:hAnsiTheme="minorHAnsi" w:cstheme="minorHAnsi"/>
          <w:b/>
          <w:bCs/>
          <w:sz w:val="26"/>
          <w:szCs w:val="26"/>
          <w:lang w:eastAsia="en-US"/>
        </w:rPr>
        <w:t>BMUV</w:t>
      </w:r>
    </w:p>
    <w:p w14:paraId="7FCD714A" w14:textId="77777777" w:rsidR="00D727DE" w:rsidRDefault="00D727DE" w:rsidP="00D727DE">
      <w:pPr>
        <w:spacing w:line="23" w:lineRule="atLeast"/>
        <w:ind w:left="709" w:hanging="709"/>
        <w:jc w:val="both"/>
        <w:rPr>
          <w:rFonts w:asciiTheme="minorHAnsi" w:eastAsia="Calibri" w:hAnsiTheme="minorHAnsi" w:cstheme="minorHAnsi"/>
          <w:b/>
          <w:bCs/>
          <w:sz w:val="24"/>
          <w:szCs w:val="24"/>
          <w:lang w:eastAsia="en-US"/>
        </w:rPr>
      </w:pPr>
    </w:p>
    <w:p w14:paraId="48C52C58" w14:textId="4680CABD" w:rsidR="003641BB" w:rsidRDefault="003641BB" w:rsidP="003641BB">
      <w:pPr>
        <w:spacing w:line="23" w:lineRule="atLeast"/>
        <w:jc w:val="both"/>
        <w:rPr>
          <w:rFonts w:ascii="Calibri" w:eastAsia="Calibri" w:hAnsi="Calibri" w:cs="Arial"/>
          <w:b/>
          <w:bCs/>
          <w:sz w:val="26"/>
          <w:szCs w:val="26"/>
          <w:lang w:eastAsia="en-US"/>
        </w:rPr>
      </w:pPr>
      <w:r>
        <w:rPr>
          <w:rFonts w:ascii="Calibri" w:eastAsia="Calibri" w:hAnsi="Calibri" w:cs="Arial"/>
          <w:b/>
          <w:bCs/>
          <w:sz w:val="26"/>
          <w:szCs w:val="26"/>
          <w:lang w:eastAsia="en-US"/>
        </w:rPr>
        <w:t xml:space="preserve">TOP 4.3 </w:t>
      </w:r>
      <w:r w:rsidRPr="003641BB">
        <w:rPr>
          <w:rFonts w:ascii="Calibri" w:eastAsia="Calibri" w:hAnsi="Calibri" w:cs="Arial"/>
          <w:b/>
          <w:bCs/>
          <w:sz w:val="26"/>
          <w:szCs w:val="26"/>
          <w:lang w:eastAsia="en-US"/>
        </w:rPr>
        <w:t>Klärschlamm – ein flüssiges oder ein festes Gemisch?</w:t>
      </w:r>
    </w:p>
    <w:p w14:paraId="07292465" w14:textId="77777777" w:rsidR="00FD0CA1" w:rsidRDefault="00FD0CA1" w:rsidP="00FD0CA1">
      <w:pPr>
        <w:spacing w:line="23" w:lineRule="atLeast"/>
        <w:jc w:val="both"/>
        <w:rPr>
          <w:rFonts w:ascii="Calibri" w:eastAsia="Calibri" w:hAnsi="Calibri" w:cs="Arial"/>
          <w:bCs/>
          <w:sz w:val="26"/>
          <w:szCs w:val="26"/>
          <w:lang w:eastAsia="en-US"/>
        </w:rPr>
      </w:pPr>
    </w:p>
    <w:p w14:paraId="1755DCDC" w14:textId="58988004" w:rsidR="00B309B7" w:rsidRDefault="00FD0CA1" w:rsidP="0072266E">
      <w:pPr>
        <w:spacing w:line="23" w:lineRule="atLeast"/>
        <w:jc w:val="both"/>
        <w:rPr>
          <w:rFonts w:ascii="Calibri" w:eastAsia="Calibri" w:hAnsi="Calibri" w:cs="Arial"/>
          <w:bCs/>
          <w:sz w:val="26"/>
          <w:szCs w:val="26"/>
          <w:lang w:eastAsia="en-US"/>
        </w:rPr>
      </w:pPr>
      <w:bookmarkStart w:id="22" w:name="_Hlk133913888"/>
      <w:r w:rsidRPr="00342599">
        <w:rPr>
          <w:rFonts w:ascii="Calibri" w:eastAsia="Calibri" w:hAnsi="Calibri" w:cs="Arial"/>
          <w:bCs/>
          <w:sz w:val="26"/>
          <w:szCs w:val="26"/>
          <w:lang w:eastAsia="en-US"/>
        </w:rPr>
        <w:t xml:space="preserve">Im Vorfeld wurde </w:t>
      </w:r>
      <w:r>
        <w:rPr>
          <w:rFonts w:ascii="Calibri" w:eastAsia="Calibri" w:hAnsi="Calibri" w:cs="Arial"/>
          <w:bCs/>
          <w:sz w:val="26"/>
          <w:szCs w:val="26"/>
          <w:lang w:eastAsia="en-US"/>
        </w:rPr>
        <w:t xml:space="preserve">vom UBA </w:t>
      </w:r>
      <w:r w:rsidRPr="00342599">
        <w:rPr>
          <w:rFonts w:ascii="Calibri" w:eastAsia="Calibri" w:hAnsi="Calibri" w:cs="Arial"/>
          <w:bCs/>
          <w:sz w:val="26"/>
          <w:szCs w:val="26"/>
          <w:lang w:eastAsia="en-US"/>
        </w:rPr>
        <w:t xml:space="preserve">eine Vorlage zu diesem TOP </w:t>
      </w:r>
      <w:r>
        <w:rPr>
          <w:rFonts w:ascii="Calibri" w:eastAsia="Calibri" w:hAnsi="Calibri" w:cs="Arial"/>
          <w:bCs/>
          <w:sz w:val="26"/>
          <w:szCs w:val="26"/>
          <w:lang w:eastAsia="en-US"/>
        </w:rPr>
        <w:t>zur Verfügung gestellt</w:t>
      </w:r>
      <w:r w:rsidR="00D65FD4">
        <w:rPr>
          <w:rFonts w:ascii="Calibri" w:eastAsia="Calibri" w:hAnsi="Calibri" w:cs="Arial"/>
          <w:bCs/>
          <w:sz w:val="26"/>
          <w:szCs w:val="26"/>
          <w:lang w:eastAsia="en-US"/>
        </w:rPr>
        <w:t xml:space="preserve"> (Anhang XXI)</w:t>
      </w:r>
      <w:r w:rsidRPr="00342599">
        <w:rPr>
          <w:rFonts w:ascii="Calibri" w:eastAsia="Calibri" w:hAnsi="Calibri" w:cs="Arial"/>
          <w:bCs/>
          <w:sz w:val="26"/>
          <w:szCs w:val="26"/>
          <w:lang w:eastAsia="en-US"/>
        </w:rPr>
        <w:t>.</w:t>
      </w:r>
      <w:bookmarkStart w:id="23" w:name="_Hlk129679472"/>
      <w:bookmarkEnd w:id="22"/>
    </w:p>
    <w:p w14:paraId="6D73F444" w14:textId="77777777" w:rsidR="0072266E" w:rsidRDefault="0072266E" w:rsidP="0072266E">
      <w:pPr>
        <w:spacing w:line="23" w:lineRule="atLeast"/>
        <w:jc w:val="both"/>
        <w:rPr>
          <w:rFonts w:ascii="Calibri" w:eastAsia="Calibri" w:hAnsi="Calibri" w:cs="Arial"/>
          <w:b/>
          <w:bCs/>
          <w:sz w:val="26"/>
          <w:szCs w:val="26"/>
          <w:lang w:eastAsia="en-US"/>
        </w:rPr>
      </w:pPr>
    </w:p>
    <w:p w14:paraId="059F6A28" w14:textId="523A081B" w:rsidR="003641BB" w:rsidRDefault="003641BB" w:rsidP="003641BB">
      <w:pPr>
        <w:spacing w:line="23" w:lineRule="atLeast"/>
        <w:jc w:val="both"/>
        <w:rPr>
          <w:rFonts w:ascii="Calibri" w:eastAsia="Calibri" w:hAnsi="Calibri" w:cs="Arial"/>
          <w:b/>
          <w:bCs/>
          <w:sz w:val="26"/>
          <w:szCs w:val="26"/>
          <w:lang w:eastAsia="en-US"/>
        </w:rPr>
      </w:pPr>
      <w:r w:rsidRPr="003641BB">
        <w:rPr>
          <w:rFonts w:ascii="Calibri" w:eastAsia="Calibri" w:hAnsi="Calibri" w:cs="Arial"/>
          <w:b/>
          <w:bCs/>
          <w:sz w:val="26"/>
          <w:szCs w:val="26"/>
          <w:lang w:eastAsia="en-US"/>
        </w:rPr>
        <w:t>Beratung:</w:t>
      </w:r>
    </w:p>
    <w:p w14:paraId="13265CE7" w14:textId="17E07A80" w:rsidR="006B3E2B" w:rsidRDefault="00FD0CA1" w:rsidP="003641BB">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UBA</w:t>
      </w:r>
      <w:r w:rsidR="0069573E" w:rsidRPr="0069573E">
        <w:rPr>
          <w:rFonts w:ascii="Calibri" w:eastAsia="Calibri" w:hAnsi="Calibri" w:cs="Arial"/>
          <w:bCs/>
          <w:sz w:val="26"/>
          <w:szCs w:val="26"/>
          <w:lang w:eastAsia="en-US"/>
        </w:rPr>
        <w:t xml:space="preserve"> führt in die Vorlage ein</w:t>
      </w:r>
      <w:r w:rsidR="002A18FF">
        <w:rPr>
          <w:rFonts w:ascii="Calibri" w:eastAsia="Calibri" w:hAnsi="Calibri" w:cs="Arial"/>
          <w:bCs/>
          <w:sz w:val="26"/>
          <w:szCs w:val="26"/>
          <w:lang w:eastAsia="en-US"/>
        </w:rPr>
        <w:t>, die auf einer Anfrage der Berliner Wasserbetriebe zur Einstufung von Klärschlamm beruht</w:t>
      </w:r>
      <w:r w:rsidR="0069573E" w:rsidRPr="0069573E">
        <w:rPr>
          <w:rFonts w:ascii="Calibri" w:eastAsia="Calibri" w:hAnsi="Calibri" w:cs="Arial"/>
          <w:bCs/>
          <w:sz w:val="26"/>
          <w:szCs w:val="26"/>
          <w:lang w:eastAsia="en-US"/>
        </w:rPr>
        <w:t>.</w:t>
      </w:r>
      <w:r w:rsidR="0069573E">
        <w:rPr>
          <w:rFonts w:ascii="Calibri" w:eastAsia="Calibri" w:hAnsi="Calibri" w:cs="Arial"/>
          <w:bCs/>
          <w:sz w:val="26"/>
          <w:szCs w:val="26"/>
          <w:lang w:eastAsia="en-US"/>
        </w:rPr>
        <w:t xml:space="preserve"> </w:t>
      </w:r>
      <w:r>
        <w:rPr>
          <w:rFonts w:ascii="Calibri" w:eastAsia="Calibri" w:hAnsi="Calibri" w:cs="Arial"/>
          <w:bCs/>
          <w:sz w:val="26"/>
          <w:szCs w:val="26"/>
          <w:lang w:eastAsia="en-US"/>
        </w:rPr>
        <w:t>Problematisch sei</w:t>
      </w:r>
      <w:r w:rsidR="0069573E">
        <w:rPr>
          <w:rFonts w:ascii="Calibri" w:eastAsia="Calibri" w:hAnsi="Calibri" w:cs="Arial"/>
          <w:bCs/>
          <w:sz w:val="26"/>
          <w:szCs w:val="26"/>
          <w:lang w:eastAsia="en-US"/>
        </w:rPr>
        <w:t>, dass in der AwSV von Aggregatszuständen gesprochen</w:t>
      </w:r>
      <w:r>
        <w:rPr>
          <w:rFonts w:ascii="Calibri" w:eastAsia="Calibri" w:hAnsi="Calibri" w:cs="Arial"/>
          <w:bCs/>
          <w:sz w:val="26"/>
          <w:szCs w:val="26"/>
          <w:lang w:eastAsia="en-US"/>
        </w:rPr>
        <w:t xml:space="preserve"> w</w:t>
      </w:r>
      <w:r w:rsidR="00B309B7">
        <w:rPr>
          <w:rFonts w:ascii="Calibri" w:eastAsia="Calibri" w:hAnsi="Calibri" w:cs="Arial"/>
          <w:bCs/>
          <w:sz w:val="26"/>
          <w:szCs w:val="26"/>
          <w:lang w:eastAsia="en-US"/>
        </w:rPr>
        <w:t>ü</w:t>
      </w:r>
      <w:r>
        <w:rPr>
          <w:rFonts w:ascii="Calibri" w:eastAsia="Calibri" w:hAnsi="Calibri" w:cs="Arial"/>
          <w:bCs/>
          <w:sz w:val="26"/>
          <w:szCs w:val="26"/>
          <w:lang w:eastAsia="en-US"/>
        </w:rPr>
        <w:t>rd</w:t>
      </w:r>
      <w:r w:rsidR="00B309B7">
        <w:rPr>
          <w:rFonts w:ascii="Calibri" w:eastAsia="Calibri" w:hAnsi="Calibri" w:cs="Arial"/>
          <w:bCs/>
          <w:sz w:val="26"/>
          <w:szCs w:val="26"/>
          <w:lang w:eastAsia="en-US"/>
        </w:rPr>
        <w:t>e</w:t>
      </w:r>
      <w:r w:rsidR="0069573E">
        <w:rPr>
          <w:rFonts w:ascii="Calibri" w:eastAsia="Calibri" w:hAnsi="Calibri" w:cs="Arial"/>
          <w:bCs/>
          <w:sz w:val="26"/>
          <w:szCs w:val="26"/>
          <w:lang w:eastAsia="en-US"/>
        </w:rPr>
        <w:t>. Organische Partikel könn</w:t>
      </w:r>
      <w:r w:rsidR="00B309B7">
        <w:rPr>
          <w:rFonts w:ascii="Calibri" w:eastAsia="Calibri" w:hAnsi="Calibri" w:cs="Arial"/>
          <w:bCs/>
          <w:sz w:val="26"/>
          <w:szCs w:val="26"/>
          <w:lang w:eastAsia="en-US"/>
        </w:rPr>
        <w:t>t</w:t>
      </w:r>
      <w:r w:rsidR="0069573E">
        <w:rPr>
          <w:rFonts w:ascii="Calibri" w:eastAsia="Calibri" w:hAnsi="Calibri" w:cs="Arial"/>
          <w:bCs/>
          <w:sz w:val="26"/>
          <w:szCs w:val="26"/>
          <w:lang w:eastAsia="en-US"/>
        </w:rPr>
        <w:t xml:space="preserve">en viel Wasser halten. Es könnte </w:t>
      </w:r>
      <w:r>
        <w:rPr>
          <w:rFonts w:ascii="Calibri" w:eastAsia="Calibri" w:hAnsi="Calibri" w:cs="Arial"/>
          <w:bCs/>
          <w:sz w:val="26"/>
          <w:szCs w:val="26"/>
          <w:lang w:eastAsia="en-US"/>
        </w:rPr>
        <w:t xml:space="preserve">sich daher um ein </w:t>
      </w:r>
      <w:r w:rsidR="0069573E">
        <w:rPr>
          <w:rFonts w:ascii="Calibri" w:eastAsia="Calibri" w:hAnsi="Calibri" w:cs="Arial"/>
          <w:bCs/>
          <w:sz w:val="26"/>
          <w:szCs w:val="26"/>
          <w:lang w:eastAsia="en-US"/>
        </w:rPr>
        <w:t xml:space="preserve">festes Gemisch </w:t>
      </w:r>
      <w:r>
        <w:rPr>
          <w:rFonts w:ascii="Calibri" w:eastAsia="Calibri" w:hAnsi="Calibri" w:cs="Arial"/>
          <w:bCs/>
          <w:sz w:val="26"/>
          <w:szCs w:val="26"/>
          <w:lang w:eastAsia="en-US"/>
        </w:rPr>
        <w:t>handeln</w:t>
      </w:r>
      <w:r w:rsidR="0069573E">
        <w:rPr>
          <w:rFonts w:ascii="Calibri" w:eastAsia="Calibri" w:hAnsi="Calibri" w:cs="Arial"/>
          <w:bCs/>
          <w:sz w:val="26"/>
          <w:szCs w:val="26"/>
          <w:lang w:eastAsia="en-US"/>
        </w:rPr>
        <w:t>.</w:t>
      </w:r>
      <w:r>
        <w:rPr>
          <w:rFonts w:ascii="Calibri" w:eastAsia="Calibri" w:hAnsi="Calibri" w:cs="Arial"/>
          <w:bCs/>
          <w:sz w:val="26"/>
          <w:szCs w:val="26"/>
          <w:lang w:eastAsia="en-US"/>
        </w:rPr>
        <w:t xml:space="preserve"> DIBt fragt, ob </w:t>
      </w:r>
      <w:r w:rsidR="00B309B7">
        <w:rPr>
          <w:rFonts w:ascii="Calibri" w:eastAsia="Calibri" w:hAnsi="Calibri" w:cs="Arial"/>
          <w:bCs/>
          <w:sz w:val="26"/>
          <w:szCs w:val="26"/>
          <w:lang w:eastAsia="en-US"/>
        </w:rPr>
        <w:t>es sich um</w:t>
      </w:r>
      <w:r>
        <w:rPr>
          <w:rFonts w:ascii="Calibri" w:eastAsia="Calibri" w:hAnsi="Calibri" w:cs="Arial"/>
          <w:bCs/>
          <w:sz w:val="26"/>
          <w:szCs w:val="26"/>
          <w:lang w:eastAsia="en-US"/>
        </w:rPr>
        <w:t xml:space="preserve"> </w:t>
      </w:r>
      <w:r w:rsidR="00B309B7">
        <w:rPr>
          <w:rFonts w:ascii="Calibri" w:eastAsia="Calibri" w:hAnsi="Calibri" w:cs="Arial"/>
          <w:bCs/>
          <w:sz w:val="26"/>
          <w:szCs w:val="26"/>
          <w:lang w:eastAsia="en-US"/>
        </w:rPr>
        <w:t xml:space="preserve">physikalisch entwässerten </w:t>
      </w:r>
      <w:r>
        <w:rPr>
          <w:rFonts w:ascii="Calibri" w:eastAsia="Calibri" w:hAnsi="Calibri" w:cs="Arial"/>
          <w:bCs/>
          <w:sz w:val="26"/>
          <w:szCs w:val="26"/>
          <w:lang w:eastAsia="en-US"/>
        </w:rPr>
        <w:t xml:space="preserve">Klärschlamm </w:t>
      </w:r>
      <w:r w:rsidR="00B309B7">
        <w:rPr>
          <w:rFonts w:ascii="Calibri" w:eastAsia="Calibri" w:hAnsi="Calibri" w:cs="Arial"/>
          <w:bCs/>
          <w:sz w:val="26"/>
          <w:szCs w:val="26"/>
          <w:lang w:eastAsia="en-US"/>
        </w:rPr>
        <w:t>handelt</w:t>
      </w:r>
      <w:r>
        <w:rPr>
          <w:rFonts w:ascii="Calibri" w:eastAsia="Calibri" w:hAnsi="Calibri" w:cs="Arial"/>
          <w:bCs/>
          <w:sz w:val="26"/>
          <w:szCs w:val="26"/>
          <w:lang w:eastAsia="en-US"/>
        </w:rPr>
        <w:t xml:space="preserve">. Falls ja, dann wäre </w:t>
      </w:r>
      <w:r w:rsidR="000525C6">
        <w:rPr>
          <w:rFonts w:ascii="Calibri" w:eastAsia="Calibri" w:hAnsi="Calibri" w:cs="Arial"/>
          <w:bCs/>
          <w:sz w:val="26"/>
          <w:szCs w:val="26"/>
          <w:lang w:eastAsia="en-US"/>
        </w:rPr>
        <w:t xml:space="preserve">der Klärschlamm </w:t>
      </w:r>
      <w:r w:rsidR="00B309B7">
        <w:rPr>
          <w:rFonts w:ascii="Calibri" w:eastAsia="Calibri" w:hAnsi="Calibri" w:cs="Arial"/>
          <w:bCs/>
          <w:sz w:val="26"/>
          <w:szCs w:val="26"/>
          <w:lang w:eastAsia="en-US"/>
        </w:rPr>
        <w:t>„</w:t>
      </w:r>
      <w:r>
        <w:rPr>
          <w:rFonts w:ascii="Calibri" w:eastAsia="Calibri" w:hAnsi="Calibri" w:cs="Arial"/>
          <w:bCs/>
          <w:sz w:val="26"/>
          <w:szCs w:val="26"/>
          <w:lang w:eastAsia="en-US"/>
        </w:rPr>
        <w:t>fest mit flüssigen Anhaftungen</w:t>
      </w:r>
      <w:r w:rsidR="00B309B7">
        <w:rPr>
          <w:rFonts w:ascii="Calibri" w:eastAsia="Calibri" w:hAnsi="Calibri" w:cs="Arial"/>
          <w:bCs/>
          <w:sz w:val="26"/>
          <w:szCs w:val="26"/>
          <w:lang w:eastAsia="en-US"/>
        </w:rPr>
        <w:t>“</w:t>
      </w:r>
      <w:r>
        <w:rPr>
          <w:rFonts w:ascii="Calibri" w:eastAsia="Calibri" w:hAnsi="Calibri" w:cs="Arial"/>
          <w:bCs/>
          <w:sz w:val="26"/>
          <w:szCs w:val="26"/>
          <w:lang w:eastAsia="en-US"/>
        </w:rPr>
        <w:t>.</w:t>
      </w:r>
      <w:r w:rsidR="000525C6">
        <w:rPr>
          <w:rFonts w:ascii="Calibri" w:eastAsia="Calibri" w:hAnsi="Calibri" w:cs="Arial"/>
          <w:bCs/>
          <w:sz w:val="26"/>
          <w:szCs w:val="26"/>
          <w:lang w:eastAsia="en-US"/>
        </w:rPr>
        <w:t xml:space="preserve"> </w:t>
      </w:r>
      <w:r>
        <w:rPr>
          <w:rFonts w:ascii="Calibri" w:eastAsia="Calibri" w:hAnsi="Calibri" w:cs="Arial"/>
          <w:bCs/>
          <w:sz w:val="26"/>
          <w:szCs w:val="26"/>
          <w:lang w:eastAsia="en-US"/>
        </w:rPr>
        <w:t xml:space="preserve">MV </w:t>
      </w:r>
      <w:r w:rsidR="000525C6">
        <w:rPr>
          <w:rFonts w:ascii="Calibri" w:eastAsia="Calibri" w:hAnsi="Calibri" w:cs="Arial"/>
          <w:bCs/>
          <w:sz w:val="26"/>
          <w:szCs w:val="26"/>
          <w:lang w:eastAsia="en-US"/>
        </w:rPr>
        <w:t>fragt, ob</w:t>
      </w:r>
      <w:r w:rsidR="009E06B2">
        <w:rPr>
          <w:rFonts w:ascii="Calibri" w:eastAsia="Calibri" w:hAnsi="Calibri" w:cs="Arial"/>
          <w:bCs/>
          <w:sz w:val="26"/>
          <w:szCs w:val="26"/>
          <w:lang w:eastAsia="en-US"/>
        </w:rPr>
        <w:t xml:space="preserve"> </w:t>
      </w:r>
      <w:r w:rsidR="00B309B7">
        <w:rPr>
          <w:rFonts w:ascii="Calibri" w:eastAsia="Calibri" w:hAnsi="Calibri" w:cs="Arial"/>
          <w:bCs/>
          <w:sz w:val="26"/>
          <w:szCs w:val="26"/>
          <w:lang w:eastAsia="en-US"/>
        </w:rPr>
        <w:t xml:space="preserve">im betreffenden Fall </w:t>
      </w:r>
      <w:r w:rsidR="000525C6">
        <w:rPr>
          <w:rFonts w:ascii="Calibri" w:eastAsia="Calibri" w:hAnsi="Calibri" w:cs="Arial"/>
          <w:bCs/>
          <w:sz w:val="26"/>
          <w:szCs w:val="26"/>
          <w:lang w:eastAsia="en-US"/>
        </w:rPr>
        <w:t xml:space="preserve">der Klärschlamm </w:t>
      </w:r>
      <w:r w:rsidR="009E06B2">
        <w:rPr>
          <w:rFonts w:ascii="Calibri" w:eastAsia="Calibri" w:hAnsi="Calibri" w:cs="Arial"/>
          <w:bCs/>
          <w:sz w:val="26"/>
          <w:szCs w:val="26"/>
          <w:lang w:eastAsia="en-US"/>
        </w:rPr>
        <w:t xml:space="preserve">Flockungsmitteln und Flockungshilfsmittel </w:t>
      </w:r>
      <w:r w:rsidR="000525C6">
        <w:rPr>
          <w:rFonts w:ascii="Calibri" w:eastAsia="Calibri" w:hAnsi="Calibri" w:cs="Arial"/>
          <w:bCs/>
          <w:sz w:val="26"/>
          <w:szCs w:val="26"/>
          <w:lang w:eastAsia="en-US"/>
        </w:rPr>
        <w:t>enth</w:t>
      </w:r>
      <w:r w:rsidR="00B309B7">
        <w:rPr>
          <w:rFonts w:ascii="Calibri" w:eastAsia="Calibri" w:hAnsi="Calibri" w:cs="Arial"/>
          <w:bCs/>
          <w:sz w:val="26"/>
          <w:szCs w:val="26"/>
          <w:lang w:eastAsia="en-US"/>
        </w:rPr>
        <w:t>a</w:t>
      </w:r>
      <w:r w:rsidR="000525C6">
        <w:rPr>
          <w:rFonts w:ascii="Calibri" w:eastAsia="Calibri" w:hAnsi="Calibri" w:cs="Arial"/>
          <w:bCs/>
          <w:sz w:val="26"/>
          <w:szCs w:val="26"/>
          <w:lang w:eastAsia="en-US"/>
        </w:rPr>
        <w:t>lt</w:t>
      </w:r>
      <w:r w:rsidR="00B309B7">
        <w:rPr>
          <w:rFonts w:ascii="Calibri" w:eastAsia="Calibri" w:hAnsi="Calibri" w:cs="Arial"/>
          <w:bCs/>
          <w:sz w:val="26"/>
          <w:szCs w:val="26"/>
          <w:lang w:eastAsia="en-US"/>
        </w:rPr>
        <w:t>e</w:t>
      </w:r>
      <w:r w:rsidR="000525C6">
        <w:rPr>
          <w:rFonts w:ascii="Calibri" w:eastAsia="Calibri" w:hAnsi="Calibri" w:cs="Arial"/>
          <w:bCs/>
          <w:sz w:val="26"/>
          <w:szCs w:val="26"/>
          <w:lang w:eastAsia="en-US"/>
        </w:rPr>
        <w:t xml:space="preserve">. BB möchte, dass die Abgrenzung zu Abwasser klar wird. </w:t>
      </w:r>
      <w:r w:rsidR="002A18FF">
        <w:rPr>
          <w:rFonts w:ascii="Calibri" w:eastAsia="Calibri" w:hAnsi="Calibri" w:cs="Arial"/>
          <w:bCs/>
          <w:sz w:val="26"/>
          <w:szCs w:val="26"/>
          <w:lang w:eastAsia="en-US"/>
        </w:rPr>
        <w:t xml:space="preserve">NI erfragt den Ort der Lagerung. BB weist darauf hin, dass es einen </w:t>
      </w:r>
      <w:r w:rsidR="009E06B2">
        <w:rPr>
          <w:rFonts w:ascii="Calibri" w:eastAsia="Calibri" w:hAnsi="Calibri" w:cs="Arial"/>
          <w:bCs/>
          <w:sz w:val="26"/>
          <w:szCs w:val="26"/>
          <w:lang w:eastAsia="en-US"/>
        </w:rPr>
        <w:t>Unterschied zwischen mechanisch entwässert oder schon getrocknet</w:t>
      </w:r>
      <w:r w:rsidR="002A18FF">
        <w:rPr>
          <w:rFonts w:ascii="Calibri" w:eastAsia="Calibri" w:hAnsi="Calibri" w:cs="Arial"/>
          <w:bCs/>
          <w:sz w:val="26"/>
          <w:szCs w:val="26"/>
          <w:lang w:eastAsia="en-US"/>
        </w:rPr>
        <w:t xml:space="preserve"> gibt und dass</w:t>
      </w:r>
      <w:r w:rsidR="006B3E2B">
        <w:rPr>
          <w:rFonts w:ascii="Calibri" w:eastAsia="Calibri" w:hAnsi="Calibri" w:cs="Arial"/>
          <w:bCs/>
          <w:sz w:val="26"/>
          <w:szCs w:val="26"/>
          <w:lang w:eastAsia="en-US"/>
        </w:rPr>
        <w:t xml:space="preserve"> </w:t>
      </w:r>
      <w:r w:rsidR="002A18FF">
        <w:rPr>
          <w:rFonts w:ascii="Calibri" w:eastAsia="Calibri" w:hAnsi="Calibri" w:cs="Arial"/>
          <w:bCs/>
          <w:sz w:val="26"/>
          <w:szCs w:val="26"/>
          <w:lang w:eastAsia="en-US"/>
        </w:rPr>
        <w:t>e</w:t>
      </w:r>
      <w:r w:rsidR="006B3E2B">
        <w:rPr>
          <w:rFonts w:ascii="Calibri" w:eastAsia="Calibri" w:hAnsi="Calibri" w:cs="Arial"/>
          <w:bCs/>
          <w:sz w:val="26"/>
          <w:szCs w:val="26"/>
          <w:lang w:eastAsia="en-US"/>
        </w:rPr>
        <w:t xml:space="preserve">ntwässerter Klärschlamm </w:t>
      </w:r>
      <w:r w:rsidR="002E2BB4">
        <w:rPr>
          <w:rFonts w:ascii="Calibri" w:eastAsia="Calibri" w:hAnsi="Calibri" w:cs="Arial"/>
          <w:bCs/>
          <w:sz w:val="26"/>
          <w:szCs w:val="26"/>
          <w:lang w:eastAsia="en-US"/>
        </w:rPr>
        <w:t>bereits</w:t>
      </w:r>
      <w:r w:rsidR="006B3E2B">
        <w:rPr>
          <w:rFonts w:ascii="Calibri" w:eastAsia="Calibri" w:hAnsi="Calibri" w:cs="Arial"/>
          <w:bCs/>
          <w:sz w:val="26"/>
          <w:szCs w:val="26"/>
          <w:lang w:eastAsia="en-US"/>
        </w:rPr>
        <w:t xml:space="preserve"> trocken</w:t>
      </w:r>
      <w:r w:rsidR="002E2BB4">
        <w:rPr>
          <w:rFonts w:ascii="Calibri" w:eastAsia="Calibri" w:hAnsi="Calibri" w:cs="Arial"/>
          <w:bCs/>
          <w:sz w:val="26"/>
          <w:szCs w:val="26"/>
          <w:lang w:eastAsia="en-US"/>
        </w:rPr>
        <w:t xml:space="preserve"> erschein</w:t>
      </w:r>
      <w:r w:rsidR="00B309B7">
        <w:rPr>
          <w:rFonts w:ascii="Calibri" w:eastAsia="Calibri" w:hAnsi="Calibri" w:cs="Arial"/>
          <w:bCs/>
          <w:sz w:val="26"/>
          <w:szCs w:val="26"/>
          <w:lang w:eastAsia="en-US"/>
        </w:rPr>
        <w:t>e</w:t>
      </w:r>
      <w:r w:rsidR="002E2BB4">
        <w:rPr>
          <w:rFonts w:ascii="Calibri" w:eastAsia="Calibri" w:hAnsi="Calibri" w:cs="Arial"/>
          <w:bCs/>
          <w:sz w:val="26"/>
          <w:szCs w:val="26"/>
          <w:lang w:eastAsia="en-US"/>
        </w:rPr>
        <w:t>. BW stimmt dem Vorschlag zu, dass es sich um ein festes Gemisch mit flüssigen Anhaftungen handelt. UBA schlägt vor, den Antwortentwurf zu konkretisieren</w:t>
      </w:r>
      <w:r w:rsidR="00577B70">
        <w:rPr>
          <w:rFonts w:ascii="Calibri" w:eastAsia="Calibri" w:hAnsi="Calibri" w:cs="Arial"/>
          <w:bCs/>
          <w:sz w:val="26"/>
          <w:szCs w:val="26"/>
          <w:lang w:eastAsia="en-US"/>
        </w:rPr>
        <w:t>,</w:t>
      </w:r>
      <w:r w:rsidR="002E2BB4">
        <w:rPr>
          <w:rFonts w:ascii="Calibri" w:eastAsia="Calibri" w:hAnsi="Calibri" w:cs="Arial"/>
          <w:bCs/>
          <w:sz w:val="26"/>
          <w:szCs w:val="26"/>
          <w:lang w:eastAsia="en-US"/>
        </w:rPr>
        <w:t xml:space="preserve"> die Geschäftsstelle sendet den Mitgliedern der BLAK-</w:t>
      </w:r>
      <w:proofErr w:type="spellStart"/>
      <w:r w:rsidR="002E2BB4">
        <w:rPr>
          <w:rFonts w:ascii="Calibri" w:eastAsia="Calibri" w:hAnsi="Calibri" w:cs="Arial"/>
          <w:bCs/>
          <w:sz w:val="26"/>
          <w:szCs w:val="26"/>
          <w:lang w:eastAsia="en-US"/>
        </w:rPr>
        <w:t>UmwS</w:t>
      </w:r>
      <w:proofErr w:type="spellEnd"/>
      <w:r w:rsidR="002E2BB4">
        <w:rPr>
          <w:rFonts w:ascii="Calibri" w:eastAsia="Calibri" w:hAnsi="Calibri" w:cs="Arial"/>
          <w:bCs/>
          <w:sz w:val="26"/>
          <w:szCs w:val="26"/>
          <w:lang w:eastAsia="en-US"/>
        </w:rPr>
        <w:t xml:space="preserve"> die Antwort nach Abgang zur Kenntnis zu</w:t>
      </w:r>
      <w:r w:rsidR="00342275">
        <w:rPr>
          <w:rFonts w:ascii="Calibri" w:eastAsia="Calibri" w:hAnsi="Calibri" w:cs="Arial"/>
          <w:bCs/>
          <w:sz w:val="26"/>
          <w:szCs w:val="26"/>
          <w:lang w:eastAsia="en-US"/>
        </w:rPr>
        <w:t xml:space="preserve"> (Anhang</w:t>
      </w:r>
      <w:r w:rsidR="00B309B7">
        <w:rPr>
          <w:rFonts w:ascii="Calibri" w:eastAsia="Calibri" w:hAnsi="Calibri" w:cs="Arial"/>
          <w:bCs/>
          <w:sz w:val="26"/>
          <w:szCs w:val="26"/>
          <w:lang w:eastAsia="en-US"/>
        </w:rPr>
        <w:t xml:space="preserve"> XXII</w:t>
      </w:r>
      <w:r w:rsidR="00342275">
        <w:rPr>
          <w:rFonts w:ascii="Calibri" w:eastAsia="Calibri" w:hAnsi="Calibri" w:cs="Arial"/>
          <w:bCs/>
          <w:sz w:val="26"/>
          <w:szCs w:val="26"/>
          <w:lang w:eastAsia="en-US"/>
        </w:rPr>
        <w:t>)</w:t>
      </w:r>
      <w:r w:rsidR="002E2BB4">
        <w:rPr>
          <w:rFonts w:ascii="Calibri" w:eastAsia="Calibri" w:hAnsi="Calibri" w:cs="Arial"/>
          <w:bCs/>
          <w:sz w:val="26"/>
          <w:szCs w:val="26"/>
          <w:lang w:eastAsia="en-US"/>
        </w:rPr>
        <w:t>.</w:t>
      </w:r>
      <w:r w:rsidR="00577B70">
        <w:rPr>
          <w:rFonts w:ascii="Calibri" w:eastAsia="Calibri" w:hAnsi="Calibri" w:cs="Arial"/>
          <w:bCs/>
          <w:sz w:val="26"/>
          <w:szCs w:val="26"/>
          <w:lang w:eastAsia="en-US"/>
        </w:rPr>
        <w:t xml:space="preserve"> BY regt die Einschränkung auf den Bereich des kommunalen</w:t>
      </w:r>
      <w:r w:rsidR="006B3E2B">
        <w:rPr>
          <w:rFonts w:ascii="Calibri" w:eastAsia="Calibri" w:hAnsi="Calibri" w:cs="Arial"/>
          <w:bCs/>
          <w:sz w:val="26"/>
          <w:szCs w:val="26"/>
          <w:lang w:eastAsia="en-US"/>
        </w:rPr>
        <w:t xml:space="preserve"> Klärschlamm</w:t>
      </w:r>
      <w:r w:rsidR="00577B70">
        <w:rPr>
          <w:rFonts w:ascii="Calibri" w:eastAsia="Calibri" w:hAnsi="Calibri" w:cs="Arial"/>
          <w:bCs/>
          <w:sz w:val="26"/>
          <w:szCs w:val="26"/>
          <w:lang w:eastAsia="en-US"/>
        </w:rPr>
        <w:t>s</w:t>
      </w:r>
      <w:r w:rsidR="006B3E2B">
        <w:rPr>
          <w:rFonts w:ascii="Calibri" w:eastAsia="Calibri" w:hAnsi="Calibri" w:cs="Arial"/>
          <w:bCs/>
          <w:sz w:val="26"/>
          <w:szCs w:val="26"/>
          <w:lang w:eastAsia="en-US"/>
        </w:rPr>
        <w:t xml:space="preserve"> </w:t>
      </w:r>
      <w:r w:rsidR="00577B70">
        <w:rPr>
          <w:rFonts w:ascii="Calibri" w:eastAsia="Calibri" w:hAnsi="Calibri" w:cs="Arial"/>
          <w:bCs/>
          <w:sz w:val="26"/>
          <w:szCs w:val="26"/>
          <w:lang w:eastAsia="en-US"/>
        </w:rPr>
        <w:t>an.</w:t>
      </w:r>
    </w:p>
    <w:p w14:paraId="685BCE66" w14:textId="03F6B1F9" w:rsidR="00FA35C2" w:rsidRDefault="00FA35C2" w:rsidP="003641BB">
      <w:pPr>
        <w:spacing w:line="23" w:lineRule="atLeast"/>
        <w:jc w:val="both"/>
        <w:rPr>
          <w:rFonts w:ascii="Calibri" w:eastAsia="Calibri" w:hAnsi="Calibri" w:cs="Arial"/>
          <w:bCs/>
          <w:sz w:val="26"/>
          <w:szCs w:val="26"/>
          <w:lang w:eastAsia="en-US"/>
        </w:rPr>
      </w:pPr>
    </w:p>
    <w:bookmarkEnd w:id="23"/>
    <w:p w14:paraId="7E4CFA55" w14:textId="60DEDC54" w:rsidR="003641BB" w:rsidRDefault="003641BB" w:rsidP="003641BB">
      <w:pPr>
        <w:spacing w:line="23" w:lineRule="atLeast"/>
        <w:jc w:val="both"/>
        <w:rPr>
          <w:rFonts w:ascii="Calibri" w:eastAsia="Calibri" w:hAnsi="Calibri" w:cs="Arial"/>
          <w:b/>
          <w:bCs/>
          <w:sz w:val="26"/>
          <w:szCs w:val="26"/>
          <w:lang w:eastAsia="en-US"/>
        </w:rPr>
      </w:pPr>
      <w:r w:rsidRPr="003641BB">
        <w:rPr>
          <w:rFonts w:ascii="Calibri" w:eastAsia="Calibri" w:hAnsi="Calibri" w:cs="Arial"/>
          <w:b/>
          <w:bCs/>
          <w:sz w:val="26"/>
          <w:szCs w:val="26"/>
          <w:lang w:eastAsia="en-US"/>
        </w:rPr>
        <w:t xml:space="preserve">TOP </w:t>
      </w:r>
      <w:proofErr w:type="gramStart"/>
      <w:r w:rsidRPr="003641BB">
        <w:rPr>
          <w:rFonts w:ascii="Calibri" w:eastAsia="Calibri" w:hAnsi="Calibri" w:cs="Arial"/>
          <w:b/>
          <w:bCs/>
          <w:sz w:val="26"/>
          <w:szCs w:val="26"/>
          <w:lang w:eastAsia="en-US"/>
        </w:rPr>
        <w:t>5.1  FAQ</w:t>
      </w:r>
      <w:proofErr w:type="gramEnd"/>
      <w:r w:rsidRPr="003641BB">
        <w:rPr>
          <w:rFonts w:ascii="Calibri" w:eastAsia="Calibri" w:hAnsi="Calibri" w:cs="Arial"/>
          <w:b/>
          <w:bCs/>
          <w:sz w:val="26"/>
          <w:szCs w:val="26"/>
          <w:lang w:eastAsia="en-US"/>
        </w:rPr>
        <w:t xml:space="preserve"> zur AwSV</w:t>
      </w:r>
    </w:p>
    <w:p w14:paraId="4282AC36" w14:textId="7AA6D482" w:rsidR="003641BB" w:rsidRDefault="003641BB" w:rsidP="003641BB">
      <w:pPr>
        <w:spacing w:line="23" w:lineRule="atLeast"/>
        <w:jc w:val="both"/>
        <w:rPr>
          <w:rFonts w:ascii="Calibri" w:eastAsia="Calibri" w:hAnsi="Calibri" w:cs="Arial"/>
          <w:b/>
          <w:bCs/>
          <w:sz w:val="26"/>
          <w:szCs w:val="26"/>
          <w:lang w:eastAsia="en-US"/>
        </w:rPr>
      </w:pPr>
    </w:p>
    <w:p w14:paraId="41E2B8C0" w14:textId="4D3998ED" w:rsidR="001648F0" w:rsidRPr="00342599" w:rsidRDefault="001648F0" w:rsidP="001648F0">
      <w:pPr>
        <w:spacing w:line="23" w:lineRule="atLeast"/>
        <w:jc w:val="both"/>
        <w:rPr>
          <w:rFonts w:ascii="Calibri" w:eastAsia="Calibri" w:hAnsi="Calibri" w:cs="Arial"/>
          <w:bCs/>
          <w:sz w:val="26"/>
          <w:szCs w:val="26"/>
          <w:lang w:eastAsia="en-US"/>
        </w:rPr>
      </w:pPr>
      <w:r w:rsidRPr="00342599">
        <w:rPr>
          <w:rFonts w:ascii="Calibri" w:eastAsia="Calibri" w:hAnsi="Calibri" w:cs="Arial"/>
          <w:bCs/>
          <w:sz w:val="26"/>
          <w:szCs w:val="26"/>
          <w:lang w:eastAsia="en-US"/>
        </w:rPr>
        <w:t xml:space="preserve">Im Vorfeld wurde </w:t>
      </w:r>
      <w:r>
        <w:rPr>
          <w:rFonts w:ascii="Calibri" w:eastAsia="Calibri" w:hAnsi="Calibri" w:cs="Arial"/>
          <w:bCs/>
          <w:sz w:val="26"/>
          <w:szCs w:val="26"/>
          <w:lang w:eastAsia="en-US"/>
        </w:rPr>
        <w:t xml:space="preserve">von der KG FAQ </w:t>
      </w:r>
      <w:r w:rsidRPr="00342599">
        <w:rPr>
          <w:rFonts w:ascii="Calibri" w:eastAsia="Calibri" w:hAnsi="Calibri" w:cs="Arial"/>
          <w:bCs/>
          <w:sz w:val="26"/>
          <w:szCs w:val="26"/>
          <w:lang w:eastAsia="en-US"/>
        </w:rPr>
        <w:t xml:space="preserve">eine Vorlage zu diesem TOP </w:t>
      </w:r>
      <w:r>
        <w:rPr>
          <w:rFonts w:ascii="Calibri" w:eastAsia="Calibri" w:hAnsi="Calibri" w:cs="Arial"/>
          <w:bCs/>
          <w:sz w:val="26"/>
          <w:szCs w:val="26"/>
          <w:lang w:eastAsia="en-US"/>
        </w:rPr>
        <w:t>zur Verfügung gestellt</w:t>
      </w:r>
      <w:r w:rsidR="00E201F6">
        <w:rPr>
          <w:rFonts w:ascii="Calibri" w:eastAsia="Calibri" w:hAnsi="Calibri" w:cs="Arial"/>
          <w:bCs/>
          <w:sz w:val="26"/>
          <w:szCs w:val="26"/>
          <w:lang w:eastAsia="en-US"/>
        </w:rPr>
        <w:t xml:space="preserve"> (Anhang XXIII)</w:t>
      </w:r>
      <w:r w:rsidRPr="00342599">
        <w:rPr>
          <w:rFonts w:ascii="Calibri" w:eastAsia="Calibri" w:hAnsi="Calibri" w:cs="Arial"/>
          <w:bCs/>
          <w:sz w:val="26"/>
          <w:szCs w:val="26"/>
          <w:lang w:eastAsia="en-US"/>
        </w:rPr>
        <w:t>.</w:t>
      </w:r>
    </w:p>
    <w:p w14:paraId="765ADCAB" w14:textId="77777777" w:rsidR="001648F0" w:rsidRDefault="001648F0" w:rsidP="003641BB">
      <w:pPr>
        <w:spacing w:line="23" w:lineRule="atLeast"/>
        <w:jc w:val="both"/>
        <w:rPr>
          <w:rFonts w:ascii="Calibri" w:eastAsia="Calibri" w:hAnsi="Calibri" w:cs="Arial"/>
          <w:b/>
          <w:bCs/>
          <w:sz w:val="26"/>
          <w:szCs w:val="26"/>
          <w:lang w:eastAsia="en-US"/>
        </w:rPr>
      </w:pPr>
    </w:p>
    <w:p w14:paraId="3C03AB89" w14:textId="77777777" w:rsidR="0072266E" w:rsidRDefault="0072266E">
      <w:pPr>
        <w:overflowPunct/>
        <w:autoSpaceDE/>
        <w:autoSpaceDN/>
        <w:adjustRightInd/>
        <w:textAlignment w:val="auto"/>
        <w:rPr>
          <w:rFonts w:ascii="Calibri" w:eastAsia="Calibri" w:hAnsi="Calibri" w:cs="Arial"/>
          <w:b/>
          <w:bCs/>
          <w:sz w:val="26"/>
          <w:szCs w:val="26"/>
          <w:lang w:eastAsia="en-US"/>
        </w:rPr>
      </w:pPr>
      <w:r>
        <w:rPr>
          <w:rFonts w:ascii="Calibri" w:eastAsia="Calibri" w:hAnsi="Calibri" w:cs="Arial"/>
          <w:b/>
          <w:bCs/>
          <w:sz w:val="26"/>
          <w:szCs w:val="26"/>
          <w:lang w:eastAsia="en-US"/>
        </w:rPr>
        <w:br w:type="page"/>
      </w:r>
    </w:p>
    <w:p w14:paraId="65A2C1A1" w14:textId="5C5B777C" w:rsidR="003641BB" w:rsidRDefault="003641BB" w:rsidP="003641BB">
      <w:pPr>
        <w:spacing w:line="23" w:lineRule="atLeast"/>
        <w:jc w:val="both"/>
        <w:rPr>
          <w:rFonts w:ascii="Calibri" w:eastAsia="Calibri" w:hAnsi="Calibri" w:cs="Arial"/>
          <w:b/>
          <w:bCs/>
          <w:sz w:val="26"/>
          <w:szCs w:val="26"/>
          <w:lang w:eastAsia="en-US"/>
        </w:rPr>
      </w:pPr>
      <w:r w:rsidRPr="003641BB">
        <w:rPr>
          <w:rFonts w:ascii="Calibri" w:eastAsia="Calibri" w:hAnsi="Calibri" w:cs="Arial"/>
          <w:b/>
          <w:bCs/>
          <w:sz w:val="26"/>
          <w:szCs w:val="26"/>
          <w:lang w:eastAsia="en-US"/>
        </w:rPr>
        <w:lastRenderedPageBreak/>
        <w:t>Beratung:</w:t>
      </w:r>
    </w:p>
    <w:p w14:paraId="56ED9207" w14:textId="3BD3D5EC" w:rsidR="00AF0C82" w:rsidRPr="00FA35C2" w:rsidRDefault="001648F0" w:rsidP="003641BB">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TH</w:t>
      </w:r>
      <w:r w:rsidR="00FA35C2" w:rsidRPr="00FA35C2">
        <w:rPr>
          <w:rFonts w:ascii="Calibri" w:eastAsia="Calibri" w:hAnsi="Calibri" w:cs="Arial"/>
          <w:bCs/>
          <w:sz w:val="26"/>
          <w:szCs w:val="26"/>
          <w:lang w:eastAsia="en-US"/>
        </w:rPr>
        <w:t xml:space="preserve"> </w:t>
      </w:r>
      <w:r w:rsidR="00342275">
        <w:rPr>
          <w:rFonts w:ascii="Calibri" w:eastAsia="Calibri" w:hAnsi="Calibri" w:cs="Arial"/>
          <w:bCs/>
          <w:sz w:val="26"/>
          <w:szCs w:val="26"/>
          <w:lang w:eastAsia="en-US"/>
        </w:rPr>
        <w:t xml:space="preserve">führt </w:t>
      </w:r>
      <w:r w:rsidR="00FA35C2" w:rsidRPr="00FA35C2">
        <w:rPr>
          <w:rFonts w:ascii="Calibri" w:eastAsia="Calibri" w:hAnsi="Calibri" w:cs="Arial"/>
          <w:bCs/>
          <w:sz w:val="26"/>
          <w:szCs w:val="26"/>
          <w:lang w:eastAsia="en-US"/>
        </w:rPr>
        <w:t>in die Vorlage ein.</w:t>
      </w:r>
      <w:r w:rsidR="00AF0C82">
        <w:rPr>
          <w:rFonts w:ascii="Calibri" w:eastAsia="Calibri" w:hAnsi="Calibri" w:cs="Arial"/>
          <w:bCs/>
          <w:sz w:val="26"/>
          <w:szCs w:val="26"/>
          <w:lang w:eastAsia="en-US"/>
        </w:rPr>
        <w:t xml:space="preserve"> Anmerkungen zu einzelnen Punkten</w:t>
      </w:r>
      <w:r w:rsidR="00342275">
        <w:rPr>
          <w:rFonts w:ascii="Calibri" w:eastAsia="Calibri" w:hAnsi="Calibri" w:cs="Arial"/>
          <w:bCs/>
          <w:sz w:val="26"/>
          <w:szCs w:val="26"/>
          <w:lang w:eastAsia="en-US"/>
        </w:rPr>
        <w:t xml:space="preserve"> werden in der</w:t>
      </w:r>
      <w:r>
        <w:rPr>
          <w:rFonts w:ascii="Calibri" w:eastAsia="Calibri" w:hAnsi="Calibri" w:cs="Arial"/>
          <w:bCs/>
          <w:sz w:val="26"/>
          <w:szCs w:val="26"/>
          <w:lang w:eastAsia="en-US"/>
        </w:rPr>
        <w:t xml:space="preserve"> Vorlage entsprechend </w:t>
      </w:r>
      <w:r w:rsidR="00342275">
        <w:rPr>
          <w:rFonts w:ascii="Calibri" w:eastAsia="Calibri" w:hAnsi="Calibri" w:cs="Arial"/>
          <w:bCs/>
          <w:sz w:val="26"/>
          <w:szCs w:val="26"/>
          <w:lang w:eastAsia="en-US"/>
        </w:rPr>
        <w:t xml:space="preserve">geändert und </w:t>
      </w:r>
      <w:r>
        <w:rPr>
          <w:rFonts w:ascii="Calibri" w:eastAsia="Calibri" w:hAnsi="Calibri" w:cs="Arial"/>
          <w:bCs/>
          <w:sz w:val="26"/>
          <w:szCs w:val="26"/>
          <w:lang w:eastAsia="en-US"/>
        </w:rPr>
        <w:t>ergänzt</w:t>
      </w:r>
      <w:r w:rsidR="00342275">
        <w:rPr>
          <w:rFonts w:ascii="Calibri" w:eastAsia="Calibri" w:hAnsi="Calibri" w:cs="Arial"/>
          <w:bCs/>
          <w:sz w:val="26"/>
          <w:szCs w:val="26"/>
          <w:lang w:eastAsia="en-US"/>
        </w:rPr>
        <w:t xml:space="preserve"> (Anhang</w:t>
      </w:r>
      <w:r w:rsidR="00B309B7">
        <w:rPr>
          <w:rFonts w:ascii="Calibri" w:eastAsia="Calibri" w:hAnsi="Calibri" w:cs="Arial"/>
          <w:bCs/>
          <w:sz w:val="26"/>
          <w:szCs w:val="26"/>
          <w:lang w:eastAsia="en-US"/>
        </w:rPr>
        <w:t xml:space="preserve"> XXI</w:t>
      </w:r>
      <w:r w:rsidR="00E201F6">
        <w:rPr>
          <w:rFonts w:ascii="Calibri" w:eastAsia="Calibri" w:hAnsi="Calibri" w:cs="Arial"/>
          <w:bCs/>
          <w:sz w:val="26"/>
          <w:szCs w:val="26"/>
          <w:lang w:eastAsia="en-US"/>
        </w:rPr>
        <w:t>V</w:t>
      </w:r>
      <w:r w:rsidR="00342275">
        <w:rPr>
          <w:rFonts w:ascii="Calibri" w:eastAsia="Calibri" w:hAnsi="Calibri" w:cs="Arial"/>
          <w:bCs/>
          <w:sz w:val="26"/>
          <w:szCs w:val="26"/>
          <w:lang w:eastAsia="en-US"/>
        </w:rPr>
        <w:t>)</w:t>
      </w:r>
      <w:r>
        <w:rPr>
          <w:rFonts w:ascii="Calibri" w:eastAsia="Calibri" w:hAnsi="Calibri" w:cs="Arial"/>
          <w:bCs/>
          <w:sz w:val="26"/>
          <w:szCs w:val="26"/>
          <w:lang w:eastAsia="en-US"/>
        </w:rPr>
        <w:t xml:space="preserve">. </w:t>
      </w:r>
    </w:p>
    <w:p w14:paraId="7D38386B" w14:textId="77777777" w:rsidR="00FA35C2" w:rsidRPr="003641BB" w:rsidRDefault="00FA35C2" w:rsidP="003641BB">
      <w:pPr>
        <w:spacing w:line="23" w:lineRule="atLeast"/>
        <w:jc w:val="both"/>
        <w:rPr>
          <w:rFonts w:ascii="Calibri" w:eastAsia="Calibri" w:hAnsi="Calibri" w:cs="Arial"/>
          <w:b/>
          <w:bCs/>
          <w:sz w:val="26"/>
          <w:szCs w:val="26"/>
          <w:lang w:eastAsia="en-US"/>
        </w:rPr>
      </w:pPr>
    </w:p>
    <w:p w14:paraId="2FEB1DC6" w14:textId="77777777" w:rsidR="003641BB" w:rsidRPr="003641BB" w:rsidRDefault="003641BB" w:rsidP="003641BB">
      <w:pPr>
        <w:spacing w:line="23" w:lineRule="atLeast"/>
        <w:jc w:val="both"/>
        <w:rPr>
          <w:rFonts w:ascii="Calibri" w:eastAsia="Calibri" w:hAnsi="Calibri" w:cs="Arial"/>
          <w:b/>
          <w:bCs/>
          <w:sz w:val="26"/>
          <w:szCs w:val="26"/>
          <w:lang w:eastAsia="en-US"/>
        </w:rPr>
      </w:pPr>
      <w:r w:rsidRPr="003641BB">
        <w:rPr>
          <w:rFonts w:ascii="Calibri" w:eastAsia="Calibri" w:hAnsi="Calibri" w:cs="Arial"/>
          <w:b/>
          <w:bCs/>
          <w:sz w:val="26"/>
          <w:szCs w:val="26"/>
          <w:lang w:eastAsia="en-US"/>
        </w:rPr>
        <w:t>Beschlussvorschlag:</w:t>
      </w:r>
    </w:p>
    <w:p w14:paraId="4630DFA5" w14:textId="7AC27D9B" w:rsidR="003641BB" w:rsidRPr="003641BB" w:rsidRDefault="003641BB" w:rsidP="00FC3F56">
      <w:pPr>
        <w:pStyle w:val="Listenabsatz"/>
        <w:numPr>
          <w:ilvl w:val="0"/>
          <w:numId w:val="40"/>
        </w:numPr>
        <w:spacing w:line="23" w:lineRule="atLeast"/>
        <w:jc w:val="both"/>
        <w:rPr>
          <w:rFonts w:eastAsia="Calibri" w:cs="Arial"/>
          <w:bCs/>
          <w:sz w:val="26"/>
          <w:szCs w:val="26"/>
        </w:rPr>
      </w:pPr>
      <w:r w:rsidRPr="003641BB">
        <w:rPr>
          <w:rFonts w:eastAsia="Calibri" w:cs="Arial"/>
          <w:bCs/>
          <w:sz w:val="26"/>
          <w:szCs w:val="26"/>
        </w:rPr>
        <w:t xml:space="preserve">Der BLAK </w:t>
      </w:r>
      <w:proofErr w:type="spellStart"/>
      <w:r w:rsidRPr="003641BB">
        <w:rPr>
          <w:rFonts w:eastAsia="Calibri" w:cs="Arial"/>
          <w:bCs/>
          <w:sz w:val="26"/>
          <w:szCs w:val="26"/>
        </w:rPr>
        <w:t>UmwS</w:t>
      </w:r>
      <w:proofErr w:type="spellEnd"/>
      <w:r w:rsidRPr="003641BB">
        <w:rPr>
          <w:rFonts w:eastAsia="Calibri" w:cs="Arial"/>
          <w:bCs/>
          <w:sz w:val="26"/>
          <w:szCs w:val="26"/>
        </w:rPr>
        <w:t xml:space="preserve"> dankt der KG FAQ und stimmt der FAQ Sammlung</w:t>
      </w:r>
      <w:r w:rsidR="00AF0C82">
        <w:rPr>
          <w:rFonts w:eastAsia="Calibri" w:cs="Arial"/>
          <w:bCs/>
          <w:sz w:val="26"/>
          <w:szCs w:val="26"/>
        </w:rPr>
        <w:t xml:space="preserve"> unter Berücksichtigung der Diskussion</w:t>
      </w:r>
      <w:r w:rsidRPr="003641BB">
        <w:rPr>
          <w:rFonts w:eastAsia="Calibri" w:cs="Arial"/>
          <w:bCs/>
          <w:sz w:val="26"/>
          <w:szCs w:val="26"/>
        </w:rPr>
        <w:t xml:space="preserve"> (siehe Anlage, Stand </w:t>
      </w:r>
      <w:r w:rsidR="00AF0C82">
        <w:rPr>
          <w:rFonts w:eastAsia="Calibri" w:cs="Arial"/>
          <w:bCs/>
          <w:sz w:val="26"/>
          <w:szCs w:val="26"/>
        </w:rPr>
        <w:t>21</w:t>
      </w:r>
      <w:r w:rsidRPr="003641BB">
        <w:rPr>
          <w:rFonts w:eastAsia="Calibri" w:cs="Arial"/>
          <w:bCs/>
          <w:sz w:val="26"/>
          <w:szCs w:val="26"/>
        </w:rPr>
        <w:t>.0</w:t>
      </w:r>
      <w:r w:rsidR="00AF0C82">
        <w:rPr>
          <w:rFonts w:eastAsia="Calibri" w:cs="Arial"/>
          <w:bCs/>
          <w:sz w:val="26"/>
          <w:szCs w:val="26"/>
        </w:rPr>
        <w:t>3</w:t>
      </w:r>
      <w:r w:rsidRPr="003641BB">
        <w:rPr>
          <w:rFonts w:eastAsia="Calibri" w:cs="Arial"/>
          <w:bCs/>
          <w:sz w:val="26"/>
          <w:szCs w:val="26"/>
        </w:rPr>
        <w:t xml:space="preserve">.23) </w:t>
      </w:r>
      <w:r w:rsidR="00AF0C82">
        <w:rPr>
          <w:rFonts w:eastAsia="Calibri" w:cs="Arial"/>
          <w:bCs/>
          <w:sz w:val="26"/>
          <w:szCs w:val="26"/>
        </w:rPr>
        <w:t xml:space="preserve">mit Änderungen </w:t>
      </w:r>
      <w:r w:rsidRPr="003641BB">
        <w:rPr>
          <w:rFonts w:eastAsia="Calibri" w:cs="Arial"/>
          <w:bCs/>
          <w:sz w:val="26"/>
          <w:szCs w:val="26"/>
        </w:rPr>
        <w:t xml:space="preserve">zu. </w:t>
      </w:r>
    </w:p>
    <w:p w14:paraId="69E1F810" w14:textId="39FBAD46" w:rsidR="003641BB" w:rsidRPr="003641BB" w:rsidRDefault="003641BB" w:rsidP="00FC3F56">
      <w:pPr>
        <w:pStyle w:val="Listenabsatz"/>
        <w:numPr>
          <w:ilvl w:val="0"/>
          <w:numId w:val="40"/>
        </w:numPr>
        <w:spacing w:line="23" w:lineRule="atLeast"/>
        <w:jc w:val="both"/>
        <w:rPr>
          <w:rFonts w:eastAsia="Calibri" w:cs="Arial"/>
          <w:bCs/>
          <w:sz w:val="26"/>
          <w:szCs w:val="26"/>
        </w:rPr>
      </w:pPr>
      <w:r w:rsidRPr="003641BB">
        <w:rPr>
          <w:rFonts w:eastAsia="Calibri" w:cs="Arial"/>
          <w:bCs/>
          <w:sz w:val="26"/>
          <w:szCs w:val="26"/>
        </w:rPr>
        <w:t xml:space="preserve">Der BLAK </w:t>
      </w:r>
      <w:proofErr w:type="spellStart"/>
      <w:r w:rsidRPr="003641BB">
        <w:rPr>
          <w:rFonts w:eastAsia="Calibri" w:cs="Arial"/>
          <w:bCs/>
          <w:sz w:val="26"/>
          <w:szCs w:val="26"/>
        </w:rPr>
        <w:t>UmwS</w:t>
      </w:r>
      <w:proofErr w:type="spellEnd"/>
      <w:r w:rsidRPr="003641BB">
        <w:rPr>
          <w:rFonts w:eastAsia="Calibri" w:cs="Arial"/>
          <w:bCs/>
          <w:sz w:val="26"/>
          <w:szCs w:val="26"/>
        </w:rPr>
        <w:t xml:space="preserve"> bittet BW (Frau Zepf), die FAQ Sammlung auf der Homepage des LUBW einzupflegen und die redaktionelle Gestaltung der FAQ-Liste mit der KG FAQ zu besprechen.</w:t>
      </w:r>
    </w:p>
    <w:p w14:paraId="2D8FC5ED" w14:textId="77777777" w:rsidR="00657EFF" w:rsidRDefault="00657EFF" w:rsidP="003641BB">
      <w:pPr>
        <w:spacing w:line="23" w:lineRule="atLeast"/>
        <w:jc w:val="both"/>
        <w:rPr>
          <w:rFonts w:ascii="Calibri" w:eastAsia="Calibri" w:hAnsi="Calibri" w:cs="Arial"/>
          <w:b/>
          <w:bCs/>
          <w:sz w:val="26"/>
          <w:szCs w:val="26"/>
          <w:lang w:eastAsia="en-US"/>
        </w:rPr>
      </w:pPr>
    </w:p>
    <w:p w14:paraId="1CF6746D" w14:textId="1BB6BB3E" w:rsidR="003641BB" w:rsidRPr="003641BB" w:rsidRDefault="003641BB" w:rsidP="003641BB">
      <w:pPr>
        <w:spacing w:line="23" w:lineRule="atLeast"/>
        <w:jc w:val="both"/>
        <w:rPr>
          <w:rFonts w:ascii="Calibri" w:eastAsia="Calibri" w:hAnsi="Calibri" w:cs="Arial"/>
          <w:b/>
          <w:bCs/>
          <w:sz w:val="26"/>
          <w:szCs w:val="26"/>
          <w:lang w:eastAsia="en-US"/>
        </w:rPr>
      </w:pPr>
      <w:r w:rsidRPr="003641BB">
        <w:rPr>
          <w:rFonts w:ascii="Calibri" w:eastAsia="Calibri" w:hAnsi="Calibri" w:cs="Arial"/>
          <w:b/>
          <w:bCs/>
          <w:sz w:val="26"/>
          <w:szCs w:val="26"/>
          <w:lang w:eastAsia="en-US"/>
        </w:rPr>
        <w:t xml:space="preserve">Gegenstimme: </w:t>
      </w:r>
      <w:r w:rsidR="001648F0">
        <w:rPr>
          <w:rFonts w:ascii="Calibri" w:eastAsia="Calibri" w:hAnsi="Calibri" w:cs="Arial"/>
          <w:b/>
          <w:bCs/>
          <w:sz w:val="26"/>
          <w:szCs w:val="26"/>
          <w:lang w:eastAsia="en-US"/>
        </w:rPr>
        <w:t>-</w:t>
      </w:r>
    </w:p>
    <w:p w14:paraId="35DD41AE" w14:textId="7DE75B31" w:rsidR="003641BB" w:rsidRPr="003641BB" w:rsidRDefault="003641BB" w:rsidP="003641BB">
      <w:pPr>
        <w:spacing w:line="23" w:lineRule="atLeast"/>
        <w:jc w:val="both"/>
        <w:rPr>
          <w:rFonts w:ascii="Calibri" w:eastAsia="Calibri" w:hAnsi="Calibri" w:cs="Arial"/>
          <w:b/>
          <w:bCs/>
          <w:sz w:val="26"/>
          <w:szCs w:val="26"/>
          <w:lang w:eastAsia="en-US"/>
        </w:rPr>
      </w:pPr>
      <w:r w:rsidRPr="003641BB">
        <w:rPr>
          <w:rFonts w:ascii="Calibri" w:eastAsia="Calibri" w:hAnsi="Calibri" w:cs="Arial"/>
          <w:b/>
          <w:bCs/>
          <w:sz w:val="26"/>
          <w:szCs w:val="26"/>
          <w:lang w:eastAsia="en-US"/>
        </w:rPr>
        <w:t>Enthaltung:</w:t>
      </w:r>
      <w:r w:rsidR="001648F0">
        <w:rPr>
          <w:rFonts w:ascii="Calibri" w:eastAsia="Calibri" w:hAnsi="Calibri" w:cs="Arial"/>
          <w:b/>
          <w:bCs/>
          <w:sz w:val="26"/>
          <w:szCs w:val="26"/>
          <w:lang w:eastAsia="en-US"/>
        </w:rPr>
        <w:t xml:space="preserve"> -</w:t>
      </w:r>
    </w:p>
    <w:p w14:paraId="6D336AE5" w14:textId="17DCE6EA" w:rsidR="003641BB" w:rsidRDefault="003641BB" w:rsidP="003641BB">
      <w:pPr>
        <w:spacing w:line="23" w:lineRule="atLeast"/>
        <w:jc w:val="both"/>
        <w:rPr>
          <w:rFonts w:ascii="Calibri" w:eastAsia="Calibri" w:hAnsi="Calibri" w:cs="Arial"/>
          <w:b/>
          <w:bCs/>
          <w:sz w:val="26"/>
          <w:szCs w:val="26"/>
          <w:lang w:eastAsia="en-US"/>
        </w:rPr>
      </w:pPr>
      <w:r w:rsidRPr="003641BB">
        <w:rPr>
          <w:rFonts w:ascii="Calibri" w:eastAsia="Calibri" w:hAnsi="Calibri" w:cs="Arial"/>
          <w:b/>
          <w:bCs/>
          <w:sz w:val="26"/>
          <w:szCs w:val="26"/>
          <w:lang w:eastAsia="en-US"/>
        </w:rPr>
        <w:t>Nicht anwesend:</w:t>
      </w:r>
      <w:r w:rsidR="001648F0">
        <w:rPr>
          <w:rFonts w:ascii="Calibri" w:eastAsia="Calibri" w:hAnsi="Calibri" w:cs="Arial"/>
          <w:b/>
          <w:bCs/>
          <w:sz w:val="26"/>
          <w:szCs w:val="26"/>
          <w:lang w:eastAsia="en-US"/>
        </w:rPr>
        <w:t xml:space="preserve"> BMUV</w:t>
      </w:r>
    </w:p>
    <w:p w14:paraId="4FEB8FF1" w14:textId="1C68D53B" w:rsidR="008E305E" w:rsidRDefault="008E305E" w:rsidP="003641BB">
      <w:pPr>
        <w:spacing w:line="23" w:lineRule="atLeast"/>
        <w:jc w:val="both"/>
        <w:rPr>
          <w:rFonts w:ascii="Calibri" w:eastAsia="Calibri" w:hAnsi="Calibri" w:cs="Arial"/>
          <w:b/>
          <w:bCs/>
          <w:sz w:val="26"/>
          <w:szCs w:val="26"/>
          <w:lang w:eastAsia="en-US"/>
        </w:rPr>
      </w:pPr>
    </w:p>
    <w:p w14:paraId="7CC908C1" w14:textId="23B34CF6" w:rsidR="008E305E" w:rsidRDefault="008E305E" w:rsidP="003641BB">
      <w:pPr>
        <w:spacing w:line="23" w:lineRule="atLeast"/>
        <w:jc w:val="both"/>
        <w:rPr>
          <w:rFonts w:ascii="Calibri" w:eastAsia="Calibri" w:hAnsi="Calibri" w:cs="Arial"/>
          <w:b/>
          <w:bCs/>
          <w:sz w:val="26"/>
          <w:szCs w:val="26"/>
          <w:lang w:eastAsia="en-US"/>
        </w:rPr>
      </w:pPr>
      <w:r>
        <w:rPr>
          <w:rFonts w:ascii="Calibri" w:eastAsia="Calibri" w:hAnsi="Calibri" w:cs="Arial"/>
          <w:b/>
          <w:bCs/>
          <w:sz w:val="26"/>
          <w:szCs w:val="26"/>
          <w:lang w:eastAsia="en-US"/>
        </w:rPr>
        <w:t xml:space="preserve">TOP 5.2 </w:t>
      </w:r>
      <w:proofErr w:type="spellStart"/>
      <w:r>
        <w:rPr>
          <w:rFonts w:ascii="Calibri" w:eastAsia="Calibri" w:hAnsi="Calibri" w:cs="Arial"/>
          <w:b/>
          <w:bCs/>
          <w:sz w:val="26"/>
          <w:szCs w:val="26"/>
          <w:lang w:eastAsia="en-US"/>
        </w:rPr>
        <w:t>Seethermie</w:t>
      </w:r>
      <w:proofErr w:type="spellEnd"/>
    </w:p>
    <w:p w14:paraId="3CEA9D3C" w14:textId="77777777" w:rsidR="00657EFF" w:rsidRDefault="00657EFF" w:rsidP="003641BB">
      <w:pPr>
        <w:spacing w:line="23" w:lineRule="atLeast"/>
        <w:jc w:val="both"/>
        <w:rPr>
          <w:rFonts w:ascii="Calibri" w:eastAsia="Calibri" w:hAnsi="Calibri" w:cs="Arial"/>
          <w:b/>
          <w:bCs/>
          <w:sz w:val="26"/>
          <w:szCs w:val="26"/>
          <w:lang w:eastAsia="en-US"/>
        </w:rPr>
      </w:pPr>
    </w:p>
    <w:p w14:paraId="4E943BAB" w14:textId="1397AC23" w:rsidR="00850E55" w:rsidRDefault="00392152" w:rsidP="003641BB">
      <w:pPr>
        <w:spacing w:line="23" w:lineRule="atLeast"/>
        <w:jc w:val="both"/>
        <w:rPr>
          <w:rFonts w:ascii="Calibri" w:eastAsia="Calibri" w:hAnsi="Calibri" w:cs="Arial"/>
          <w:bCs/>
          <w:sz w:val="26"/>
          <w:szCs w:val="26"/>
          <w:lang w:eastAsia="en-US"/>
        </w:rPr>
      </w:pPr>
      <w:r>
        <w:rPr>
          <w:rFonts w:ascii="Calibri" w:eastAsia="Calibri" w:hAnsi="Calibri" w:cs="Arial"/>
          <w:bCs/>
          <w:sz w:val="26"/>
          <w:szCs w:val="26"/>
          <w:lang w:eastAsia="en-US"/>
        </w:rPr>
        <w:t>SN berichtet von</w:t>
      </w:r>
      <w:r w:rsidR="00A271FF" w:rsidRPr="00AB18C8">
        <w:rPr>
          <w:rFonts w:ascii="Calibri" w:eastAsia="Calibri" w:hAnsi="Calibri" w:cs="Arial"/>
          <w:bCs/>
          <w:sz w:val="26"/>
          <w:szCs w:val="26"/>
          <w:lang w:eastAsia="en-US"/>
        </w:rPr>
        <w:t xml:space="preserve"> </w:t>
      </w:r>
      <w:r w:rsidR="00657EFF" w:rsidRPr="00AB18C8">
        <w:rPr>
          <w:rFonts w:ascii="Calibri" w:eastAsia="Calibri" w:hAnsi="Calibri" w:cs="Arial"/>
          <w:bCs/>
          <w:sz w:val="26"/>
          <w:szCs w:val="26"/>
          <w:lang w:eastAsia="en-US"/>
        </w:rPr>
        <w:t xml:space="preserve">Anfragen </w:t>
      </w:r>
      <w:r>
        <w:rPr>
          <w:rFonts w:ascii="Calibri" w:eastAsia="Calibri" w:hAnsi="Calibri" w:cs="Arial"/>
          <w:bCs/>
          <w:sz w:val="26"/>
          <w:szCs w:val="26"/>
          <w:lang w:eastAsia="en-US"/>
        </w:rPr>
        <w:t>zu</w:t>
      </w:r>
      <w:r w:rsidR="00657EFF" w:rsidRPr="00AB18C8">
        <w:rPr>
          <w:rFonts w:ascii="Calibri" w:eastAsia="Calibri" w:hAnsi="Calibri" w:cs="Arial"/>
          <w:bCs/>
          <w:sz w:val="26"/>
          <w:szCs w:val="26"/>
          <w:lang w:eastAsia="en-US"/>
        </w:rPr>
        <w:t xml:space="preserve"> </w:t>
      </w:r>
      <w:proofErr w:type="spellStart"/>
      <w:r w:rsidR="00657EFF" w:rsidRPr="00AB18C8">
        <w:rPr>
          <w:rFonts w:ascii="Calibri" w:eastAsia="Calibri" w:hAnsi="Calibri" w:cs="Arial"/>
          <w:bCs/>
          <w:sz w:val="26"/>
          <w:szCs w:val="26"/>
          <w:lang w:eastAsia="en-US"/>
        </w:rPr>
        <w:t>Seethermieanlagen</w:t>
      </w:r>
      <w:proofErr w:type="spellEnd"/>
      <w:r w:rsidR="00464D8E">
        <w:rPr>
          <w:rFonts w:ascii="Calibri" w:eastAsia="Calibri" w:hAnsi="Calibri" w:cs="Arial"/>
          <w:bCs/>
          <w:sz w:val="26"/>
          <w:szCs w:val="26"/>
          <w:lang w:eastAsia="en-US"/>
        </w:rPr>
        <w:t xml:space="preserve"> und fragt, ob und wie in anderen BL </w:t>
      </w:r>
      <w:r w:rsidR="006E5C65">
        <w:rPr>
          <w:rFonts w:ascii="Calibri" w:eastAsia="Calibri" w:hAnsi="Calibri" w:cs="Arial"/>
          <w:bCs/>
          <w:sz w:val="26"/>
          <w:szCs w:val="26"/>
          <w:lang w:eastAsia="en-US"/>
        </w:rPr>
        <w:t xml:space="preserve">bei Anfragen dieser Art </w:t>
      </w:r>
      <w:r w:rsidR="00464D8E">
        <w:rPr>
          <w:rFonts w:ascii="Calibri" w:eastAsia="Calibri" w:hAnsi="Calibri" w:cs="Arial"/>
          <w:bCs/>
          <w:sz w:val="26"/>
          <w:szCs w:val="26"/>
          <w:lang w:eastAsia="en-US"/>
        </w:rPr>
        <w:t>verfahren wird</w:t>
      </w:r>
      <w:r>
        <w:rPr>
          <w:rFonts w:ascii="Calibri" w:eastAsia="Calibri" w:hAnsi="Calibri" w:cs="Arial"/>
          <w:bCs/>
          <w:sz w:val="26"/>
          <w:szCs w:val="26"/>
          <w:lang w:eastAsia="en-US"/>
        </w:rPr>
        <w:t xml:space="preserve">. </w:t>
      </w:r>
      <w:r w:rsidR="00464D8E">
        <w:rPr>
          <w:rFonts w:ascii="Calibri" w:eastAsia="Calibri" w:hAnsi="Calibri" w:cs="Arial"/>
          <w:bCs/>
          <w:sz w:val="26"/>
          <w:szCs w:val="26"/>
          <w:lang w:eastAsia="en-US"/>
        </w:rPr>
        <w:t xml:space="preserve">Die </w:t>
      </w:r>
      <w:r w:rsidR="00827BB4">
        <w:rPr>
          <w:rFonts w:ascii="Calibri" w:eastAsia="Calibri" w:hAnsi="Calibri" w:cs="Arial"/>
          <w:bCs/>
          <w:sz w:val="26"/>
          <w:szCs w:val="26"/>
          <w:lang w:eastAsia="en-US"/>
        </w:rPr>
        <w:t xml:space="preserve">geschilderten </w:t>
      </w:r>
      <w:r w:rsidR="00464D8E">
        <w:rPr>
          <w:rFonts w:ascii="Calibri" w:eastAsia="Calibri" w:hAnsi="Calibri" w:cs="Arial"/>
          <w:bCs/>
          <w:sz w:val="26"/>
          <w:szCs w:val="26"/>
          <w:lang w:eastAsia="en-US"/>
        </w:rPr>
        <w:t xml:space="preserve">Erfahrungen sind unterschiedlich. </w:t>
      </w:r>
      <w:r w:rsidR="006E5C65">
        <w:rPr>
          <w:rFonts w:ascii="Calibri" w:eastAsia="Calibri" w:hAnsi="Calibri" w:cs="Arial"/>
          <w:bCs/>
          <w:sz w:val="26"/>
          <w:szCs w:val="26"/>
          <w:lang w:eastAsia="en-US"/>
        </w:rPr>
        <w:t xml:space="preserve">Die </w:t>
      </w:r>
      <w:r w:rsidR="00464D8E">
        <w:rPr>
          <w:rFonts w:ascii="Calibri" w:eastAsia="Calibri" w:hAnsi="Calibri" w:cs="Arial"/>
          <w:bCs/>
          <w:sz w:val="26"/>
          <w:szCs w:val="26"/>
          <w:lang w:eastAsia="en-US"/>
        </w:rPr>
        <w:t>DWA berichtet, dass</w:t>
      </w:r>
      <w:r w:rsidR="002072C1">
        <w:rPr>
          <w:rFonts w:ascii="Calibri" w:eastAsia="Calibri" w:hAnsi="Calibri" w:cs="Arial"/>
          <w:bCs/>
          <w:sz w:val="26"/>
          <w:szCs w:val="26"/>
          <w:lang w:eastAsia="en-US"/>
        </w:rPr>
        <w:t xml:space="preserve"> das Thema im Rahmen der Einspruchsverhandlung zur TRwS 779 von Einsprechern vorgetragen wurde</w:t>
      </w:r>
      <w:r w:rsidR="00657EFF" w:rsidRPr="00AB18C8">
        <w:rPr>
          <w:rFonts w:ascii="Calibri" w:eastAsia="Calibri" w:hAnsi="Calibri" w:cs="Arial"/>
          <w:bCs/>
          <w:sz w:val="26"/>
          <w:szCs w:val="26"/>
          <w:lang w:eastAsia="en-US"/>
        </w:rPr>
        <w:t xml:space="preserve">. </w:t>
      </w:r>
      <w:r w:rsidR="00464D8E">
        <w:rPr>
          <w:rFonts w:ascii="Calibri" w:eastAsia="Calibri" w:hAnsi="Calibri" w:cs="Arial"/>
          <w:bCs/>
          <w:sz w:val="26"/>
          <w:szCs w:val="26"/>
          <w:lang w:eastAsia="en-US"/>
        </w:rPr>
        <w:t xml:space="preserve">BY </w:t>
      </w:r>
      <w:r w:rsidR="00850E55">
        <w:rPr>
          <w:rFonts w:ascii="Calibri" w:eastAsia="Calibri" w:hAnsi="Calibri" w:cs="Arial"/>
          <w:bCs/>
          <w:sz w:val="26"/>
          <w:szCs w:val="26"/>
          <w:lang w:eastAsia="en-US"/>
        </w:rPr>
        <w:t>führt aus</w:t>
      </w:r>
      <w:r w:rsidR="00464D8E">
        <w:rPr>
          <w:rFonts w:ascii="Calibri" w:eastAsia="Calibri" w:hAnsi="Calibri" w:cs="Arial"/>
          <w:bCs/>
          <w:sz w:val="26"/>
          <w:szCs w:val="26"/>
          <w:lang w:eastAsia="en-US"/>
        </w:rPr>
        <w:t>, dass gerade ein</w:t>
      </w:r>
      <w:r w:rsidR="00AB18C8" w:rsidRPr="00AB18C8">
        <w:rPr>
          <w:rFonts w:ascii="Calibri" w:eastAsia="Calibri" w:hAnsi="Calibri" w:cs="Arial"/>
          <w:bCs/>
          <w:sz w:val="26"/>
          <w:szCs w:val="26"/>
          <w:lang w:eastAsia="en-US"/>
        </w:rPr>
        <w:t xml:space="preserve"> Merkblatt geschrieben</w:t>
      </w:r>
      <w:r w:rsidR="00464D8E">
        <w:rPr>
          <w:rFonts w:ascii="Calibri" w:eastAsia="Calibri" w:hAnsi="Calibri" w:cs="Arial"/>
          <w:bCs/>
          <w:sz w:val="26"/>
          <w:szCs w:val="26"/>
          <w:lang w:eastAsia="en-US"/>
        </w:rPr>
        <w:t xml:space="preserve"> wird. BB </w:t>
      </w:r>
      <w:r w:rsidR="00AB18C8">
        <w:rPr>
          <w:rFonts w:ascii="Calibri" w:eastAsia="Calibri" w:hAnsi="Calibri" w:cs="Arial"/>
          <w:bCs/>
          <w:sz w:val="26"/>
          <w:szCs w:val="26"/>
          <w:lang w:eastAsia="en-US"/>
        </w:rPr>
        <w:t xml:space="preserve">hat </w:t>
      </w:r>
      <w:r w:rsidR="00850E55">
        <w:rPr>
          <w:rFonts w:ascii="Calibri" w:eastAsia="Calibri" w:hAnsi="Calibri" w:cs="Arial"/>
          <w:bCs/>
          <w:sz w:val="26"/>
          <w:szCs w:val="26"/>
          <w:lang w:eastAsia="en-US"/>
        </w:rPr>
        <w:t xml:space="preserve">eine </w:t>
      </w:r>
      <w:r w:rsidR="00AB18C8">
        <w:rPr>
          <w:rFonts w:ascii="Calibri" w:eastAsia="Calibri" w:hAnsi="Calibri" w:cs="Arial"/>
          <w:bCs/>
          <w:sz w:val="26"/>
          <w:szCs w:val="26"/>
          <w:lang w:eastAsia="en-US"/>
        </w:rPr>
        <w:t>Abfrage an</w:t>
      </w:r>
      <w:r w:rsidR="00464D8E">
        <w:rPr>
          <w:rFonts w:ascii="Calibri" w:eastAsia="Calibri" w:hAnsi="Calibri" w:cs="Arial"/>
          <w:bCs/>
          <w:sz w:val="26"/>
          <w:szCs w:val="26"/>
          <w:lang w:eastAsia="en-US"/>
        </w:rPr>
        <w:t xml:space="preserve"> die</w:t>
      </w:r>
      <w:r w:rsidR="00AB18C8">
        <w:rPr>
          <w:rFonts w:ascii="Calibri" w:eastAsia="Calibri" w:hAnsi="Calibri" w:cs="Arial"/>
          <w:bCs/>
          <w:sz w:val="26"/>
          <w:szCs w:val="26"/>
          <w:lang w:eastAsia="en-US"/>
        </w:rPr>
        <w:t xml:space="preserve"> Wasserbehörden geschickt</w:t>
      </w:r>
      <w:r w:rsidR="00464D8E">
        <w:rPr>
          <w:rFonts w:ascii="Calibri" w:eastAsia="Calibri" w:hAnsi="Calibri" w:cs="Arial"/>
          <w:bCs/>
          <w:sz w:val="26"/>
          <w:szCs w:val="26"/>
          <w:lang w:eastAsia="en-US"/>
        </w:rPr>
        <w:t>.</w:t>
      </w:r>
      <w:r w:rsidR="00C2459C">
        <w:rPr>
          <w:rFonts w:ascii="Calibri" w:eastAsia="Calibri" w:hAnsi="Calibri" w:cs="Arial"/>
          <w:bCs/>
          <w:sz w:val="26"/>
          <w:szCs w:val="26"/>
          <w:lang w:eastAsia="en-US"/>
        </w:rPr>
        <w:t xml:space="preserve"> </w:t>
      </w:r>
    </w:p>
    <w:p w14:paraId="23D1E3CC" w14:textId="6BE9EF8B" w:rsidR="00CF5596" w:rsidRDefault="00C2459C" w:rsidP="003641BB">
      <w:pPr>
        <w:spacing w:line="23" w:lineRule="atLeast"/>
        <w:jc w:val="both"/>
        <w:rPr>
          <w:rFonts w:ascii="Calibri" w:eastAsia="Calibri" w:hAnsi="Calibri" w:cs="Arial"/>
          <w:b/>
          <w:bCs/>
          <w:sz w:val="26"/>
          <w:szCs w:val="26"/>
          <w:lang w:eastAsia="en-US"/>
        </w:rPr>
      </w:pPr>
      <w:r>
        <w:rPr>
          <w:rFonts w:ascii="Calibri" w:eastAsia="Calibri" w:hAnsi="Calibri" w:cs="Arial"/>
          <w:bCs/>
          <w:sz w:val="26"/>
          <w:szCs w:val="26"/>
          <w:lang w:eastAsia="en-US"/>
        </w:rPr>
        <w:t xml:space="preserve">Es folgt eine Diskussion darüber, ob die Anlagen sich im Wasser befinden oder ob Wasser für die Anlagen entnommen wird. Hier gibt es verschiedene Ansätze. </w:t>
      </w:r>
      <w:r w:rsidR="00464D8E">
        <w:rPr>
          <w:rFonts w:ascii="Calibri" w:eastAsia="Calibri" w:hAnsi="Calibri" w:cs="Arial"/>
          <w:bCs/>
          <w:sz w:val="26"/>
          <w:szCs w:val="26"/>
          <w:lang w:eastAsia="en-US"/>
        </w:rPr>
        <w:t>TH berichtet</w:t>
      </w:r>
      <w:r w:rsidR="00AB18C8">
        <w:rPr>
          <w:rFonts w:ascii="Calibri" w:eastAsia="Calibri" w:hAnsi="Calibri" w:cs="Arial"/>
          <w:bCs/>
          <w:sz w:val="26"/>
          <w:szCs w:val="26"/>
          <w:lang w:eastAsia="en-US"/>
        </w:rPr>
        <w:t xml:space="preserve">, </w:t>
      </w:r>
      <w:r>
        <w:rPr>
          <w:rFonts w:ascii="Calibri" w:eastAsia="Calibri" w:hAnsi="Calibri" w:cs="Arial"/>
          <w:bCs/>
          <w:sz w:val="26"/>
          <w:szCs w:val="26"/>
          <w:lang w:eastAsia="en-US"/>
        </w:rPr>
        <w:t xml:space="preserve">dass das </w:t>
      </w:r>
      <w:r w:rsidR="00AB18C8">
        <w:rPr>
          <w:rFonts w:ascii="Calibri" w:eastAsia="Calibri" w:hAnsi="Calibri" w:cs="Arial"/>
          <w:bCs/>
          <w:sz w:val="26"/>
          <w:szCs w:val="26"/>
          <w:lang w:eastAsia="en-US"/>
        </w:rPr>
        <w:t>Wasser entnommen</w:t>
      </w:r>
      <w:r w:rsidRPr="00C2459C">
        <w:rPr>
          <w:rFonts w:ascii="Calibri" w:eastAsia="Calibri" w:hAnsi="Calibri" w:cs="Arial"/>
          <w:bCs/>
          <w:sz w:val="26"/>
          <w:szCs w:val="26"/>
          <w:lang w:eastAsia="en-US"/>
        </w:rPr>
        <w:t xml:space="preserve"> </w:t>
      </w:r>
      <w:r>
        <w:rPr>
          <w:rFonts w:ascii="Calibri" w:eastAsia="Calibri" w:hAnsi="Calibri" w:cs="Arial"/>
          <w:bCs/>
          <w:sz w:val="26"/>
          <w:szCs w:val="26"/>
          <w:lang w:eastAsia="en-US"/>
        </w:rPr>
        <w:t xml:space="preserve">wird und dass es sich bei dem Einzelfall um keinen </w:t>
      </w:r>
      <w:proofErr w:type="spellStart"/>
      <w:r w:rsidR="00AB18C8">
        <w:rPr>
          <w:rFonts w:ascii="Calibri" w:eastAsia="Calibri" w:hAnsi="Calibri" w:cs="Arial"/>
          <w:bCs/>
          <w:sz w:val="26"/>
          <w:szCs w:val="26"/>
          <w:lang w:eastAsia="en-US"/>
        </w:rPr>
        <w:t>nwg</w:t>
      </w:r>
      <w:proofErr w:type="spellEnd"/>
      <w:r w:rsidR="00AB18C8">
        <w:rPr>
          <w:rFonts w:ascii="Calibri" w:eastAsia="Calibri" w:hAnsi="Calibri" w:cs="Arial"/>
          <w:bCs/>
          <w:sz w:val="26"/>
          <w:szCs w:val="26"/>
          <w:lang w:eastAsia="en-US"/>
        </w:rPr>
        <w:t>-Stoff</w:t>
      </w:r>
      <w:r>
        <w:rPr>
          <w:rFonts w:ascii="Calibri" w:eastAsia="Calibri" w:hAnsi="Calibri" w:cs="Arial"/>
          <w:bCs/>
          <w:sz w:val="26"/>
          <w:szCs w:val="26"/>
          <w:lang w:eastAsia="en-US"/>
        </w:rPr>
        <w:t xml:space="preserve"> gehandelt habe. </w:t>
      </w:r>
      <w:r w:rsidR="009A6894">
        <w:rPr>
          <w:rFonts w:ascii="Calibri" w:eastAsia="Calibri" w:hAnsi="Calibri" w:cs="Arial"/>
          <w:bCs/>
          <w:sz w:val="26"/>
          <w:szCs w:val="26"/>
          <w:lang w:eastAsia="en-US"/>
        </w:rPr>
        <w:t>NI betont, dass der</w:t>
      </w:r>
      <w:r w:rsidR="00F21C28">
        <w:rPr>
          <w:rFonts w:ascii="Calibri" w:eastAsia="Calibri" w:hAnsi="Calibri" w:cs="Arial"/>
          <w:bCs/>
          <w:sz w:val="26"/>
          <w:szCs w:val="26"/>
          <w:lang w:eastAsia="en-US"/>
        </w:rPr>
        <w:t xml:space="preserve"> Einsatz von wassergefährdenden Stoffen in Gewässern mit einwandigen Wärmetauschern nicht zulässig</w:t>
      </w:r>
      <w:r w:rsidR="009A6894">
        <w:rPr>
          <w:rFonts w:ascii="Calibri" w:eastAsia="Calibri" w:hAnsi="Calibri" w:cs="Arial"/>
          <w:bCs/>
          <w:sz w:val="26"/>
          <w:szCs w:val="26"/>
          <w:lang w:eastAsia="en-US"/>
        </w:rPr>
        <w:t xml:space="preserve"> ist. DWA</w:t>
      </w:r>
      <w:r w:rsidR="00F21C28">
        <w:rPr>
          <w:rFonts w:ascii="Calibri" w:eastAsia="Calibri" w:hAnsi="Calibri" w:cs="Arial"/>
          <w:bCs/>
          <w:sz w:val="26"/>
          <w:szCs w:val="26"/>
          <w:lang w:eastAsia="en-US"/>
        </w:rPr>
        <w:t xml:space="preserve"> erläutert technische Details. </w:t>
      </w:r>
      <w:r w:rsidR="009A6894">
        <w:rPr>
          <w:rFonts w:ascii="Calibri" w:eastAsia="Calibri" w:hAnsi="Calibri" w:cs="Arial"/>
          <w:bCs/>
          <w:sz w:val="26"/>
          <w:szCs w:val="26"/>
          <w:lang w:eastAsia="en-US"/>
        </w:rPr>
        <w:t>Es wird einvernehmlich klargestellt, dass der</w:t>
      </w:r>
      <w:r w:rsidR="00CF5596">
        <w:rPr>
          <w:rFonts w:ascii="Calibri" w:eastAsia="Calibri" w:hAnsi="Calibri" w:cs="Arial"/>
          <w:b/>
          <w:bCs/>
          <w:sz w:val="26"/>
          <w:szCs w:val="26"/>
          <w:lang w:eastAsia="en-US"/>
        </w:rPr>
        <w:t xml:space="preserve"> </w:t>
      </w:r>
      <w:r w:rsidR="00CF5596" w:rsidRPr="009A6894">
        <w:rPr>
          <w:rFonts w:ascii="Calibri" w:eastAsia="Calibri" w:hAnsi="Calibri" w:cs="Arial"/>
          <w:bCs/>
          <w:sz w:val="26"/>
          <w:szCs w:val="26"/>
          <w:lang w:eastAsia="en-US"/>
        </w:rPr>
        <w:t>Einsatz von wassergefährdenden Kühlflüssigkeiten in Anlagenteilen mit direktem Kontakt im G</w:t>
      </w:r>
      <w:r w:rsidR="002F548F" w:rsidRPr="009A6894">
        <w:rPr>
          <w:rFonts w:ascii="Calibri" w:eastAsia="Calibri" w:hAnsi="Calibri" w:cs="Arial"/>
          <w:bCs/>
          <w:sz w:val="26"/>
          <w:szCs w:val="26"/>
          <w:lang w:eastAsia="en-US"/>
        </w:rPr>
        <w:t>e</w:t>
      </w:r>
      <w:r w:rsidR="00CF5596" w:rsidRPr="009A6894">
        <w:rPr>
          <w:rFonts w:ascii="Calibri" w:eastAsia="Calibri" w:hAnsi="Calibri" w:cs="Arial"/>
          <w:bCs/>
          <w:sz w:val="26"/>
          <w:szCs w:val="26"/>
          <w:lang w:eastAsia="en-US"/>
        </w:rPr>
        <w:t>wässer nicht zulässig</w:t>
      </w:r>
      <w:r w:rsidR="009A6894" w:rsidRPr="009A6894">
        <w:rPr>
          <w:rFonts w:ascii="Calibri" w:eastAsia="Calibri" w:hAnsi="Calibri" w:cs="Arial"/>
          <w:bCs/>
          <w:sz w:val="26"/>
          <w:szCs w:val="26"/>
          <w:lang w:eastAsia="en-US"/>
        </w:rPr>
        <w:t xml:space="preserve"> ist</w:t>
      </w:r>
      <w:r w:rsidR="009A6894">
        <w:rPr>
          <w:rFonts w:ascii="Calibri" w:eastAsia="Calibri" w:hAnsi="Calibri" w:cs="Arial"/>
          <w:bCs/>
          <w:sz w:val="26"/>
          <w:szCs w:val="26"/>
          <w:lang w:eastAsia="en-US"/>
        </w:rPr>
        <w:t xml:space="preserve"> und dass </w:t>
      </w:r>
      <w:r w:rsidR="00CF5596" w:rsidRPr="009A6894">
        <w:rPr>
          <w:rFonts w:ascii="Calibri" w:eastAsia="Calibri" w:hAnsi="Calibri" w:cs="Arial"/>
          <w:bCs/>
          <w:sz w:val="26"/>
          <w:szCs w:val="26"/>
          <w:lang w:eastAsia="en-US"/>
        </w:rPr>
        <w:t>Einrichtungen zur Entnahme von Wärme</w:t>
      </w:r>
      <w:r w:rsidR="002F548F" w:rsidRPr="009A6894">
        <w:rPr>
          <w:rFonts w:ascii="Calibri" w:eastAsia="Calibri" w:hAnsi="Calibri" w:cs="Arial"/>
          <w:bCs/>
          <w:sz w:val="26"/>
          <w:szCs w:val="26"/>
          <w:lang w:eastAsia="en-US"/>
        </w:rPr>
        <w:t xml:space="preserve">energie aus Wasser mittels wassergefährdender Stoffe </w:t>
      </w:r>
      <w:r w:rsidR="009A6894" w:rsidRPr="009A6894">
        <w:rPr>
          <w:rFonts w:ascii="Calibri" w:eastAsia="Calibri" w:hAnsi="Calibri" w:cs="Arial"/>
          <w:bCs/>
          <w:sz w:val="26"/>
          <w:szCs w:val="26"/>
          <w:lang w:eastAsia="en-US"/>
        </w:rPr>
        <w:t>genehmigungspflichtig sind</w:t>
      </w:r>
      <w:r w:rsidR="000A0822">
        <w:rPr>
          <w:rFonts w:ascii="Calibri" w:eastAsia="Calibri" w:hAnsi="Calibri" w:cs="Arial"/>
          <w:bCs/>
          <w:sz w:val="26"/>
          <w:szCs w:val="26"/>
          <w:lang w:eastAsia="en-US"/>
        </w:rPr>
        <w:t xml:space="preserve">. SN und TH stellen im Nachgang </w:t>
      </w:r>
      <w:r w:rsidR="00760417">
        <w:rPr>
          <w:rFonts w:ascii="Calibri" w:eastAsia="Calibri" w:hAnsi="Calibri" w:cs="Arial"/>
          <w:bCs/>
          <w:sz w:val="26"/>
          <w:szCs w:val="26"/>
          <w:lang w:eastAsia="en-US"/>
        </w:rPr>
        <w:t>ein Gutachten und ein Antwortschreiben zur Thematik zur Verfügung</w:t>
      </w:r>
      <w:r w:rsidR="009A6894">
        <w:rPr>
          <w:rFonts w:ascii="Calibri" w:eastAsia="Calibri" w:hAnsi="Calibri" w:cs="Arial"/>
          <w:bCs/>
          <w:sz w:val="26"/>
          <w:szCs w:val="26"/>
          <w:lang w:eastAsia="en-US"/>
        </w:rPr>
        <w:t xml:space="preserve"> (</w:t>
      </w:r>
      <w:r w:rsidR="00464D8E">
        <w:rPr>
          <w:rFonts w:ascii="Calibri" w:eastAsia="Calibri" w:hAnsi="Calibri" w:cs="Arial"/>
          <w:bCs/>
          <w:sz w:val="26"/>
          <w:szCs w:val="26"/>
          <w:lang w:eastAsia="en-US"/>
        </w:rPr>
        <w:t xml:space="preserve">Anlage </w:t>
      </w:r>
      <w:r w:rsidR="00760417">
        <w:rPr>
          <w:rFonts w:ascii="Calibri" w:eastAsia="Calibri" w:hAnsi="Calibri" w:cs="Arial"/>
          <w:bCs/>
          <w:sz w:val="26"/>
          <w:szCs w:val="26"/>
          <w:lang w:eastAsia="en-US"/>
        </w:rPr>
        <w:t xml:space="preserve">XXV </w:t>
      </w:r>
      <w:r w:rsidR="00464D8E">
        <w:rPr>
          <w:rFonts w:ascii="Calibri" w:eastAsia="Calibri" w:hAnsi="Calibri" w:cs="Arial"/>
          <w:bCs/>
          <w:sz w:val="26"/>
          <w:szCs w:val="26"/>
          <w:lang w:eastAsia="en-US"/>
        </w:rPr>
        <w:t>-</w:t>
      </w:r>
      <w:r w:rsidR="00760417">
        <w:rPr>
          <w:rFonts w:ascii="Calibri" w:eastAsia="Calibri" w:hAnsi="Calibri" w:cs="Arial"/>
          <w:bCs/>
          <w:sz w:val="26"/>
          <w:szCs w:val="26"/>
          <w:lang w:eastAsia="en-US"/>
        </w:rPr>
        <w:t xml:space="preserve"> XXVI</w:t>
      </w:r>
      <w:r w:rsidR="00464D8E">
        <w:rPr>
          <w:rFonts w:ascii="Calibri" w:eastAsia="Calibri" w:hAnsi="Calibri" w:cs="Arial"/>
          <w:bCs/>
          <w:sz w:val="26"/>
          <w:szCs w:val="26"/>
          <w:lang w:eastAsia="en-US"/>
        </w:rPr>
        <w:t>)</w:t>
      </w:r>
      <w:r w:rsidR="009A6894">
        <w:rPr>
          <w:rFonts w:ascii="Calibri" w:eastAsia="Calibri" w:hAnsi="Calibri" w:cs="Arial"/>
          <w:bCs/>
          <w:sz w:val="26"/>
          <w:szCs w:val="26"/>
          <w:lang w:eastAsia="en-US"/>
        </w:rPr>
        <w:t>.</w:t>
      </w:r>
    </w:p>
    <w:p w14:paraId="722933AF" w14:textId="77777777" w:rsidR="00657EFF" w:rsidRDefault="00657EFF" w:rsidP="003641BB">
      <w:pPr>
        <w:spacing w:line="23" w:lineRule="atLeast"/>
        <w:jc w:val="both"/>
        <w:rPr>
          <w:rFonts w:ascii="Calibri" w:eastAsia="Calibri" w:hAnsi="Calibri" w:cs="Arial"/>
          <w:b/>
          <w:bCs/>
          <w:sz w:val="26"/>
          <w:szCs w:val="26"/>
          <w:lang w:eastAsia="en-US"/>
        </w:rPr>
      </w:pPr>
    </w:p>
    <w:p w14:paraId="3BF06320" w14:textId="77777777" w:rsidR="009A6894" w:rsidRDefault="008E305E" w:rsidP="003641BB">
      <w:pPr>
        <w:spacing w:line="23" w:lineRule="atLeast"/>
        <w:jc w:val="both"/>
        <w:rPr>
          <w:rFonts w:ascii="Calibri" w:eastAsia="Calibri" w:hAnsi="Calibri" w:cs="Arial"/>
          <w:b/>
          <w:bCs/>
          <w:sz w:val="26"/>
          <w:szCs w:val="26"/>
          <w:lang w:eastAsia="en-US"/>
        </w:rPr>
      </w:pPr>
      <w:r>
        <w:rPr>
          <w:rFonts w:ascii="Calibri" w:eastAsia="Calibri" w:hAnsi="Calibri" w:cs="Arial"/>
          <w:b/>
          <w:bCs/>
          <w:sz w:val="26"/>
          <w:szCs w:val="26"/>
          <w:lang w:eastAsia="en-US"/>
        </w:rPr>
        <w:t xml:space="preserve">TOP 5.3 Dichtheitsprüfung </w:t>
      </w:r>
      <w:r w:rsidR="00FA35C2">
        <w:rPr>
          <w:rFonts w:ascii="Calibri" w:eastAsia="Calibri" w:hAnsi="Calibri" w:cs="Arial"/>
          <w:b/>
          <w:bCs/>
          <w:sz w:val="26"/>
          <w:szCs w:val="26"/>
          <w:lang w:eastAsia="en-US"/>
        </w:rPr>
        <w:t xml:space="preserve">Rohrleitung </w:t>
      </w:r>
      <w:r>
        <w:rPr>
          <w:rFonts w:ascii="Calibri" w:eastAsia="Calibri" w:hAnsi="Calibri" w:cs="Arial"/>
          <w:b/>
          <w:bCs/>
          <w:sz w:val="26"/>
          <w:szCs w:val="26"/>
          <w:lang w:eastAsia="en-US"/>
        </w:rPr>
        <w:t>JGS</w:t>
      </w:r>
      <w:r w:rsidR="00FA35C2">
        <w:rPr>
          <w:rFonts w:ascii="Calibri" w:eastAsia="Calibri" w:hAnsi="Calibri" w:cs="Arial"/>
          <w:b/>
          <w:bCs/>
          <w:sz w:val="26"/>
          <w:szCs w:val="26"/>
          <w:lang w:eastAsia="en-US"/>
        </w:rPr>
        <w:t xml:space="preserve"> </w:t>
      </w:r>
    </w:p>
    <w:p w14:paraId="441B9CB1" w14:textId="77777777" w:rsidR="009A6894" w:rsidRDefault="009A6894" w:rsidP="003641BB">
      <w:pPr>
        <w:spacing w:line="23" w:lineRule="atLeast"/>
        <w:jc w:val="both"/>
        <w:rPr>
          <w:rFonts w:ascii="Calibri" w:eastAsia="Calibri" w:hAnsi="Calibri" w:cs="Arial"/>
          <w:b/>
          <w:bCs/>
          <w:sz w:val="26"/>
          <w:szCs w:val="26"/>
          <w:lang w:eastAsia="en-US"/>
        </w:rPr>
      </w:pPr>
    </w:p>
    <w:p w14:paraId="0064E1D7" w14:textId="02C07958" w:rsidR="008E305E" w:rsidRPr="003641BB" w:rsidRDefault="009A6894" w:rsidP="003641BB">
      <w:pPr>
        <w:spacing w:line="23" w:lineRule="atLeast"/>
        <w:jc w:val="both"/>
        <w:rPr>
          <w:rFonts w:ascii="Calibri" w:eastAsia="Calibri" w:hAnsi="Calibri" w:cs="Arial"/>
          <w:b/>
          <w:bCs/>
          <w:sz w:val="26"/>
          <w:szCs w:val="26"/>
          <w:lang w:eastAsia="en-US"/>
        </w:rPr>
      </w:pPr>
      <w:r w:rsidRPr="009A6894">
        <w:rPr>
          <w:rFonts w:ascii="Calibri" w:eastAsia="Calibri" w:hAnsi="Calibri" w:cs="Arial"/>
          <w:bCs/>
          <w:sz w:val="26"/>
          <w:szCs w:val="26"/>
          <w:lang w:eastAsia="en-US"/>
        </w:rPr>
        <w:t>Dieser TOP wird</w:t>
      </w:r>
      <w:r w:rsidR="00760417">
        <w:rPr>
          <w:rFonts w:ascii="Calibri" w:eastAsia="Calibri" w:hAnsi="Calibri" w:cs="Arial"/>
          <w:bCs/>
          <w:sz w:val="26"/>
          <w:szCs w:val="26"/>
          <w:lang w:eastAsia="en-US"/>
        </w:rPr>
        <w:t xml:space="preserve"> aufgrund von Zeitmangel</w:t>
      </w:r>
      <w:r w:rsidRPr="009A6894">
        <w:rPr>
          <w:rFonts w:ascii="Calibri" w:eastAsia="Calibri" w:hAnsi="Calibri" w:cs="Arial"/>
          <w:bCs/>
          <w:sz w:val="26"/>
          <w:szCs w:val="26"/>
          <w:lang w:eastAsia="en-US"/>
        </w:rPr>
        <w:t xml:space="preserve"> nicht diskutiert. Die Erkenntnisse </w:t>
      </w:r>
      <w:r w:rsidR="00FA35C2" w:rsidRPr="009A6894">
        <w:rPr>
          <w:rFonts w:ascii="Calibri" w:eastAsia="Calibri" w:hAnsi="Calibri" w:cs="Arial"/>
          <w:bCs/>
          <w:sz w:val="26"/>
          <w:szCs w:val="26"/>
          <w:lang w:eastAsia="en-US"/>
        </w:rPr>
        <w:t>w</w:t>
      </w:r>
      <w:r w:rsidRPr="009A6894">
        <w:rPr>
          <w:rFonts w:ascii="Calibri" w:eastAsia="Calibri" w:hAnsi="Calibri" w:cs="Arial"/>
          <w:bCs/>
          <w:sz w:val="26"/>
          <w:szCs w:val="26"/>
          <w:lang w:eastAsia="en-US"/>
        </w:rPr>
        <w:t>e</w:t>
      </w:r>
      <w:r w:rsidR="00FA35C2" w:rsidRPr="009A6894">
        <w:rPr>
          <w:rFonts w:ascii="Calibri" w:eastAsia="Calibri" w:hAnsi="Calibri" w:cs="Arial"/>
          <w:bCs/>
          <w:sz w:val="26"/>
          <w:szCs w:val="26"/>
          <w:lang w:eastAsia="en-US"/>
        </w:rPr>
        <w:t>rd</w:t>
      </w:r>
      <w:r w:rsidRPr="009A6894">
        <w:rPr>
          <w:rFonts w:ascii="Calibri" w:eastAsia="Calibri" w:hAnsi="Calibri" w:cs="Arial"/>
          <w:bCs/>
          <w:sz w:val="26"/>
          <w:szCs w:val="26"/>
          <w:lang w:eastAsia="en-US"/>
        </w:rPr>
        <w:t>en</w:t>
      </w:r>
      <w:r w:rsidR="00FA35C2" w:rsidRPr="009A6894">
        <w:rPr>
          <w:rFonts w:ascii="Calibri" w:eastAsia="Calibri" w:hAnsi="Calibri" w:cs="Arial"/>
          <w:bCs/>
          <w:sz w:val="26"/>
          <w:szCs w:val="26"/>
          <w:lang w:eastAsia="en-US"/>
        </w:rPr>
        <w:t xml:space="preserve"> in </w:t>
      </w:r>
      <w:r w:rsidR="00760417">
        <w:rPr>
          <w:rFonts w:ascii="Calibri" w:eastAsia="Calibri" w:hAnsi="Calibri" w:cs="Arial"/>
          <w:bCs/>
          <w:sz w:val="26"/>
          <w:szCs w:val="26"/>
          <w:lang w:eastAsia="en-US"/>
        </w:rPr>
        <w:t xml:space="preserve">die </w:t>
      </w:r>
      <w:r w:rsidR="00FA35C2" w:rsidRPr="009A6894">
        <w:rPr>
          <w:rFonts w:ascii="Calibri" w:eastAsia="Calibri" w:hAnsi="Calibri" w:cs="Arial"/>
          <w:bCs/>
          <w:sz w:val="26"/>
          <w:szCs w:val="26"/>
          <w:lang w:eastAsia="en-US"/>
        </w:rPr>
        <w:t>Arbeitsprozesse eingespeist</w:t>
      </w:r>
      <w:r w:rsidRPr="009A6894">
        <w:rPr>
          <w:rFonts w:ascii="Calibri" w:eastAsia="Calibri" w:hAnsi="Calibri" w:cs="Arial"/>
          <w:bCs/>
          <w:sz w:val="26"/>
          <w:szCs w:val="26"/>
          <w:lang w:eastAsia="en-US"/>
        </w:rPr>
        <w:t>.</w:t>
      </w:r>
      <w:r w:rsidR="00760417">
        <w:rPr>
          <w:rFonts w:ascii="Calibri" w:eastAsia="Calibri" w:hAnsi="Calibri" w:cs="Arial"/>
          <w:bCs/>
          <w:sz w:val="26"/>
          <w:szCs w:val="26"/>
          <w:lang w:eastAsia="en-US"/>
        </w:rPr>
        <w:t xml:space="preserve"> Im Nachgang wurde ein Dokument von SN zur Verfügung gestellt (Anhang XXVII).</w:t>
      </w:r>
    </w:p>
    <w:sectPr w:rsidR="008E305E" w:rsidRPr="003641BB" w:rsidSect="00A94079">
      <w:headerReference w:type="default" r:id="rId8"/>
      <w:headerReference w:type="first" r:id="rId9"/>
      <w:pgSz w:w="11906" w:h="16838" w:code="9"/>
      <w:pgMar w:top="2268" w:right="1418" w:bottom="1134" w:left="1418" w:header="1418" w:footer="709" w:gutter="0"/>
      <w:lnNumType w:countBy="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766F" w14:textId="77777777" w:rsidR="00C2459C" w:rsidRDefault="00C2459C">
      <w:r>
        <w:separator/>
      </w:r>
    </w:p>
  </w:endnote>
  <w:endnote w:type="continuationSeparator" w:id="0">
    <w:p w14:paraId="766B08EC" w14:textId="77777777" w:rsidR="00C2459C" w:rsidRDefault="00C2459C">
      <w:r>
        <w:continuationSeparator/>
      </w:r>
    </w:p>
  </w:endnote>
  <w:endnote w:type="continuationNotice" w:id="1">
    <w:p w14:paraId="1E17D5AB" w14:textId="77777777" w:rsidR="00C2459C" w:rsidRDefault="00C24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6D2A" w14:textId="77777777" w:rsidR="00C2459C" w:rsidRDefault="00C2459C">
      <w:r>
        <w:separator/>
      </w:r>
    </w:p>
  </w:footnote>
  <w:footnote w:type="continuationSeparator" w:id="0">
    <w:p w14:paraId="51DAFC72" w14:textId="77777777" w:rsidR="00C2459C" w:rsidRDefault="00C2459C">
      <w:r>
        <w:continuationSeparator/>
      </w:r>
    </w:p>
  </w:footnote>
  <w:footnote w:type="continuationNotice" w:id="1">
    <w:p w14:paraId="5CE4CD58" w14:textId="77777777" w:rsidR="00C2459C" w:rsidRDefault="00C24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DC6A" w14:textId="06B97429" w:rsidR="00C2459C" w:rsidRPr="003B2028" w:rsidRDefault="00C2459C" w:rsidP="003B2028">
    <w:pPr>
      <w:pBdr>
        <w:bottom w:val="single" w:sz="4" w:space="1" w:color="auto"/>
      </w:pBdr>
      <w:tabs>
        <w:tab w:val="right" w:pos="9072"/>
      </w:tabs>
      <w:rPr>
        <w:rFonts w:ascii="Arial" w:hAnsi="Arial" w:cs="Arial"/>
      </w:rPr>
    </w:pPr>
    <w:r>
      <w:rPr>
        <w:rFonts w:ascii="Arial" w:hAnsi="Arial" w:cs="Arial"/>
      </w:rPr>
      <w:t>Protokoll der 49</w:t>
    </w:r>
    <w:r w:rsidRPr="00382D31">
      <w:rPr>
        <w:rFonts w:ascii="Arial" w:hAnsi="Arial" w:cs="Arial"/>
      </w:rPr>
      <w:t>.Sitzung des BLAK-</w:t>
    </w:r>
    <w:proofErr w:type="spellStart"/>
    <w:r w:rsidRPr="00382D31">
      <w:rPr>
        <w:rFonts w:ascii="Arial" w:hAnsi="Arial" w:cs="Arial"/>
      </w:rPr>
      <w:t>UmwS</w:t>
    </w:r>
    <w:proofErr w:type="spellEnd"/>
    <w:r w:rsidRPr="00382D31">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5E17" w14:textId="3F0EF0C9" w:rsidR="00C2459C" w:rsidRPr="00453282" w:rsidRDefault="00C2459C" w:rsidP="00632D83">
    <w:pPr>
      <w:tabs>
        <w:tab w:val="right" w:pos="9000"/>
      </w:tabs>
      <w:rPr>
        <w:rFonts w:ascii="Calibri" w:hAnsi="Calibri"/>
        <w:b/>
        <w:sz w:val="28"/>
        <w:szCs w:val="28"/>
      </w:rPr>
    </w:pPr>
    <w:r w:rsidRPr="00453282">
      <w:rPr>
        <w:rFonts w:ascii="Calibri" w:hAnsi="Calibri"/>
        <w:b/>
        <w:sz w:val="28"/>
        <w:szCs w:val="28"/>
      </w:rPr>
      <w:tab/>
    </w:r>
    <w:r>
      <w:rPr>
        <w:rFonts w:ascii="Calibri" w:hAnsi="Calibri" w:cs="Arial"/>
        <w:b/>
        <w:sz w:val="28"/>
        <w:szCs w:val="28"/>
        <w:bdr w:val="single" w:sz="4" w:space="0" w:color="auto"/>
      </w:rPr>
      <w:t>UmwS22-49</w:t>
    </w:r>
    <w:r w:rsidRPr="00453282">
      <w:rPr>
        <w:rFonts w:ascii="Calibri" w:hAnsi="Calibri" w:cs="Arial"/>
        <w:b/>
        <w:sz w:val="28"/>
        <w:szCs w:val="28"/>
        <w:bdr w:val="single" w:sz="4" w:space="0" w:color="auto"/>
      </w:rPr>
      <w:t>S</w:t>
    </w:r>
  </w:p>
  <w:p w14:paraId="50327EA2" w14:textId="77777777" w:rsidR="00C2459C" w:rsidRPr="00453282" w:rsidRDefault="00C2459C" w:rsidP="00632D83">
    <w:pPr>
      <w:rPr>
        <w:rFonts w:ascii="Calibri" w:hAnsi="Calibri"/>
        <w:b/>
        <w:sz w:val="16"/>
        <w:szCs w:val="16"/>
      </w:rPr>
    </w:pPr>
  </w:p>
  <w:p w14:paraId="3C30E45E" w14:textId="77777777" w:rsidR="00C2459C" w:rsidRPr="00453282" w:rsidRDefault="00C2459C" w:rsidP="00632D83">
    <w:pPr>
      <w:rPr>
        <w:rFonts w:ascii="Calibri" w:hAnsi="Calibri" w:cs="Arial"/>
        <w:b/>
        <w:sz w:val="28"/>
        <w:szCs w:val="28"/>
      </w:rPr>
    </w:pPr>
    <w:r w:rsidRPr="00453282">
      <w:rPr>
        <w:rFonts w:ascii="Calibri" w:hAnsi="Calibri" w:cs="Arial"/>
        <w:b/>
        <w:sz w:val="28"/>
        <w:szCs w:val="28"/>
      </w:rPr>
      <w:t xml:space="preserve">Bund-Länder-Arbeitskreis </w:t>
    </w:r>
    <w:r w:rsidRPr="00453282">
      <w:rPr>
        <w:rFonts w:ascii="Calibri" w:hAnsi="Calibri" w:cs="Arial"/>
        <w:b/>
        <w:i/>
      </w:rPr>
      <w:t>Umgang mit wassergefährdenden Stoffen</w:t>
    </w:r>
    <w:r w:rsidRPr="00453282">
      <w:rPr>
        <w:rFonts w:ascii="Calibri" w:hAnsi="Calibri" w:cs="Arial"/>
        <w:b/>
        <w:sz w:val="28"/>
        <w:szCs w:val="28"/>
      </w:rPr>
      <w:t xml:space="preserve"> </w:t>
    </w:r>
  </w:p>
  <w:p w14:paraId="3AB5C9FB" w14:textId="77777777" w:rsidR="00C2459C" w:rsidRPr="00453282" w:rsidRDefault="00C2459C" w:rsidP="00632D83">
    <w:pPr>
      <w:rPr>
        <w:rFonts w:ascii="Calibri" w:hAnsi="Calibri" w:cs="Arial"/>
      </w:rPr>
    </w:pPr>
    <w:r w:rsidRPr="00453282">
      <w:rPr>
        <w:rFonts w:ascii="Calibri" w:hAnsi="Calibri" w:cs="Arial"/>
        <w:b/>
      </w:rPr>
      <w:t>(BLAK-</w:t>
    </w:r>
    <w:proofErr w:type="spellStart"/>
    <w:r w:rsidRPr="00453282">
      <w:rPr>
        <w:rFonts w:ascii="Calibri" w:hAnsi="Calibri" w:cs="Arial"/>
        <w:b/>
      </w:rPr>
      <w:t>UmwS</w:t>
    </w:r>
    <w:proofErr w:type="spellEnd"/>
    <w:r w:rsidRPr="00453282">
      <w:rPr>
        <w:rFonts w:ascii="Calibri" w:hAnsi="Calibri" w:cs="Arial"/>
        <w:b/>
      </w:rPr>
      <w:t>)</w:t>
    </w:r>
  </w:p>
  <w:p w14:paraId="69DF14C2" w14:textId="77777777" w:rsidR="00C2459C" w:rsidRDefault="00C245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F0D2D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C34062"/>
    <w:multiLevelType w:val="hybridMultilevel"/>
    <w:tmpl w:val="5F1C1F26"/>
    <w:lvl w:ilvl="0" w:tplc="2ECA6EAC">
      <w:start w:val="47"/>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162D36"/>
    <w:multiLevelType w:val="hybridMultilevel"/>
    <w:tmpl w:val="5A54DE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8D3266C"/>
    <w:multiLevelType w:val="hybridMultilevel"/>
    <w:tmpl w:val="4AE49A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C827E37"/>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EB6FAE"/>
    <w:multiLevelType w:val="hybridMultilevel"/>
    <w:tmpl w:val="5FA6EF38"/>
    <w:lvl w:ilvl="0" w:tplc="04070017">
      <w:start w:val="1"/>
      <w:numFmt w:val="lowerLetter"/>
      <w:lvlText w:val="%1)"/>
      <w:lvlJc w:val="left"/>
      <w:pPr>
        <w:ind w:left="1069" w:hanging="360"/>
      </w:pPr>
      <w:rPr>
        <w:sz w:val="22"/>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6" w15:restartNumberingAfterBreak="0">
    <w:nsid w:val="104F50D0"/>
    <w:multiLevelType w:val="hybridMultilevel"/>
    <w:tmpl w:val="259068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0A5EEE"/>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155AFF"/>
    <w:multiLevelType w:val="hybridMultilevel"/>
    <w:tmpl w:val="9216FAC6"/>
    <w:lvl w:ilvl="0" w:tplc="6B04F242">
      <w:start w:val="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1B5CFE"/>
    <w:multiLevelType w:val="hybridMultilevel"/>
    <w:tmpl w:val="A02084E8"/>
    <w:lvl w:ilvl="0" w:tplc="60C4CAF6">
      <w:start w:val="1"/>
      <w:numFmt w:val="decimal"/>
      <w:lvlText w:val="%1."/>
      <w:lvlJc w:val="left"/>
      <w:pPr>
        <w:ind w:left="720" w:hanging="360"/>
      </w:pPr>
      <w:rPr>
        <w:rFonts w:ascii="Arial" w:hAnsi="Arial"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1CF11368"/>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976F6"/>
    <w:multiLevelType w:val="hybridMultilevel"/>
    <w:tmpl w:val="23F0F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342B87"/>
    <w:multiLevelType w:val="hybridMultilevel"/>
    <w:tmpl w:val="04DCDD30"/>
    <w:lvl w:ilvl="0" w:tplc="623E65B4">
      <w:start w:val="2"/>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5F448AB"/>
    <w:multiLevelType w:val="hybridMultilevel"/>
    <w:tmpl w:val="931030D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15:restartNumberingAfterBreak="0">
    <w:nsid w:val="2900311F"/>
    <w:multiLevelType w:val="hybridMultilevel"/>
    <w:tmpl w:val="4156FC70"/>
    <w:lvl w:ilvl="0" w:tplc="81B2E784">
      <w:numFmt w:val="bullet"/>
      <w:lvlText w:val="-"/>
      <w:lvlJc w:val="left"/>
      <w:pPr>
        <w:ind w:left="720" w:hanging="360"/>
      </w:pPr>
      <w:rPr>
        <w:rFonts w:ascii="Arial Narrow" w:eastAsia="Times New Roman" w:hAnsi="Arial Narro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A01292B"/>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85421F"/>
    <w:multiLevelType w:val="hybridMultilevel"/>
    <w:tmpl w:val="A362824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2BCE4378"/>
    <w:multiLevelType w:val="hybridMultilevel"/>
    <w:tmpl w:val="79B6B04A"/>
    <w:lvl w:ilvl="0" w:tplc="3014F3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0986748"/>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900513"/>
    <w:multiLevelType w:val="hybridMultilevel"/>
    <w:tmpl w:val="A6080AD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5245EF0"/>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A87899"/>
    <w:multiLevelType w:val="hybridMultilevel"/>
    <w:tmpl w:val="3DD8D03E"/>
    <w:lvl w:ilvl="0" w:tplc="81A64A4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A97437"/>
    <w:multiLevelType w:val="hybridMultilevel"/>
    <w:tmpl w:val="550C394A"/>
    <w:lvl w:ilvl="0" w:tplc="04070017">
      <w:start w:val="1"/>
      <w:numFmt w:val="lowerLetter"/>
      <w:lvlText w:val="%1)"/>
      <w:lvlJc w:val="left"/>
      <w:pPr>
        <w:ind w:left="1069" w:hanging="360"/>
      </w:p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3" w15:restartNumberingAfterBreak="0">
    <w:nsid w:val="46ED4630"/>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2D0E2F"/>
    <w:multiLevelType w:val="hybridMultilevel"/>
    <w:tmpl w:val="A22E6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54253"/>
    <w:multiLevelType w:val="hybridMultilevel"/>
    <w:tmpl w:val="E35037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4D6030E1"/>
    <w:multiLevelType w:val="hybridMultilevel"/>
    <w:tmpl w:val="DCFC6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4ECE0653"/>
    <w:multiLevelType w:val="hybridMultilevel"/>
    <w:tmpl w:val="8EC481EC"/>
    <w:lvl w:ilvl="0" w:tplc="81A64A42">
      <w:start w:val="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08D7C5E"/>
    <w:multiLevelType w:val="hybridMultilevel"/>
    <w:tmpl w:val="F33CD634"/>
    <w:lvl w:ilvl="0" w:tplc="F4C6D5CC">
      <w:start w:val="3"/>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20B34B2"/>
    <w:multiLevelType w:val="hybridMultilevel"/>
    <w:tmpl w:val="FAB221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53007B71"/>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B0461E"/>
    <w:multiLevelType w:val="hybridMultilevel"/>
    <w:tmpl w:val="3E4682EA"/>
    <w:lvl w:ilvl="0" w:tplc="81B2E784">
      <w:numFmt w:val="bullet"/>
      <w:lvlText w:val="-"/>
      <w:lvlJc w:val="left"/>
      <w:pPr>
        <w:ind w:left="720" w:hanging="360"/>
      </w:pPr>
      <w:rPr>
        <w:rFonts w:ascii="Arial Narrow" w:eastAsia="Times New Roman" w:hAnsi="Arial Narro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5C9211B7"/>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06699C"/>
    <w:multiLevelType w:val="hybridMultilevel"/>
    <w:tmpl w:val="C9CC238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6AE610A"/>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96760B"/>
    <w:multiLevelType w:val="hybridMultilevel"/>
    <w:tmpl w:val="02002CFA"/>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BED3B7D"/>
    <w:multiLevelType w:val="hybridMultilevel"/>
    <w:tmpl w:val="B3E27C0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7" w15:restartNumberingAfterBreak="0">
    <w:nsid w:val="788733D4"/>
    <w:multiLevelType w:val="hybridMultilevel"/>
    <w:tmpl w:val="F2CC3DD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7B5C5A36"/>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D8610E"/>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5F500E"/>
    <w:multiLevelType w:val="hybridMultilevel"/>
    <w:tmpl w:val="003A00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E6A7525"/>
    <w:multiLevelType w:val="hybridMultilevel"/>
    <w:tmpl w:val="27008B58"/>
    <w:lvl w:ilvl="0" w:tplc="065E7F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7"/>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17"/>
  </w:num>
  <w:num w:numId="13">
    <w:abstractNumId w:val="8"/>
  </w:num>
  <w:num w:numId="14">
    <w:abstractNumId w:val="6"/>
  </w:num>
  <w:num w:numId="15">
    <w:abstractNumId w:val="22"/>
  </w:num>
  <w:num w:numId="16">
    <w:abstractNumId w:val="11"/>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3"/>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6"/>
  </w:num>
  <w:num w:numId="30">
    <w:abstractNumId w:val="35"/>
  </w:num>
  <w:num w:numId="31">
    <w:abstractNumId w:val="34"/>
  </w:num>
  <w:num w:numId="32">
    <w:abstractNumId w:val="39"/>
  </w:num>
  <w:num w:numId="33">
    <w:abstractNumId w:val="15"/>
  </w:num>
  <w:num w:numId="34">
    <w:abstractNumId w:val="41"/>
  </w:num>
  <w:num w:numId="35">
    <w:abstractNumId w:val="10"/>
  </w:num>
  <w:num w:numId="36">
    <w:abstractNumId w:val="38"/>
  </w:num>
  <w:num w:numId="37">
    <w:abstractNumId w:val="30"/>
  </w:num>
  <w:num w:numId="38">
    <w:abstractNumId w:val="32"/>
  </w:num>
  <w:num w:numId="39">
    <w:abstractNumId w:val="20"/>
  </w:num>
  <w:num w:numId="40">
    <w:abstractNumId w:val="7"/>
  </w:num>
  <w:num w:numId="41">
    <w:abstractNumId w:val="23"/>
  </w:num>
  <w:num w:numId="42">
    <w:abstractNumId w:val="4"/>
  </w:num>
  <w:num w:numId="43">
    <w:abstractNumId w:val="18"/>
  </w:num>
  <w:num w:numId="4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67"/>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8E"/>
    <w:rsid w:val="000002B2"/>
    <w:rsid w:val="000004B8"/>
    <w:rsid w:val="0000050A"/>
    <w:rsid w:val="00000739"/>
    <w:rsid w:val="00000890"/>
    <w:rsid w:val="00001460"/>
    <w:rsid w:val="00001B02"/>
    <w:rsid w:val="00001FD3"/>
    <w:rsid w:val="0000244A"/>
    <w:rsid w:val="00002490"/>
    <w:rsid w:val="000029FB"/>
    <w:rsid w:val="00002BCB"/>
    <w:rsid w:val="000034FF"/>
    <w:rsid w:val="000037FA"/>
    <w:rsid w:val="00003C11"/>
    <w:rsid w:val="00003CF9"/>
    <w:rsid w:val="000044C0"/>
    <w:rsid w:val="00004FB3"/>
    <w:rsid w:val="000057A1"/>
    <w:rsid w:val="0000585E"/>
    <w:rsid w:val="00005A3E"/>
    <w:rsid w:val="0000739D"/>
    <w:rsid w:val="00010353"/>
    <w:rsid w:val="00010522"/>
    <w:rsid w:val="000116CA"/>
    <w:rsid w:val="0001252F"/>
    <w:rsid w:val="00012EAD"/>
    <w:rsid w:val="00013AE9"/>
    <w:rsid w:val="000140E8"/>
    <w:rsid w:val="00014102"/>
    <w:rsid w:val="000144FA"/>
    <w:rsid w:val="00014DB0"/>
    <w:rsid w:val="000152DB"/>
    <w:rsid w:val="000158B0"/>
    <w:rsid w:val="0001596C"/>
    <w:rsid w:val="00015C31"/>
    <w:rsid w:val="00015CAC"/>
    <w:rsid w:val="00015D35"/>
    <w:rsid w:val="00016346"/>
    <w:rsid w:val="00016751"/>
    <w:rsid w:val="00017504"/>
    <w:rsid w:val="00017991"/>
    <w:rsid w:val="00017CE6"/>
    <w:rsid w:val="00020C83"/>
    <w:rsid w:val="000211BD"/>
    <w:rsid w:val="000218B9"/>
    <w:rsid w:val="00021B99"/>
    <w:rsid w:val="00021F87"/>
    <w:rsid w:val="00022295"/>
    <w:rsid w:val="00022404"/>
    <w:rsid w:val="000226DB"/>
    <w:rsid w:val="000227C6"/>
    <w:rsid w:val="000232AF"/>
    <w:rsid w:val="00023407"/>
    <w:rsid w:val="000235E2"/>
    <w:rsid w:val="00023864"/>
    <w:rsid w:val="00023C9F"/>
    <w:rsid w:val="00024599"/>
    <w:rsid w:val="000251C7"/>
    <w:rsid w:val="0002524E"/>
    <w:rsid w:val="000253F4"/>
    <w:rsid w:val="00025694"/>
    <w:rsid w:val="00025780"/>
    <w:rsid w:val="0002662E"/>
    <w:rsid w:val="0002673E"/>
    <w:rsid w:val="00027035"/>
    <w:rsid w:val="00027483"/>
    <w:rsid w:val="00031020"/>
    <w:rsid w:val="000310BA"/>
    <w:rsid w:val="00031271"/>
    <w:rsid w:val="00031E56"/>
    <w:rsid w:val="00031F4C"/>
    <w:rsid w:val="00032117"/>
    <w:rsid w:val="00033AC6"/>
    <w:rsid w:val="00033B79"/>
    <w:rsid w:val="00034433"/>
    <w:rsid w:val="00034481"/>
    <w:rsid w:val="00034CD1"/>
    <w:rsid w:val="00035222"/>
    <w:rsid w:val="000354FA"/>
    <w:rsid w:val="00035506"/>
    <w:rsid w:val="0003659E"/>
    <w:rsid w:val="00037A2F"/>
    <w:rsid w:val="00037B55"/>
    <w:rsid w:val="00037C3F"/>
    <w:rsid w:val="00040330"/>
    <w:rsid w:val="00040976"/>
    <w:rsid w:val="00041069"/>
    <w:rsid w:val="000410C5"/>
    <w:rsid w:val="000413DF"/>
    <w:rsid w:val="0004187C"/>
    <w:rsid w:val="00041EE5"/>
    <w:rsid w:val="0004367E"/>
    <w:rsid w:val="00043E19"/>
    <w:rsid w:val="00044A6E"/>
    <w:rsid w:val="00044F75"/>
    <w:rsid w:val="000452D9"/>
    <w:rsid w:val="00046433"/>
    <w:rsid w:val="00046FE9"/>
    <w:rsid w:val="00047309"/>
    <w:rsid w:val="0005025D"/>
    <w:rsid w:val="0005082C"/>
    <w:rsid w:val="00050B75"/>
    <w:rsid w:val="00050B8C"/>
    <w:rsid w:val="00050C09"/>
    <w:rsid w:val="000512CE"/>
    <w:rsid w:val="000521C3"/>
    <w:rsid w:val="0005225A"/>
    <w:rsid w:val="00052437"/>
    <w:rsid w:val="000525C6"/>
    <w:rsid w:val="0005325E"/>
    <w:rsid w:val="00053F04"/>
    <w:rsid w:val="000544FC"/>
    <w:rsid w:val="0005463A"/>
    <w:rsid w:val="00054FBD"/>
    <w:rsid w:val="00055115"/>
    <w:rsid w:val="00055229"/>
    <w:rsid w:val="00055467"/>
    <w:rsid w:val="000554F1"/>
    <w:rsid w:val="000559FE"/>
    <w:rsid w:val="00055AE9"/>
    <w:rsid w:val="00056084"/>
    <w:rsid w:val="00056249"/>
    <w:rsid w:val="00056453"/>
    <w:rsid w:val="000564E3"/>
    <w:rsid w:val="00056753"/>
    <w:rsid w:val="00056EE9"/>
    <w:rsid w:val="0005745C"/>
    <w:rsid w:val="000578EB"/>
    <w:rsid w:val="0006086C"/>
    <w:rsid w:val="000608BE"/>
    <w:rsid w:val="000608D5"/>
    <w:rsid w:val="00060B5C"/>
    <w:rsid w:val="00060DD3"/>
    <w:rsid w:val="00061377"/>
    <w:rsid w:val="00061381"/>
    <w:rsid w:val="00061967"/>
    <w:rsid w:val="00061DF8"/>
    <w:rsid w:val="0006201C"/>
    <w:rsid w:val="000622DF"/>
    <w:rsid w:val="00062619"/>
    <w:rsid w:val="00062ABF"/>
    <w:rsid w:val="00062FE9"/>
    <w:rsid w:val="0006314A"/>
    <w:rsid w:val="00063A69"/>
    <w:rsid w:val="00064E4B"/>
    <w:rsid w:val="00065125"/>
    <w:rsid w:val="0006633D"/>
    <w:rsid w:val="00066A4A"/>
    <w:rsid w:val="00066BC7"/>
    <w:rsid w:val="00066D64"/>
    <w:rsid w:val="00066EA6"/>
    <w:rsid w:val="00067D0A"/>
    <w:rsid w:val="000700AF"/>
    <w:rsid w:val="000701A4"/>
    <w:rsid w:val="00070995"/>
    <w:rsid w:val="00070D23"/>
    <w:rsid w:val="000714AA"/>
    <w:rsid w:val="00071EE5"/>
    <w:rsid w:val="00072548"/>
    <w:rsid w:val="00072C6D"/>
    <w:rsid w:val="00073897"/>
    <w:rsid w:val="000739E1"/>
    <w:rsid w:val="000740F2"/>
    <w:rsid w:val="00074C86"/>
    <w:rsid w:val="000752E4"/>
    <w:rsid w:val="00076B72"/>
    <w:rsid w:val="00076DAE"/>
    <w:rsid w:val="00077A95"/>
    <w:rsid w:val="000804A2"/>
    <w:rsid w:val="00081A11"/>
    <w:rsid w:val="00082A36"/>
    <w:rsid w:val="00082BAD"/>
    <w:rsid w:val="00082DF8"/>
    <w:rsid w:val="00082F87"/>
    <w:rsid w:val="00083702"/>
    <w:rsid w:val="0008405D"/>
    <w:rsid w:val="000842F5"/>
    <w:rsid w:val="00084CF2"/>
    <w:rsid w:val="00084DC8"/>
    <w:rsid w:val="00085003"/>
    <w:rsid w:val="00085342"/>
    <w:rsid w:val="00085885"/>
    <w:rsid w:val="00085F69"/>
    <w:rsid w:val="0008626D"/>
    <w:rsid w:val="00086554"/>
    <w:rsid w:val="00086725"/>
    <w:rsid w:val="00086DD6"/>
    <w:rsid w:val="00087CD2"/>
    <w:rsid w:val="00087DC9"/>
    <w:rsid w:val="00090634"/>
    <w:rsid w:val="0009089F"/>
    <w:rsid w:val="00090E76"/>
    <w:rsid w:val="0009142D"/>
    <w:rsid w:val="00091536"/>
    <w:rsid w:val="00091616"/>
    <w:rsid w:val="00091E83"/>
    <w:rsid w:val="00091F4B"/>
    <w:rsid w:val="00092006"/>
    <w:rsid w:val="0009214D"/>
    <w:rsid w:val="00092278"/>
    <w:rsid w:val="0009283F"/>
    <w:rsid w:val="00092A2B"/>
    <w:rsid w:val="00092F74"/>
    <w:rsid w:val="00093375"/>
    <w:rsid w:val="000935B5"/>
    <w:rsid w:val="00094459"/>
    <w:rsid w:val="00094B24"/>
    <w:rsid w:val="0009542F"/>
    <w:rsid w:val="00095598"/>
    <w:rsid w:val="000955BF"/>
    <w:rsid w:val="00095A5B"/>
    <w:rsid w:val="00095C07"/>
    <w:rsid w:val="00095C44"/>
    <w:rsid w:val="00095CC3"/>
    <w:rsid w:val="0009611C"/>
    <w:rsid w:val="00096984"/>
    <w:rsid w:val="0009797E"/>
    <w:rsid w:val="000A0499"/>
    <w:rsid w:val="000A0822"/>
    <w:rsid w:val="000A0E1E"/>
    <w:rsid w:val="000A1059"/>
    <w:rsid w:val="000A11FA"/>
    <w:rsid w:val="000A2298"/>
    <w:rsid w:val="000A3772"/>
    <w:rsid w:val="000A38BA"/>
    <w:rsid w:val="000A65B8"/>
    <w:rsid w:val="000A6621"/>
    <w:rsid w:val="000A6633"/>
    <w:rsid w:val="000A6708"/>
    <w:rsid w:val="000A70A5"/>
    <w:rsid w:val="000A7627"/>
    <w:rsid w:val="000A777E"/>
    <w:rsid w:val="000A780D"/>
    <w:rsid w:val="000A7F10"/>
    <w:rsid w:val="000B07AE"/>
    <w:rsid w:val="000B134D"/>
    <w:rsid w:val="000B3164"/>
    <w:rsid w:val="000B32F3"/>
    <w:rsid w:val="000B3345"/>
    <w:rsid w:val="000B38E2"/>
    <w:rsid w:val="000B3A10"/>
    <w:rsid w:val="000B3BAB"/>
    <w:rsid w:val="000B3BC9"/>
    <w:rsid w:val="000B4323"/>
    <w:rsid w:val="000B449D"/>
    <w:rsid w:val="000B4648"/>
    <w:rsid w:val="000B46E7"/>
    <w:rsid w:val="000B4E1B"/>
    <w:rsid w:val="000B4E24"/>
    <w:rsid w:val="000B50B8"/>
    <w:rsid w:val="000B5192"/>
    <w:rsid w:val="000B5746"/>
    <w:rsid w:val="000B682A"/>
    <w:rsid w:val="000B69EA"/>
    <w:rsid w:val="000B6C7B"/>
    <w:rsid w:val="000B7A8B"/>
    <w:rsid w:val="000B7CD1"/>
    <w:rsid w:val="000C0F22"/>
    <w:rsid w:val="000C1037"/>
    <w:rsid w:val="000C1652"/>
    <w:rsid w:val="000C2092"/>
    <w:rsid w:val="000C2186"/>
    <w:rsid w:val="000C2C6F"/>
    <w:rsid w:val="000C3089"/>
    <w:rsid w:val="000C3128"/>
    <w:rsid w:val="000C3BBB"/>
    <w:rsid w:val="000C3E77"/>
    <w:rsid w:val="000C4C6A"/>
    <w:rsid w:val="000C4DDE"/>
    <w:rsid w:val="000C5504"/>
    <w:rsid w:val="000C5505"/>
    <w:rsid w:val="000C56B5"/>
    <w:rsid w:val="000C570E"/>
    <w:rsid w:val="000C5723"/>
    <w:rsid w:val="000C65D1"/>
    <w:rsid w:val="000C6BEF"/>
    <w:rsid w:val="000C7058"/>
    <w:rsid w:val="000C73AE"/>
    <w:rsid w:val="000C7B30"/>
    <w:rsid w:val="000C7BEA"/>
    <w:rsid w:val="000D0024"/>
    <w:rsid w:val="000D0783"/>
    <w:rsid w:val="000D0A5E"/>
    <w:rsid w:val="000D0B93"/>
    <w:rsid w:val="000D0CC0"/>
    <w:rsid w:val="000D0E9C"/>
    <w:rsid w:val="000D0F64"/>
    <w:rsid w:val="000D18FE"/>
    <w:rsid w:val="000D1ACA"/>
    <w:rsid w:val="000D2215"/>
    <w:rsid w:val="000D22DA"/>
    <w:rsid w:val="000D2A1D"/>
    <w:rsid w:val="000D2A87"/>
    <w:rsid w:val="000D308B"/>
    <w:rsid w:val="000D348B"/>
    <w:rsid w:val="000D3A91"/>
    <w:rsid w:val="000D41A5"/>
    <w:rsid w:val="000D4E06"/>
    <w:rsid w:val="000D4E86"/>
    <w:rsid w:val="000D5005"/>
    <w:rsid w:val="000D5031"/>
    <w:rsid w:val="000D5728"/>
    <w:rsid w:val="000D57CE"/>
    <w:rsid w:val="000D6483"/>
    <w:rsid w:val="000D6AAE"/>
    <w:rsid w:val="000D6C0F"/>
    <w:rsid w:val="000D729D"/>
    <w:rsid w:val="000E0470"/>
    <w:rsid w:val="000E077F"/>
    <w:rsid w:val="000E0CFD"/>
    <w:rsid w:val="000E1984"/>
    <w:rsid w:val="000E1C5D"/>
    <w:rsid w:val="000E1F69"/>
    <w:rsid w:val="000E1FBE"/>
    <w:rsid w:val="000E2703"/>
    <w:rsid w:val="000E2D4A"/>
    <w:rsid w:val="000E3217"/>
    <w:rsid w:val="000E3A8D"/>
    <w:rsid w:val="000E3EDB"/>
    <w:rsid w:val="000E4034"/>
    <w:rsid w:val="000E43B0"/>
    <w:rsid w:val="000E4420"/>
    <w:rsid w:val="000E4504"/>
    <w:rsid w:val="000E4BA6"/>
    <w:rsid w:val="000E4C0F"/>
    <w:rsid w:val="000E4D82"/>
    <w:rsid w:val="000E58DD"/>
    <w:rsid w:val="000E5914"/>
    <w:rsid w:val="000E692B"/>
    <w:rsid w:val="000E6E6F"/>
    <w:rsid w:val="000E6F79"/>
    <w:rsid w:val="000E718F"/>
    <w:rsid w:val="000E71F3"/>
    <w:rsid w:val="000E7B1F"/>
    <w:rsid w:val="000E7B4E"/>
    <w:rsid w:val="000E7BFD"/>
    <w:rsid w:val="000F076B"/>
    <w:rsid w:val="000F0B48"/>
    <w:rsid w:val="000F0F06"/>
    <w:rsid w:val="000F14F6"/>
    <w:rsid w:val="000F1D16"/>
    <w:rsid w:val="000F27F1"/>
    <w:rsid w:val="000F2C81"/>
    <w:rsid w:val="000F30F0"/>
    <w:rsid w:val="000F3203"/>
    <w:rsid w:val="000F38ED"/>
    <w:rsid w:val="000F3AA2"/>
    <w:rsid w:val="000F47B0"/>
    <w:rsid w:val="000F4A60"/>
    <w:rsid w:val="000F4CB6"/>
    <w:rsid w:val="000F4F1B"/>
    <w:rsid w:val="000F50A0"/>
    <w:rsid w:val="000F5FEA"/>
    <w:rsid w:val="000F6024"/>
    <w:rsid w:val="000F62EA"/>
    <w:rsid w:val="000F654B"/>
    <w:rsid w:val="000F705D"/>
    <w:rsid w:val="000F7361"/>
    <w:rsid w:val="000F768E"/>
    <w:rsid w:val="000F780D"/>
    <w:rsid w:val="000F7A4B"/>
    <w:rsid w:val="000F7FC5"/>
    <w:rsid w:val="00101402"/>
    <w:rsid w:val="00101609"/>
    <w:rsid w:val="0010162C"/>
    <w:rsid w:val="00101898"/>
    <w:rsid w:val="00101C48"/>
    <w:rsid w:val="00101D1B"/>
    <w:rsid w:val="00101F75"/>
    <w:rsid w:val="0010367D"/>
    <w:rsid w:val="0010368C"/>
    <w:rsid w:val="00103F86"/>
    <w:rsid w:val="00103F87"/>
    <w:rsid w:val="00104093"/>
    <w:rsid w:val="001044D8"/>
    <w:rsid w:val="00104571"/>
    <w:rsid w:val="00104A4D"/>
    <w:rsid w:val="00105122"/>
    <w:rsid w:val="0010527E"/>
    <w:rsid w:val="00105F6C"/>
    <w:rsid w:val="001060A5"/>
    <w:rsid w:val="00106238"/>
    <w:rsid w:val="001065F3"/>
    <w:rsid w:val="001079AD"/>
    <w:rsid w:val="00107ACC"/>
    <w:rsid w:val="00107B56"/>
    <w:rsid w:val="00107CED"/>
    <w:rsid w:val="00110640"/>
    <w:rsid w:val="00110E57"/>
    <w:rsid w:val="0011115F"/>
    <w:rsid w:val="001111BB"/>
    <w:rsid w:val="00111365"/>
    <w:rsid w:val="001113F5"/>
    <w:rsid w:val="001114CA"/>
    <w:rsid w:val="00111B08"/>
    <w:rsid w:val="00111E32"/>
    <w:rsid w:val="001123FF"/>
    <w:rsid w:val="00112B13"/>
    <w:rsid w:val="00112C2E"/>
    <w:rsid w:val="00113532"/>
    <w:rsid w:val="00113C02"/>
    <w:rsid w:val="00115763"/>
    <w:rsid w:val="001158A4"/>
    <w:rsid w:val="00115F4D"/>
    <w:rsid w:val="001165CD"/>
    <w:rsid w:val="00116BF8"/>
    <w:rsid w:val="00117EEA"/>
    <w:rsid w:val="00120095"/>
    <w:rsid w:val="001200C9"/>
    <w:rsid w:val="00120393"/>
    <w:rsid w:val="001209CC"/>
    <w:rsid w:val="001210AA"/>
    <w:rsid w:val="0012116E"/>
    <w:rsid w:val="00121698"/>
    <w:rsid w:val="0012183D"/>
    <w:rsid w:val="00121C1C"/>
    <w:rsid w:val="00122E9C"/>
    <w:rsid w:val="0012320C"/>
    <w:rsid w:val="00123BF6"/>
    <w:rsid w:val="00123D0B"/>
    <w:rsid w:val="00123D97"/>
    <w:rsid w:val="00123E4A"/>
    <w:rsid w:val="00124CE0"/>
    <w:rsid w:val="0012548C"/>
    <w:rsid w:val="001255CE"/>
    <w:rsid w:val="00126094"/>
    <w:rsid w:val="00126195"/>
    <w:rsid w:val="0012638D"/>
    <w:rsid w:val="00126CF9"/>
    <w:rsid w:val="00127812"/>
    <w:rsid w:val="00130137"/>
    <w:rsid w:val="001307C9"/>
    <w:rsid w:val="001309C4"/>
    <w:rsid w:val="00130B9D"/>
    <w:rsid w:val="00130D00"/>
    <w:rsid w:val="00130F02"/>
    <w:rsid w:val="00131583"/>
    <w:rsid w:val="0013181F"/>
    <w:rsid w:val="00131AB1"/>
    <w:rsid w:val="00131AD2"/>
    <w:rsid w:val="00131ED5"/>
    <w:rsid w:val="00131F92"/>
    <w:rsid w:val="00132E89"/>
    <w:rsid w:val="001331D3"/>
    <w:rsid w:val="00133291"/>
    <w:rsid w:val="0013386F"/>
    <w:rsid w:val="00133CB6"/>
    <w:rsid w:val="0013429A"/>
    <w:rsid w:val="0013433C"/>
    <w:rsid w:val="00134759"/>
    <w:rsid w:val="0013508A"/>
    <w:rsid w:val="00135094"/>
    <w:rsid w:val="00135169"/>
    <w:rsid w:val="001354F3"/>
    <w:rsid w:val="00135561"/>
    <w:rsid w:val="00135AD3"/>
    <w:rsid w:val="00135FFF"/>
    <w:rsid w:val="00136763"/>
    <w:rsid w:val="001375C0"/>
    <w:rsid w:val="001401FA"/>
    <w:rsid w:val="00140391"/>
    <w:rsid w:val="0014049E"/>
    <w:rsid w:val="001408ED"/>
    <w:rsid w:val="001439BA"/>
    <w:rsid w:val="00143D42"/>
    <w:rsid w:val="00144146"/>
    <w:rsid w:val="001442EE"/>
    <w:rsid w:val="00144E74"/>
    <w:rsid w:val="00145314"/>
    <w:rsid w:val="0014540B"/>
    <w:rsid w:val="00145483"/>
    <w:rsid w:val="001454A0"/>
    <w:rsid w:val="00145885"/>
    <w:rsid w:val="00145AED"/>
    <w:rsid w:val="00145B0D"/>
    <w:rsid w:val="00145E9C"/>
    <w:rsid w:val="001460FC"/>
    <w:rsid w:val="001463BC"/>
    <w:rsid w:val="0014702D"/>
    <w:rsid w:val="00147227"/>
    <w:rsid w:val="00147311"/>
    <w:rsid w:val="00147407"/>
    <w:rsid w:val="00150810"/>
    <w:rsid w:val="00150873"/>
    <w:rsid w:val="00150AB5"/>
    <w:rsid w:val="00150D87"/>
    <w:rsid w:val="00150EB6"/>
    <w:rsid w:val="001513F0"/>
    <w:rsid w:val="0015163C"/>
    <w:rsid w:val="0015197E"/>
    <w:rsid w:val="00152A79"/>
    <w:rsid w:val="00152E7D"/>
    <w:rsid w:val="00152EE2"/>
    <w:rsid w:val="00153379"/>
    <w:rsid w:val="00154039"/>
    <w:rsid w:val="00154845"/>
    <w:rsid w:val="00154D1B"/>
    <w:rsid w:val="00154F45"/>
    <w:rsid w:val="001552D8"/>
    <w:rsid w:val="00156802"/>
    <w:rsid w:val="00156A5A"/>
    <w:rsid w:val="001574CF"/>
    <w:rsid w:val="00157569"/>
    <w:rsid w:val="001602BB"/>
    <w:rsid w:val="00160D15"/>
    <w:rsid w:val="001632DE"/>
    <w:rsid w:val="0016368E"/>
    <w:rsid w:val="001641EA"/>
    <w:rsid w:val="001644CF"/>
    <w:rsid w:val="001645F2"/>
    <w:rsid w:val="001648F0"/>
    <w:rsid w:val="00164A98"/>
    <w:rsid w:val="0016514A"/>
    <w:rsid w:val="001651C0"/>
    <w:rsid w:val="00165BEF"/>
    <w:rsid w:val="00166095"/>
    <w:rsid w:val="0016648F"/>
    <w:rsid w:val="00166717"/>
    <w:rsid w:val="00166FB3"/>
    <w:rsid w:val="00166FB5"/>
    <w:rsid w:val="0016711E"/>
    <w:rsid w:val="001673D7"/>
    <w:rsid w:val="0017048A"/>
    <w:rsid w:val="00170D42"/>
    <w:rsid w:val="00170ED0"/>
    <w:rsid w:val="00171CCE"/>
    <w:rsid w:val="001722DF"/>
    <w:rsid w:val="00172E02"/>
    <w:rsid w:val="00173582"/>
    <w:rsid w:val="001743FA"/>
    <w:rsid w:val="00175BD3"/>
    <w:rsid w:val="00175DC7"/>
    <w:rsid w:val="00176014"/>
    <w:rsid w:val="00176045"/>
    <w:rsid w:val="00176C7B"/>
    <w:rsid w:val="00177185"/>
    <w:rsid w:val="001773E3"/>
    <w:rsid w:val="001774D4"/>
    <w:rsid w:val="001774D6"/>
    <w:rsid w:val="0017767A"/>
    <w:rsid w:val="001777A0"/>
    <w:rsid w:val="001777AA"/>
    <w:rsid w:val="00177F86"/>
    <w:rsid w:val="00180633"/>
    <w:rsid w:val="001812A6"/>
    <w:rsid w:val="0018147F"/>
    <w:rsid w:val="00181D10"/>
    <w:rsid w:val="00183132"/>
    <w:rsid w:val="00184079"/>
    <w:rsid w:val="001840F1"/>
    <w:rsid w:val="00184242"/>
    <w:rsid w:val="00184489"/>
    <w:rsid w:val="001857F9"/>
    <w:rsid w:val="00185B07"/>
    <w:rsid w:val="00185FCA"/>
    <w:rsid w:val="001864AA"/>
    <w:rsid w:val="001868DB"/>
    <w:rsid w:val="00186B2F"/>
    <w:rsid w:val="00186D83"/>
    <w:rsid w:val="00186E95"/>
    <w:rsid w:val="00186EBE"/>
    <w:rsid w:val="00187203"/>
    <w:rsid w:val="00187394"/>
    <w:rsid w:val="00187AC0"/>
    <w:rsid w:val="00190270"/>
    <w:rsid w:val="001909B7"/>
    <w:rsid w:val="00190A7E"/>
    <w:rsid w:val="001911AD"/>
    <w:rsid w:val="00191442"/>
    <w:rsid w:val="00191A60"/>
    <w:rsid w:val="00191D31"/>
    <w:rsid w:val="00191EF9"/>
    <w:rsid w:val="001920AC"/>
    <w:rsid w:val="0019260F"/>
    <w:rsid w:val="00192BA0"/>
    <w:rsid w:val="001933DF"/>
    <w:rsid w:val="00193A04"/>
    <w:rsid w:val="0019406C"/>
    <w:rsid w:val="00194E66"/>
    <w:rsid w:val="00194F81"/>
    <w:rsid w:val="00195834"/>
    <w:rsid w:val="00195837"/>
    <w:rsid w:val="00195C1E"/>
    <w:rsid w:val="0019632F"/>
    <w:rsid w:val="00196FD3"/>
    <w:rsid w:val="0019735D"/>
    <w:rsid w:val="00197AFA"/>
    <w:rsid w:val="001A0158"/>
    <w:rsid w:val="001A01CE"/>
    <w:rsid w:val="001A0B81"/>
    <w:rsid w:val="001A0BBD"/>
    <w:rsid w:val="001A0DFC"/>
    <w:rsid w:val="001A0FFC"/>
    <w:rsid w:val="001A12E0"/>
    <w:rsid w:val="001A1636"/>
    <w:rsid w:val="001A1984"/>
    <w:rsid w:val="001A1BC0"/>
    <w:rsid w:val="001A1FCB"/>
    <w:rsid w:val="001A23C8"/>
    <w:rsid w:val="001A2E68"/>
    <w:rsid w:val="001A3196"/>
    <w:rsid w:val="001A3269"/>
    <w:rsid w:val="001A3481"/>
    <w:rsid w:val="001A354F"/>
    <w:rsid w:val="001A3990"/>
    <w:rsid w:val="001A3FAC"/>
    <w:rsid w:val="001A414F"/>
    <w:rsid w:val="001A464D"/>
    <w:rsid w:val="001A4799"/>
    <w:rsid w:val="001A48D0"/>
    <w:rsid w:val="001A4B7F"/>
    <w:rsid w:val="001A4D54"/>
    <w:rsid w:val="001A50CF"/>
    <w:rsid w:val="001A520C"/>
    <w:rsid w:val="001A54CE"/>
    <w:rsid w:val="001A5BBD"/>
    <w:rsid w:val="001A5CD9"/>
    <w:rsid w:val="001A63B4"/>
    <w:rsid w:val="001A7152"/>
    <w:rsid w:val="001A7191"/>
    <w:rsid w:val="001A71A9"/>
    <w:rsid w:val="001A7844"/>
    <w:rsid w:val="001B0F71"/>
    <w:rsid w:val="001B16D5"/>
    <w:rsid w:val="001B1B27"/>
    <w:rsid w:val="001B1E01"/>
    <w:rsid w:val="001B1E92"/>
    <w:rsid w:val="001B2F33"/>
    <w:rsid w:val="001B30F7"/>
    <w:rsid w:val="001B4488"/>
    <w:rsid w:val="001B46C1"/>
    <w:rsid w:val="001B490A"/>
    <w:rsid w:val="001B4933"/>
    <w:rsid w:val="001B4D21"/>
    <w:rsid w:val="001B4E2A"/>
    <w:rsid w:val="001B4E53"/>
    <w:rsid w:val="001B535A"/>
    <w:rsid w:val="001B5753"/>
    <w:rsid w:val="001B5B22"/>
    <w:rsid w:val="001B6319"/>
    <w:rsid w:val="001B6656"/>
    <w:rsid w:val="001B6AC1"/>
    <w:rsid w:val="001B6EA3"/>
    <w:rsid w:val="001B75E9"/>
    <w:rsid w:val="001B7AD7"/>
    <w:rsid w:val="001B7B82"/>
    <w:rsid w:val="001C1099"/>
    <w:rsid w:val="001C1E25"/>
    <w:rsid w:val="001C1E7E"/>
    <w:rsid w:val="001C3109"/>
    <w:rsid w:val="001C33EC"/>
    <w:rsid w:val="001C3AC9"/>
    <w:rsid w:val="001C40C8"/>
    <w:rsid w:val="001C437F"/>
    <w:rsid w:val="001C4916"/>
    <w:rsid w:val="001C491B"/>
    <w:rsid w:val="001C4C4D"/>
    <w:rsid w:val="001C4C56"/>
    <w:rsid w:val="001C4F21"/>
    <w:rsid w:val="001C5018"/>
    <w:rsid w:val="001C5782"/>
    <w:rsid w:val="001C5B83"/>
    <w:rsid w:val="001C6E05"/>
    <w:rsid w:val="001D099E"/>
    <w:rsid w:val="001D09CC"/>
    <w:rsid w:val="001D16DE"/>
    <w:rsid w:val="001D18CF"/>
    <w:rsid w:val="001D1FCF"/>
    <w:rsid w:val="001D22D0"/>
    <w:rsid w:val="001D24E1"/>
    <w:rsid w:val="001D28E8"/>
    <w:rsid w:val="001D2C8D"/>
    <w:rsid w:val="001D32C0"/>
    <w:rsid w:val="001D3C9D"/>
    <w:rsid w:val="001D3CDC"/>
    <w:rsid w:val="001D4150"/>
    <w:rsid w:val="001D4745"/>
    <w:rsid w:val="001D487A"/>
    <w:rsid w:val="001D4947"/>
    <w:rsid w:val="001D494A"/>
    <w:rsid w:val="001D4B48"/>
    <w:rsid w:val="001D579B"/>
    <w:rsid w:val="001D5E0A"/>
    <w:rsid w:val="001D630C"/>
    <w:rsid w:val="001D6BBC"/>
    <w:rsid w:val="001D7499"/>
    <w:rsid w:val="001D767B"/>
    <w:rsid w:val="001D7F80"/>
    <w:rsid w:val="001E0F47"/>
    <w:rsid w:val="001E1528"/>
    <w:rsid w:val="001E1CF3"/>
    <w:rsid w:val="001E315B"/>
    <w:rsid w:val="001E33FB"/>
    <w:rsid w:val="001E3B1C"/>
    <w:rsid w:val="001E3E0C"/>
    <w:rsid w:val="001E40C8"/>
    <w:rsid w:val="001E42AA"/>
    <w:rsid w:val="001E499C"/>
    <w:rsid w:val="001E5096"/>
    <w:rsid w:val="001E5237"/>
    <w:rsid w:val="001E523C"/>
    <w:rsid w:val="001E536A"/>
    <w:rsid w:val="001E5B37"/>
    <w:rsid w:val="001E5F8F"/>
    <w:rsid w:val="001E6A56"/>
    <w:rsid w:val="001E6AFA"/>
    <w:rsid w:val="001E6E54"/>
    <w:rsid w:val="001E6E6E"/>
    <w:rsid w:val="001E73F7"/>
    <w:rsid w:val="001E7769"/>
    <w:rsid w:val="001E7A3B"/>
    <w:rsid w:val="001E7B97"/>
    <w:rsid w:val="001F019F"/>
    <w:rsid w:val="001F05AC"/>
    <w:rsid w:val="001F08FC"/>
    <w:rsid w:val="001F0E53"/>
    <w:rsid w:val="001F0E6F"/>
    <w:rsid w:val="001F0F58"/>
    <w:rsid w:val="001F1594"/>
    <w:rsid w:val="001F1FAB"/>
    <w:rsid w:val="001F2D94"/>
    <w:rsid w:val="001F4629"/>
    <w:rsid w:val="001F47D6"/>
    <w:rsid w:val="001F5054"/>
    <w:rsid w:val="001F59A5"/>
    <w:rsid w:val="001F6065"/>
    <w:rsid w:val="001F611A"/>
    <w:rsid w:val="001F6650"/>
    <w:rsid w:val="001F75C4"/>
    <w:rsid w:val="001F76AF"/>
    <w:rsid w:val="001F7E47"/>
    <w:rsid w:val="002006A7"/>
    <w:rsid w:val="00200914"/>
    <w:rsid w:val="00201924"/>
    <w:rsid w:val="00202803"/>
    <w:rsid w:val="00202A98"/>
    <w:rsid w:val="00202B87"/>
    <w:rsid w:val="002031D5"/>
    <w:rsid w:val="002033CE"/>
    <w:rsid w:val="0020347A"/>
    <w:rsid w:val="002036A5"/>
    <w:rsid w:val="00203AB1"/>
    <w:rsid w:val="00203FDF"/>
    <w:rsid w:val="0020421C"/>
    <w:rsid w:val="0020479F"/>
    <w:rsid w:val="002048AB"/>
    <w:rsid w:val="00204DDB"/>
    <w:rsid w:val="00205354"/>
    <w:rsid w:val="002055B0"/>
    <w:rsid w:val="00205B09"/>
    <w:rsid w:val="00205BC2"/>
    <w:rsid w:val="00205CD6"/>
    <w:rsid w:val="0020661A"/>
    <w:rsid w:val="002072C1"/>
    <w:rsid w:val="002078A6"/>
    <w:rsid w:val="00207BFA"/>
    <w:rsid w:val="00210424"/>
    <w:rsid w:val="00210872"/>
    <w:rsid w:val="00210CAA"/>
    <w:rsid w:val="00210F56"/>
    <w:rsid w:val="00210FF5"/>
    <w:rsid w:val="0021118C"/>
    <w:rsid w:val="00211196"/>
    <w:rsid w:val="00211676"/>
    <w:rsid w:val="00211DC5"/>
    <w:rsid w:val="00211F85"/>
    <w:rsid w:val="00212593"/>
    <w:rsid w:val="002129EA"/>
    <w:rsid w:val="00212FFB"/>
    <w:rsid w:val="0021399A"/>
    <w:rsid w:val="00213E72"/>
    <w:rsid w:val="00213F71"/>
    <w:rsid w:val="0021422F"/>
    <w:rsid w:val="00214419"/>
    <w:rsid w:val="00214A1F"/>
    <w:rsid w:val="00214A8A"/>
    <w:rsid w:val="00214DC3"/>
    <w:rsid w:val="00216025"/>
    <w:rsid w:val="0021617D"/>
    <w:rsid w:val="0021630E"/>
    <w:rsid w:val="002166D3"/>
    <w:rsid w:val="00217313"/>
    <w:rsid w:val="00217524"/>
    <w:rsid w:val="00217C3F"/>
    <w:rsid w:val="00217D61"/>
    <w:rsid w:val="00217F1C"/>
    <w:rsid w:val="00220A4D"/>
    <w:rsid w:val="00220DCF"/>
    <w:rsid w:val="00221CDF"/>
    <w:rsid w:val="002223B5"/>
    <w:rsid w:val="002233B7"/>
    <w:rsid w:val="002247F8"/>
    <w:rsid w:val="00224CD2"/>
    <w:rsid w:val="00224E20"/>
    <w:rsid w:val="00225419"/>
    <w:rsid w:val="002264D3"/>
    <w:rsid w:val="002268E2"/>
    <w:rsid w:val="00226EDA"/>
    <w:rsid w:val="00227369"/>
    <w:rsid w:val="0022759A"/>
    <w:rsid w:val="00232EEC"/>
    <w:rsid w:val="0023420B"/>
    <w:rsid w:val="00234769"/>
    <w:rsid w:val="00234AB8"/>
    <w:rsid w:val="00234D98"/>
    <w:rsid w:val="00234FB3"/>
    <w:rsid w:val="0023514D"/>
    <w:rsid w:val="0023530F"/>
    <w:rsid w:val="00235332"/>
    <w:rsid w:val="00235A57"/>
    <w:rsid w:val="00235DAE"/>
    <w:rsid w:val="00236262"/>
    <w:rsid w:val="00236404"/>
    <w:rsid w:val="00236D4F"/>
    <w:rsid w:val="00236DF1"/>
    <w:rsid w:val="002376C9"/>
    <w:rsid w:val="00237FD7"/>
    <w:rsid w:val="00240382"/>
    <w:rsid w:val="002403D1"/>
    <w:rsid w:val="00240504"/>
    <w:rsid w:val="00240F97"/>
    <w:rsid w:val="00241573"/>
    <w:rsid w:val="00242882"/>
    <w:rsid w:val="00243A1B"/>
    <w:rsid w:val="00243BCD"/>
    <w:rsid w:val="00243EB0"/>
    <w:rsid w:val="0024404F"/>
    <w:rsid w:val="00244052"/>
    <w:rsid w:val="00244947"/>
    <w:rsid w:val="00244C34"/>
    <w:rsid w:val="0024614B"/>
    <w:rsid w:val="00246244"/>
    <w:rsid w:val="00246380"/>
    <w:rsid w:val="0024648C"/>
    <w:rsid w:val="00246F2B"/>
    <w:rsid w:val="00247124"/>
    <w:rsid w:val="0024737C"/>
    <w:rsid w:val="002501F7"/>
    <w:rsid w:val="00250B37"/>
    <w:rsid w:val="002517F3"/>
    <w:rsid w:val="00251F1C"/>
    <w:rsid w:val="0025256F"/>
    <w:rsid w:val="00252784"/>
    <w:rsid w:val="00252A4C"/>
    <w:rsid w:val="00252FF8"/>
    <w:rsid w:val="00253233"/>
    <w:rsid w:val="002532D4"/>
    <w:rsid w:val="00253368"/>
    <w:rsid w:val="00253403"/>
    <w:rsid w:val="00253867"/>
    <w:rsid w:val="00253964"/>
    <w:rsid w:val="00253CA7"/>
    <w:rsid w:val="00253DEC"/>
    <w:rsid w:val="0025410A"/>
    <w:rsid w:val="0025497B"/>
    <w:rsid w:val="002549F0"/>
    <w:rsid w:val="00254AC3"/>
    <w:rsid w:val="00254DDC"/>
    <w:rsid w:val="00255262"/>
    <w:rsid w:val="00255B19"/>
    <w:rsid w:val="00255CED"/>
    <w:rsid w:val="0025665A"/>
    <w:rsid w:val="002566F9"/>
    <w:rsid w:val="002568D0"/>
    <w:rsid w:val="002569EA"/>
    <w:rsid w:val="00256ACA"/>
    <w:rsid w:val="00256B92"/>
    <w:rsid w:val="0025704F"/>
    <w:rsid w:val="002572F1"/>
    <w:rsid w:val="00257418"/>
    <w:rsid w:val="002574E3"/>
    <w:rsid w:val="002579D7"/>
    <w:rsid w:val="00257ABC"/>
    <w:rsid w:val="00257B23"/>
    <w:rsid w:val="002600F2"/>
    <w:rsid w:val="00260299"/>
    <w:rsid w:val="00260EC0"/>
    <w:rsid w:val="002610F6"/>
    <w:rsid w:val="00261BE5"/>
    <w:rsid w:val="0026221D"/>
    <w:rsid w:val="00262408"/>
    <w:rsid w:val="0026294A"/>
    <w:rsid w:val="00262B17"/>
    <w:rsid w:val="00262BA0"/>
    <w:rsid w:val="00262CF4"/>
    <w:rsid w:val="00262D1E"/>
    <w:rsid w:val="002641D6"/>
    <w:rsid w:val="0026464C"/>
    <w:rsid w:val="00266742"/>
    <w:rsid w:val="00267187"/>
    <w:rsid w:val="0026755B"/>
    <w:rsid w:val="002677B2"/>
    <w:rsid w:val="00270091"/>
    <w:rsid w:val="002707B1"/>
    <w:rsid w:val="0027082F"/>
    <w:rsid w:val="00270C85"/>
    <w:rsid w:val="00271873"/>
    <w:rsid w:val="0027222E"/>
    <w:rsid w:val="002726F7"/>
    <w:rsid w:val="00272859"/>
    <w:rsid w:val="00272EAA"/>
    <w:rsid w:val="00273B1E"/>
    <w:rsid w:val="00273C2D"/>
    <w:rsid w:val="00273E8D"/>
    <w:rsid w:val="00274A5D"/>
    <w:rsid w:val="00274E1B"/>
    <w:rsid w:val="0027507F"/>
    <w:rsid w:val="002752E7"/>
    <w:rsid w:val="002753C6"/>
    <w:rsid w:val="00275679"/>
    <w:rsid w:val="00275AFC"/>
    <w:rsid w:val="00276D5F"/>
    <w:rsid w:val="0027766B"/>
    <w:rsid w:val="00277B29"/>
    <w:rsid w:val="00280074"/>
    <w:rsid w:val="0028035F"/>
    <w:rsid w:val="002809F6"/>
    <w:rsid w:val="0028186A"/>
    <w:rsid w:val="00281B4A"/>
    <w:rsid w:val="00281B75"/>
    <w:rsid w:val="00281C98"/>
    <w:rsid w:val="00282063"/>
    <w:rsid w:val="00282352"/>
    <w:rsid w:val="002826A1"/>
    <w:rsid w:val="00282945"/>
    <w:rsid w:val="00283051"/>
    <w:rsid w:val="0028319D"/>
    <w:rsid w:val="0028320D"/>
    <w:rsid w:val="002834E2"/>
    <w:rsid w:val="00283811"/>
    <w:rsid w:val="00283B56"/>
    <w:rsid w:val="00283F8A"/>
    <w:rsid w:val="002841F5"/>
    <w:rsid w:val="00284BC4"/>
    <w:rsid w:val="00284E9A"/>
    <w:rsid w:val="002858AF"/>
    <w:rsid w:val="00285B5A"/>
    <w:rsid w:val="00286665"/>
    <w:rsid w:val="002869B9"/>
    <w:rsid w:val="00286B44"/>
    <w:rsid w:val="0028737C"/>
    <w:rsid w:val="002877A1"/>
    <w:rsid w:val="00287913"/>
    <w:rsid w:val="00291D5B"/>
    <w:rsid w:val="002926A2"/>
    <w:rsid w:val="00292D32"/>
    <w:rsid w:val="00292F73"/>
    <w:rsid w:val="002930C7"/>
    <w:rsid w:val="00293A28"/>
    <w:rsid w:val="0029457A"/>
    <w:rsid w:val="002946C7"/>
    <w:rsid w:val="002958C7"/>
    <w:rsid w:val="00295D27"/>
    <w:rsid w:val="00296136"/>
    <w:rsid w:val="0029630B"/>
    <w:rsid w:val="00296908"/>
    <w:rsid w:val="0029718A"/>
    <w:rsid w:val="0029737F"/>
    <w:rsid w:val="00297412"/>
    <w:rsid w:val="00297974"/>
    <w:rsid w:val="00297A75"/>
    <w:rsid w:val="002A0111"/>
    <w:rsid w:val="002A018A"/>
    <w:rsid w:val="002A04A5"/>
    <w:rsid w:val="002A0609"/>
    <w:rsid w:val="002A093F"/>
    <w:rsid w:val="002A18FF"/>
    <w:rsid w:val="002A19AA"/>
    <w:rsid w:val="002A19D7"/>
    <w:rsid w:val="002A1B0E"/>
    <w:rsid w:val="002A1C28"/>
    <w:rsid w:val="002A2066"/>
    <w:rsid w:val="002A22DF"/>
    <w:rsid w:val="002A26E4"/>
    <w:rsid w:val="002A29BF"/>
    <w:rsid w:val="002A2B38"/>
    <w:rsid w:val="002A3F0B"/>
    <w:rsid w:val="002A5044"/>
    <w:rsid w:val="002A5B51"/>
    <w:rsid w:val="002A62BB"/>
    <w:rsid w:val="002A6866"/>
    <w:rsid w:val="002A695C"/>
    <w:rsid w:val="002A7247"/>
    <w:rsid w:val="002A7D71"/>
    <w:rsid w:val="002B0AF6"/>
    <w:rsid w:val="002B0AF7"/>
    <w:rsid w:val="002B1F49"/>
    <w:rsid w:val="002B247A"/>
    <w:rsid w:val="002B2A0C"/>
    <w:rsid w:val="002B3345"/>
    <w:rsid w:val="002B3739"/>
    <w:rsid w:val="002B3802"/>
    <w:rsid w:val="002B3AD9"/>
    <w:rsid w:val="002B3FBE"/>
    <w:rsid w:val="002B4D81"/>
    <w:rsid w:val="002B4EB1"/>
    <w:rsid w:val="002B5249"/>
    <w:rsid w:val="002B58E4"/>
    <w:rsid w:val="002B62A6"/>
    <w:rsid w:val="002B6C9C"/>
    <w:rsid w:val="002B6E61"/>
    <w:rsid w:val="002B7189"/>
    <w:rsid w:val="002B746B"/>
    <w:rsid w:val="002B7582"/>
    <w:rsid w:val="002B7BD9"/>
    <w:rsid w:val="002B7F0D"/>
    <w:rsid w:val="002C019C"/>
    <w:rsid w:val="002C0848"/>
    <w:rsid w:val="002C0C69"/>
    <w:rsid w:val="002C1A87"/>
    <w:rsid w:val="002C37F5"/>
    <w:rsid w:val="002C3C43"/>
    <w:rsid w:val="002C3D31"/>
    <w:rsid w:val="002C47B1"/>
    <w:rsid w:val="002C4BF9"/>
    <w:rsid w:val="002C52BC"/>
    <w:rsid w:val="002C52D5"/>
    <w:rsid w:val="002C57B5"/>
    <w:rsid w:val="002C5C61"/>
    <w:rsid w:val="002C5F3C"/>
    <w:rsid w:val="002C6611"/>
    <w:rsid w:val="002C6679"/>
    <w:rsid w:val="002C6D2F"/>
    <w:rsid w:val="002C6FF7"/>
    <w:rsid w:val="002C755E"/>
    <w:rsid w:val="002C7930"/>
    <w:rsid w:val="002D0585"/>
    <w:rsid w:val="002D0D4F"/>
    <w:rsid w:val="002D0D94"/>
    <w:rsid w:val="002D1DEF"/>
    <w:rsid w:val="002D21B1"/>
    <w:rsid w:val="002D23A5"/>
    <w:rsid w:val="002D25D4"/>
    <w:rsid w:val="002D39C8"/>
    <w:rsid w:val="002D3A04"/>
    <w:rsid w:val="002D3E11"/>
    <w:rsid w:val="002D4345"/>
    <w:rsid w:val="002D43BA"/>
    <w:rsid w:val="002D46E8"/>
    <w:rsid w:val="002D4BC5"/>
    <w:rsid w:val="002D549B"/>
    <w:rsid w:val="002D658F"/>
    <w:rsid w:val="002D68EE"/>
    <w:rsid w:val="002D7514"/>
    <w:rsid w:val="002D7690"/>
    <w:rsid w:val="002D7728"/>
    <w:rsid w:val="002E16D6"/>
    <w:rsid w:val="002E17F5"/>
    <w:rsid w:val="002E184A"/>
    <w:rsid w:val="002E1E04"/>
    <w:rsid w:val="002E2680"/>
    <w:rsid w:val="002E2BB4"/>
    <w:rsid w:val="002E3842"/>
    <w:rsid w:val="002E38CA"/>
    <w:rsid w:val="002E3A19"/>
    <w:rsid w:val="002E424C"/>
    <w:rsid w:val="002E42C6"/>
    <w:rsid w:val="002E441E"/>
    <w:rsid w:val="002E4495"/>
    <w:rsid w:val="002E45FB"/>
    <w:rsid w:val="002E4ED7"/>
    <w:rsid w:val="002E4EDB"/>
    <w:rsid w:val="002E537A"/>
    <w:rsid w:val="002E5902"/>
    <w:rsid w:val="002E5B4D"/>
    <w:rsid w:val="002E6B0C"/>
    <w:rsid w:val="002E6C88"/>
    <w:rsid w:val="002E6F32"/>
    <w:rsid w:val="002E75C0"/>
    <w:rsid w:val="002E7C49"/>
    <w:rsid w:val="002E7CC7"/>
    <w:rsid w:val="002F0C68"/>
    <w:rsid w:val="002F0E52"/>
    <w:rsid w:val="002F0E67"/>
    <w:rsid w:val="002F15AB"/>
    <w:rsid w:val="002F2722"/>
    <w:rsid w:val="002F279B"/>
    <w:rsid w:val="002F3082"/>
    <w:rsid w:val="002F3891"/>
    <w:rsid w:val="002F39A0"/>
    <w:rsid w:val="002F3E8B"/>
    <w:rsid w:val="002F3F75"/>
    <w:rsid w:val="002F493B"/>
    <w:rsid w:val="002F4954"/>
    <w:rsid w:val="002F4C8B"/>
    <w:rsid w:val="002F548F"/>
    <w:rsid w:val="002F5524"/>
    <w:rsid w:val="002F5928"/>
    <w:rsid w:val="002F5B3A"/>
    <w:rsid w:val="002F62E3"/>
    <w:rsid w:val="002F652D"/>
    <w:rsid w:val="002F6797"/>
    <w:rsid w:val="002F699B"/>
    <w:rsid w:val="002F6D53"/>
    <w:rsid w:val="002F6F6E"/>
    <w:rsid w:val="002F73F4"/>
    <w:rsid w:val="002F7AA7"/>
    <w:rsid w:val="002F7F82"/>
    <w:rsid w:val="003000B3"/>
    <w:rsid w:val="00301047"/>
    <w:rsid w:val="0030105A"/>
    <w:rsid w:val="003014DC"/>
    <w:rsid w:val="0030243D"/>
    <w:rsid w:val="003027A7"/>
    <w:rsid w:val="003028C3"/>
    <w:rsid w:val="00302C8F"/>
    <w:rsid w:val="00302F16"/>
    <w:rsid w:val="00303912"/>
    <w:rsid w:val="00303F84"/>
    <w:rsid w:val="00304225"/>
    <w:rsid w:val="00304DA7"/>
    <w:rsid w:val="003052D3"/>
    <w:rsid w:val="00305A1A"/>
    <w:rsid w:val="00305AB5"/>
    <w:rsid w:val="00305D8A"/>
    <w:rsid w:val="003060C4"/>
    <w:rsid w:val="00306774"/>
    <w:rsid w:val="00307BF9"/>
    <w:rsid w:val="0031006F"/>
    <w:rsid w:val="00310259"/>
    <w:rsid w:val="00311535"/>
    <w:rsid w:val="00311D67"/>
    <w:rsid w:val="003126E0"/>
    <w:rsid w:val="003130F7"/>
    <w:rsid w:val="0031339D"/>
    <w:rsid w:val="0031345F"/>
    <w:rsid w:val="00313597"/>
    <w:rsid w:val="00313900"/>
    <w:rsid w:val="00313C16"/>
    <w:rsid w:val="00315221"/>
    <w:rsid w:val="0031524F"/>
    <w:rsid w:val="003153A3"/>
    <w:rsid w:val="00315DE0"/>
    <w:rsid w:val="0031630B"/>
    <w:rsid w:val="003165FE"/>
    <w:rsid w:val="00316B00"/>
    <w:rsid w:val="00317062"/>
    <w:rsid w:val="00321066"/>
    <w:rsid w:val="00321902"/>
    <w:rsid w:val="00321979"/>
    <w:rsid w:val="00321D26"/>
    <w:rsid w:val="00321EB7"/>
    <w:rsid w:val="00321F2B"/>
    <w:rsid w:val="00322216"/>
    <w:rsid w:val="003223AF"/>
    <w:rsid w:val="0032348B"/>
    <w:rsid w:val="00324D9B"/>
    <w:rsid w:val="00324FC5"/>
    <w:rsid w:val="003258CB"/>
    <w:rsid w:val="00325908"/>
    <w:rsid w:val="0032597D"/>
    <w:rsid w:val="00325B5C"/>
    <w:rsid w:val="00325E58"/>
    <w:rsid w:val="00326780"/>
    <w:rsid w:val="00326B49"/>
    <w:rsid w:val="00326FE9"/>
    <w:rsid w:val="00327B0B"/>
    <w:rsid w:val="00327BC8"/>
    <w:rsid w:val="00327D82"/>
    <w:rsid w:val="003304D2"/>
    <w:rsid w:val="00330BB0"/>
    <w:rsid w:val="00331727"/>
    <w:rsid w:val="00331753"/>
    <w:rsid w:val="003317B6"/>
    <w:rsid w:val="00331B25"/>
    <w:rsid w:val="00331EDC"/>
    <w:rsid w:val="00332736"/>
    <w:rsid w:val="003329EB"/>
    <w:rsid w:val="003332A4"/>
    <w:rsid w:val="003336AE"/>
    <w:rsid w:val="00333EF0"/>
    <w:rsid w:val="00334206"/>
    <w:rsid w:val="00334C4E"/>
    <w:rsid w:val="00334EDE"/>
    <w:rsid w:val="003352BF"/>
    <w:rsid w:val="003353AB"/>
    <w:rsid w:val="003358BD"/>
    <w:rsid w:val="00335F7B"/>
    <w:rsid w:val="00336230"/>
    <w:rsid w:val="00336503"/>
    <w:rsid w:val="00336B3C"/>
    <w:rsid w:val="003370F4"/>
    <w:rsid w:val="0033797E"/>
    <w:rsid w:val="00337D1B"/>
    <w:rsid w:val="00340DCF"/>
    <w:rsid w:val="00340E01"/>
    <w:rsid w:val="00340EEF"/>
    <w:rsid w:val="00340F05"/>
    <w:rsid w:val="00341213"/>
    <w:rsid w:val="0034132E"/>
    <w:rsid w:val="00342275"/>
    <w:rsid w:val="0034256F"/>
    <w:rsid w:val="00342599"/>
    <w:rsid w:val="00343136"/>
    <w:rsid w:val="0034345D"/>
    <w:rsid w:val="00343492"/>
    <w:rsid w:val="0034365F"/>
    <w:rsid w:val="003439D8"/>
    <w:rsid w:val="00343A35"/>
    <w:rsid w:val="00343C8F"/>
    <w:rsid w:val="00344468"/>
    <w:rsid w:val="0034516E"/>
    <w:rsid w:val="0034547C"/>
    <w:rsid w:val="0034620B"/>
    <w:rsid w:val="00346C74"/>
    <w:rsid w:val="00346CFC"/>
    <w:rsid w:val="003470A6"/>
    <w:rsid w:val="003471E3"/>
    <w:rsid w:val="00347203"/>
    <w:rsid w:val="0035035E"/>
    <w:rsid w:val="003514FD"/>
    <w:rsid w:val="00351B6E"/>
    <w:rsid w:val="00351DF4"/>
    <w:rsid w:val="0035245E"/>
    <w:rsid w:val="00352583"/>
    <w:rsid w:val="003529B5"/>
    <w:rsid w:val="00352EBC"/>
    <w:rsid w:val="00353B02"/>
    <w:rsid w:val="0035401C"/>
    <w:rsid w:val="00354639"/>
    <w:rsid w:val="00354726"/>
    <w:rsid w:val="00354735"/>
    <w:rsid w:val="00354BA8"/>
    <w:rsid w:val="00354D89"/>
    <w:rsid w:val="00354FB4"/>
    <w:rsid w:val="0035584E"/>
    <w:rsid w:val="00355AF6"/>
    <w:rsid w:val="00355E13"/>
    <w:rsid w:val="00357B19"/>
    <w:rsid w:val="00357C08"/>
    <w:rsid w:val="00360136"/>
    <w:rsid w:val="003608A4"/>
    <w:rsid w:val="00360D27"/>
    <w:rsid w:val="003619CE"/>
    <w:rsid w:val="00361B88"/>
    <w:rsid w:val="0036227D"/>
    <w:rsid w:val="00363867"/>
    <w:rsid w:val="00363D52"/>
    <w:rsid w:val="003641BB"/>
    <w:rsid w:val="003643C6"/>
    <w:rsid w:val="0036453A"/>
    <w:rsid w:val="0036461B"/>
    <w:rsid w:val="00364BBC"/>
    <w:rsid w:val="003656B4"/>
    <w:rsid w:val="00365B91"/>
    <w:rsid w:val="00366484"/>
    <w:rsid w:val="00366C3F"/>
    <w:rsid w:val="00366D7B"/>
    <w:rsid w:val="00366FC6"/>
    <w:rsid w:val="00366FE0"/>
    <w:rsid w:val="00367B72"/>
    <w:rsid w:val="003711AE"/>
    <w:rsid w:val="00371B99"/>
    <w:rsid w:val="00371E77"/>
    <w:rsid w:val="0037237B"/>
    <w:rsid w:val="0037250B"/>
    <w:rsid w:val="00373374"/>
    <w:rsid w:val="00373963"/>
    <w:rsid w:val="003739CA"/>
    <w:rsid w:val="00373FD5"/>
    <w:rsid w:val="003743C8"/>
    <w:rsid w:val="003748C7"/>
    <w:rsid w:val="0037566B"/>
    <w:rsid w:val="003757C8"/>
    <w:rsid w:val="00375D66"/>
    <w:rsid w:val="00375F0B"/>
    <w:rsid w:val="00376E14"/>
    <w:rsid w:val="00376E94"/>
    <w:rsid w:val="00377192"/>
    <w:rsid w:val="003772CD"/>
    <w:rsid w:val="0037759B"/>
    <w:rsid w:val="003779EF"/>
    <w:rsid w:val="00380225"/>
    <w:rsid w:val="003807A0"/>
    <w:rsid w:val="003807FE"/>
    <w:rsid w:val="00380D0C"/>
    <w:rsid w:val="00381ABE"/>
    <w:rsid w:val="00382D31"/>
    <w:rsid w:val="0038349D"/>
    <w:rsid w:val="00383613"/>
    <w:rsid w:val="00383BCE"/>
    <w:rsid w:val="00383E2E"/>
    <w:rsid w:val="003850A0"/>
    <w:rsid w:val="003850FB"/>
    <w:rsid w:val="003858C8"/>
    <w:rsid w:val="003862FE"/>
    <w:rsid w:val="003876DE"/>
    <w:rsid w:val="003879E8"/>
    <w:rsid w:val="00387E59"/>
    <w:rsid w:val="003904D1"/>
    <w:rsid w:val="00390D15"/>
    <w:rsid w:val="00391287"/>
    <w:rsid w:val="00391441"/>
    <w:rsid w:val="00391518"/>
    <w:rsid w:val="00391CBA"/>
    <w:rsid w:val="00391D90"/>
    <w:rsid w:val="00391DEB"/>
    <w:rsid w:val="00392152"/>
    <w:rsid w:val="003927C3"/>
    <w:rsid w:val="00393095"/>
    <w:rsid w:val="0039331B"/>
    <w:rsid w:val="00393791"/>
    <w:rsid w:val="003949E5"/>
    <w:rsid w:val="00394A4A"/>
    <w:rsid w:val="00394FC5"/>
    <w:rsid w:val="00395572"/>
    <w:rsid w:val="00395E26"/>
    <w:rsid w:val="003970F1"/>
    <w:rsid w:val="0039711F"/>
    <w:rsid w:val="003974DB"/>
    <w:rsid w:val="003A003F"/>
    <w:rsid w:val="003A08F8"/>
    <w:rsid w:val="003A0BB3"/>
    <w:rsid w:val="003A1E04"/>
    <w:rsid w:val="003A228A"/>
    <w:rsid w:val="003A2D24"/>
    <w:rsid w:val="003A3042"/>
    <w:rsid w:val="003A35B7"/>
    <w:rsid w:val="003A4350"/>
    <w:rsid w:val="003A44E2"/>
    <w:rsid w:val="003A4A92"/>
    <w:rsid w:val="003A4F06"/>
    <w:rsid w:val="003A5029"/>
    <w:rsid w:val="003A548C"/>
    <w:rsid w:val="003A554D"/>
    <w:rsid w:val="003A581B"/>
    <w:rsid w:val="003A60C4"/>
    <w:rsid w:val="003A6497"/>
    <w:rsid w:val="003A6B79"/>
    <w:rsid w:val="003A6D1D"/>
    <w:rsid w:val="003A74CB"/>
    <w:rsid w:val="003B0148"/>
    <w:rsid w:val="003B018F"/>
    <w:rsid w:val="003B030D"/>
    <w:rsid w:val="003B04A0"/>
    <w:rsid w:val="003B04C4"/>
    <w:rsid w:val="003B1753"/>
    <w:rsid w:val="003B2010"/>
    <w:rsid w:val="003B2028"/>
    <w:rsid w:val="003B2227"/>
    <w:rsid w:val="003B2DFE"/>
    <w:rsid w:val="003B2F28"/>
    <w:rsid w:val="003B327A"/>
    <w:rsid w:val="003B365C"/>
    <w:rsid w:val="003B3878"/>
    <w:rsid w:val="003B3D30"/>
    <w:rsid w:val="003B3E0F"/>
    <w:rsid w:val="003B4068"/>
    <w:rsid w:val="003B41BA"/>
    <w:rsid w:val="003B4203"/>
    <w:rsid w:val="003B485A"/>
    <w:rsid w:val="003B4B66"/>
    <w:rsid w:val="003B5192"/>
    <w:rsid w:val="003B5267"/>
    <w:rsid w:val="003B559A"/>
    <w:rsid w:val="003B5AD9"/>
    <w:rsid w:val="003B61D0"/>
    <w:rsid w:val="003B67A4"/>
    <w:rsid w:val="003B6971"/>
    <w:rsid w:val="003B6F4F"/>
    <w:rsid w:val="003B73E7"/>
    <w:rsid w:val="003B78EB"/>
    <w:rsid w:val="003B7E87"/>
    <w:rsid w:val="003B7F15"/>
    <w:rsid w:val="003C0163"/>
    <w:rsid w:val="003C087B"/>
    <w:rsid w:val="003C133F"/>
    <w:rsid w:val="003C1FD4"/>
    <w:rsid w:val="003C2559"/>
    <w:rsid w:val="003C255A"/>
    <w:rsid w:val="003C2892"/>
    <w:rsid w:val="003C3003"/>
    <w:rsid w:val="003C3E68"/>
    <w:rsid w:val="003C48CC"/>
    <w:rsid w:val="003C5084"/>
    <w:rsid w:val="003C5438"/>
    <w:rsid w:val="003C5531"/>
    <w:rsid w:val="003C629B"/>
    <w:rsid w:val="003C67F1"/>
    <w:rsid w:val="003C68C8"/>
    <w:rsid w:val="003C699C"/>
    <w:rsid w:val="003C73B0"/>
    <w:rsid w:val="003C7B78"/>
    <w:rsid w:val="003D0968"/>
    <w:rsid w:val="003D099E"/>
    <w:rsid w:val="003D0FB3"/>
    <w:rsid w:val="003D1AC8"/>
    <w:rsid w:val="003D1B53"/>
    <w:rsid w:val="003D1C62"/>
    <w:rsid w:val="003D1F2A"/>
    <w:rsid w:val="003D1FC2"/>
    <w:rsid w:val="003D22AA"/>
    <w:rsid w:val="003D23B8"/>
    <w:rsid w:val="003D2461"/>
    <w:rsid w:val="003D2554"/>
    <w:rsid w:val="003D294E"/>
    <w:rsid w:val="003D2CC2"/>
    <w:rsid w:val="003D31AB"/>
    <w:rsid w:val="003D381E"/>
    <w:rsid w:val="003D41C6"/>
    <w:rsid w:val="003D43CB"/>
    <w:rsid w:val="003D43E6"/>
    <w:rsid w:val="003D51D6"/>
    <w:rsid w:val="003D524E"/>
    <w:rsid w:val="003D5F72"/>
    <w:rsid w:val="003D6350"/>
    <w:rsid w:val="003D6457"/>
    <w:rsid w:val="003D6B40"/>
    <w:rsid w:val="003D772F"/>
    <w:rsid w:val="003D7AAE"/>
    <w:rsid w:val="003D7AEF"/>
    <w:rsid w:val="003D7C09"/>
    <w:rsid w:val="003D7C8D"/>
    <w:rsid w:val="003D7E19"/>
    <w:rsid w:val="003E0638"/>
    <w:rsid w:val="003E09C0"/>
    <w:rsid w:val="003E0EE2"/>
    <w:rsid w:val="003E1B76"/>
    <w:rsid w:val="003E22C9"/>
    <w:rsid w:val="003E2503"/>
    <w:rsid w:val="003E25F2"/>
    <w:rsid w:val="003E3026"/>
    <w:rsid w:val="003E3690"/>
    <w:rsid w:val="003E378B"/>
    <w:rsid w:val="003E385F"/>
    <w:rsid w:val="003E3867"/>
    <w:rsid w:val="003E3924"/>
    <w:rsid w:val="003E3D98"/>
    <w:rsid w:val="003E3E1B"/>
    <w:rsid w:val="003E43E7"/>
    <w:rsid w:val="003E4608"/>
    <w:rsid w:val="003E47D8"/>
    <w:rsid w:val="003E51B8"/>
    <w:rsid w:val="003E5607"/>
    <w:rsid w:val="003E5641"/>
    <w:rsid w:val="003E5B4C"/>
    <w:rsid w:val="003E5C27"/>
    <w:rsid w:val="003E5D6E"/>
    <w:rsid w:val="003E61FF"/>
    <w:rsid w:val="003E6805"/>
    <w:rsid w:val="003E7866"/>
    <w:rsid w:val="003E796B"/>
    <w:rsid w:val="003E7AEB"/>
    <w:rsid w:val="003E7C10"/>
    <w:rsid w:val="003F01CC"/>
    <w:rsid w:val="003F0224"/>
    <w:rsid w:val="003F02A3"/>
    <w:rsid w:val="003F0313"/>
    <w:rsid w:val="003F07AC"/>
    <w:rsid w:val="003F0D1A"/>
    <w:rsid w:val="003F0DA7"/>
    <w:rsid w:val="003F0E97"/>
    <w:rsid w:val="003F11E0"/>
    <w:rsid w:val="003F1894"/>
    <w:rsid w:val="003F1C49"/>
    <w:rsid w:val="003F21EC"/>
    <w:rsid w:val="003F2B0F"/>
    <w:rsid w:val="003F3104"/>
    <w:rsid w:val="003F31D1"/>
    <w:rsid w:val="003F36E5"/>
    <w:rsid w:val="003F3E32"/>
    <w:rsid w:val="003F3EDE"/>
    <w:rsid w:val="003F400E"/>
    <w:rsid w:val="003F4496"/>
    <w:rsid w:val="003F455F"/>
    <w:rsid w:val="003F479D"/>
    <w:rsid w:val="003F51EF"/>
    <w:rsid w:val="003F5387"/>
    <w:rsid w:val="003F551F"/>
    <w:rsid w:val="003F59D4"/>
    <w:rsid w:val="003F5A68"/>
    <w:rsid w:val="003F6C2F"/>
    <w:rsid w:val="003F709A"/>
    <w:rsid w:val="003F7D9D"/>
    <w:rsid w:val="0040070A"/>
    <w:rsid w:val="0040077A"/>
    <w:rsid w:val="00400CB0"/>
    <w:rsid w:val="004014CF"/>
    <w:rsid w:val="004017FF"/>
    <w:rsid w:val="00401907"/>
    <w:rsid w:val="00401A80"/>
    <w:rsid w:val="004029A0"/>
    <w:rsid w:val="0040449A"/>
    <w:rsid w:val="00404875"/>
    <w:rsid w:val="00404A57"/>
    <w:rsid w:val="00404D9B"/>
    <w:rsid w:val="00405830"/>
    <w:rsid w:val="00405E55"/>
    <w:rsid w:val="00406242"/>
    <w:rsid w:val="00406B4C"/>
    <w:rsid w:val="004071C5"/>
    <w:rsid w:val="0040750B"/>
    <w:rsid w:val="00407601"/>
    <w:rsid w:val="00407C20"/>
    <w:rsid w:val="00407DED"/>
    <w:rsid w:val="00407EC7"/>
    <w:rsid w:val="00407EE5"/>
    <w:rsid w:val="00407EEA"/>
    <w:rsid w:val="00410019"/>
    <w:rsid w:val="004108F3"/>
    <w:rsid w:val="00410AF1"/>
    <w:rsid w:val="004111E5"/>
    <w:rsid w:val="004113C3"/>
    <w:rsid w:val="00411445"/>
    <w:rsid w:val="004121CD"/>
    <w:rsid w:val="004127FD"/>
    <w:rsid w:val="00412805"/>
    <w:rsid w:val="0041298B"/>
    <w:rsid w:val="004137C9"/>
    <w:rsid w:val="004137EA"/>
    <w:rsid w:val="00413BFF"/>
    <w:rsid w:val="00414550"/>
    <w:rsid w:val="00414D10"/>
    <w:rsid w:val="00415142"/>
    <w:rsid w:val="00415D6F"/>
    <w:rsid w:val="00415F02"/>
    <w:rsid w:val="00416324"/>
    <w:rsid w:val="0041639A"/>
    <w:rsid w:val="00416CF7"/>
    <w:rsid w:val="00417411"/>
    <w:rsid w:val="004174A0"/>
    <w:rsid w:val="00417AC4"/>
    <w:rsid w:val="004203B2"/>
    <w:rsid w:val="004213B7"/>
    <w:rsid w:val="004216EB"/>
    <w:rsid w:val="00421FEC"/>
    <w:rsid w:val="00422117"/>
    <w:rsid w:val="0042218D"/>
    <w:rsid w:val="0042235C"/>
    <w:rsid w:val="0042238E"/>
    <w:rsid w:val="00422A66"/>
    <w:rsid w:val="00422CE2"/>
    <w:rsid w:val="0042336F"/>
    <w:rsid w:val="0042380B"/>
    <w:rsid w:val="00423E3E"/>
    <w:rsid w:val="0042445C"/>
    <w:rsid w:val="004245AD"/>
    <w:rsid w:val="00424B29"/>
    <w:rsid w:val="00424B6A"/>
    <w:rsid w:val="00424C88"/>
    <w:rsid w:val="00425233"/>
    <w:rsid w:val="004258EF"/>
    <w:rsid w:val="004259FA"/>
    <w:rsid w:val="00425D97"/>
    <w:rsid w:val="00425FA7"/>
    <w:rsid w:val="00426297"/>
    <w:rsid w:val="00426470"/>
    <w:rsid w:val="0042648C"/>
    <w:rsid w:val="00426A40"/>
    <w:rsid w:val="00426CE8"/>
    <w:rsid w:val="004275FA"/>
    <w:rsid w:val="00427824"/>
    <w:rsid w:val="0043080B"/>
    <w:rsid w:val="00430FFA"/>
    <w:rsid w:val="004310C7"/>
    <w:rsid w:val="00431D2F"/>
    <w:rsid w:val="00431FFE"/>
    <w:rsid w:val="00432457"/>
    <w:rsid w:val="0043265D"/>
    <w:rsid w:val="0043281B"/>
    <w:rsid w:val="004328D3"/>
    <w:rsid w:val="00432DEC"/>
    <w:rsid w:val="00434696"/>
    <w:rsid w:val="00434839"/>
    <w:rsid w:val="004349B3"/>
    <w:rsid w:val="00435009"/>
    <w:rsid w:val="00435D17"/>
    <w:rsid w:val="0043600B"/>
    <w:rsid w:val="004364E6"/>
    <w:rsid w:val="00436BF3"/>
    <w:rsid w:val="00436C3D"/>
    <w:rsid w:val="00436D63"/>
    <w:rsid w:val="00437288"/>
    <w:rsid w:val="004373B6"/>
    <w:rsid w:val="004379D5"/>
    <w:rsid w:val="004379EE"/>
    <w:rsid w:val="00437A48"/>
    <w:rsid w:val="00437AC5"/>
    <w:rsid w:val="00440025"/>
    <w:rsid w:val="004400D8"/>
    <w:rsid w:val="00440791"/>
    <w:rsid w:val="00440E7C"/>
    <w:rsid w:val="00441564"/>
    <w:rsid w:val="0044157F"/>
    <w:rsid w:val="004415BE"/>
    <w:rsid w:val="0044165D"/>
    <w:rsid w:val="00441713"/>
    <w:rsid w:val="00441D28"/>
    <w:rsid w:val="00441FF9"/>
    <w:rsid w:val="00442C94"/>
    <w:rsid w:val="00442DF1"/>
    <w:rsid w:val="00442EE2"/>
    <w:rsid w:val="00443123"/>
    <w:rsid w:val="00443205"/>
    <w:rsid w:val="00443441"/>
    <w:rsid w:val="004437EC"/>
    <w:rsid w:val="00443853"/>
    <w:rsid w:val="004439B1"/>
    <w:rsid w:val="00443BA2"/>
    <w:rsid w:val="00443F06"/>
    <w:rsid w:val="00444237"/>
    <w:rsid w:val="0044461C"/>
    <w:rsid w:val="00446052"/>
    <w:rsid w:val="0044631E"/>
    <w:rsid w:val="0044663B"/>
    <w:rsid w:val="00446857"/>
    <w:rsid w:val="00446EA3"/>
    <w:rsid w:val="0044701F"/>
    <w:rsid w:val="00447352"/>
    <w:rsid w:val="004479E3"/>
    <w:rsid w:val="00447A28"/>
    <w:rsid w:val="00447B09"/>
    <w:rsid w:val="00447B4A"/>
    <w:rsid w:val="00450B01"/>
    <w:rsid w:val="0045106A"/>
    <w:rsid w:val="00451B55"/>
    <w:rsid w:val="00451D76"/>
    <w:rsid w:val="0045235B"/>
    <w:rsid w:val="00453282"/>
    <w:rsid w:val="00453851"/>
    <w:rsid w:val="00453927"/>
    <w:rsid w:val="00453BCF"/>
    <w:rsid w:val="00454E9C"/>
    <w:rsid w:val="00454FAF"/>
    <w:rsid w:val="00455595"/>
    <w:rsid w:val="00455617"/>
    <w:rsid w:val="00456A07"/>
    <w:rsid w:val="00456BDB"/>
    <w:rsid w:val="00456EBF"/>
    <w:rsid w:val="0045722E"/>
    <w:rsid w:val="00457412"/>
    <w:rsid w:val="004578B5"/>
    <w:rsid w:val="00457E73"/>
    <w:rsid w:val="0046002A"/>
    <w:rsid w:val="004604B9"/>
    <w:rsid w:val="004608A1"/>
    <w:rsid w:val="00460B29"/>
    <w:rsid w:val="00460DCD"/>
    <w:rsid w:val="004613E9"/>
    <w:rsid w:val="00461761"/>
    <w:rsid w:val="00461818"/>
    <w:rsid w:val="00462428"/>
    <w:rsid w:val="0046252C"/>
    <w:rsid w:val="00462630"/>
    <w:rsid w:val="00462BB6"/>
    <w:rsid w:val="00463F9C"/>
    <w:rsid w:val="00463FB6"/>
    <w:rsid w:val="00464111"/>
    <w:rsid w:val="00464A17"/>
    <w:rsid w:val="00464D8E"/>
    <w:rsid w:val="0046559E"/>
    <w:rsid w:val="00465A36"/>
    <w:rsid w:val="00465AAE"/>
    <w:rsid w:val="00465BC1"/>
    <w:rsid w:val="004660DF"/>
    <w:rsid w:val="00466379"/>
    <w:rsid w:val="00466838"/>
    <w:rsid w:val="004668FB"/>
    <w:rsid w:val="0047040B"/>
    <w:rsid w:val="00470C03"/>
    <w:rsid w:val="00471089"/>
    <w:rsid w:val="0047140A"/>
    <w:rsid w:val="004716ED"/>
    <w:rsid w:val="00471711"/>
    <w:rsid w:val="00471AC0"/>
    <w:rsid w:val="00471C7E"/>
    <w:rsid w:val="00471F26"/>
    <w:rsid w:val="00472631"/>
    <w:rsid w:val="00472BE9"/>
    <w:rsid w:val="00472E64"/>
    <w:rsid w:val="004730F4"/>
    <w:rsid w:val="004735D9"/>
    <w:rsid w:val="004743DF"/>
    <w:rsid w:val="0047467B"/>
    <w:rsid w:val="00474B3E"/>
    <w:rsid w:val="00474E4C"/>
    <w:rsid w:val="00474E4F"/>
    <w:rsid w:val="00474EB8"/>
    <w:rsid w:val="004752EA"/>
    <w:rsid w:val="0047533C"/>
    <w:rsid w:val="00475A17"/>
    <w:rsid w:val="00475A2A"/>
    <w:rsid w:val="00475D14"/>
    <w:rsid w:val="00475E6E"/>
    <w:rsid w:val="0047609B"/>
    <w:rsid w:val="0047661E"/>
    <w:rsid w:val="00476641"/>
    <w:rsid w:val="00476A7D"/>
    <w:rsid w:val="00476EA9"/>
    <w:rsid w:val="00477BF4"/>
    <w:rsid w:val="00477E49"/>
    <w:rsid w:val="0048029A"/>
    <w:rsid w:val="004806B6"/>
    <w:rsid w:val="0048229F"/>
    <w:rsid w:val="004822EA"/>
    <w:rsid w:val="00482AFD"/>
    <w:rsid w:val="00482DDE"/>
    <w:rsid w:val="00483368"/>
    <w:rsid w:val="00483E0F"/>
    <w:rsid w:val="00484053"/>
    <w:rsid w:val="00484135"/>
    <w:rsid w:val="00484541"/>
    <w:rsid w:val="0048478C"/>
    <w:rsid w:val="00484B00"/>
    <w:rsid w:val="004854B1"/>
    <w:rsid w:val="00485CFD"/>
    <w:rsid w:val="004865F4"/>
    <w:rsid w:val="00486DC2"/>
    <w:rsid w:val="004870F5"/>
    <w:rsid w:val="004875BE"/>
    <w:rsid w:val="00490475"/>
    <w:rsid w:val="004904D3"/>
    <w:rsid w:val="00490EAC"/>
    <w:rsid w:val="00491686"/>
    <w:rsid w:val="0049186F"/>
    <w:rsid w:val="00491AF4"/>
    <w:rsid w:val="00491ECD"/>
    <w:rsid w:val="004920FF"/>
    <w:rsid w:val="00492D9E"/>
    <w:rsid w:val="00492EE5"/>
    <w:rsid w:val="0049376A"/>
    <w:rsid w:val="00493972"/>
    <w:rsid w:val="004948AD"/>
    <w:rsid w:val="0049497F"/>
    <w:rsid w:val="00494C4B"/>
    <w:rsid w:val="0049555F"/>
    <w:rsid w:val="00495BBB"/>
    <w:rsid w:val="00495E9B"/>
    <w:rsid w:val="004962FA"/>
    <w:rsid w:val="00496A1C"/>
    <w:rsid w:val="00496E1E"/>
    <w:rsid w:val="00496E3E"/>
    <w:rsid w:val="004977E5"/>
    <w:rsid w:val="00497B93"/>
    <w:rsid w:val="00497DD8"/>
    <w:rsid w:val="004A0011"/>
    <w:rsid w:val="004A0231"/>
    <w:rsid w:val="004A0740"/>
    <w:rsid w:val="004A0D08"/>
    <w:rsid w:val="004A109E"/>
    <w:rsid w:val="004A16ED"/>
    <w:rsid w:val="004A1DC4"/>
    <w:rsid w:val="004A1E3B"/>
    <w:rsid w:val="004A1EAC"/>
    <w:rsid w:val="004A2072"/>
    <w:rsid w:val="004A2101"/>
    <w:rsid w:val="004A25B4"/>
    <w:rsid w:val="004A31EA"/>
    <w:rsid w:val="004A38FA"/>
    <w:rsid w:val="004A3DFC"/>
    <w:rsid w:val="004A457F"/>
    <w:rsid w:val="004A50AC"/>
    <w:rsid w:val="004A529E"/>
    <w:rsid w:val="004A548D"/>
    <w:rsid w:val="004A5770"/>
    <w:rsid w:val="004A63F0"/>
    <w:rsid w:val="004A6708"/>
    <w:rsid w:val="004A6715"/>
    <w:rsid w:val="004A6827"/>
    <w:rsid w:val="004A6C18"/>
    <w:rsid w:val="004A70FE"/>
    <w:rsid w:val="004A72D9"/>
    <w:rsid w:val="004A7557"/>
    <w:rsid w:val="004A79D9"/>
    <w:rsid w:val="004B039F"/>
    <w:rsid w:val="004B04D4"/>
    <w:rsid w:val="004B0825"/>
    <w:rsid w:val="004B0E49"/>
    <w:rsid w:val="004B17CD"/>
    <w:rsid w:val="004B1861"/>
    <w:rsid w:val="004B26A5"/>
    <w:rsid w:val="004B3545"/>
    <w:rsid w:val="004B36B8"/>
    <w:rsid w:val="004B4792"/>
    <w:rsid w:val="004B49CD"/>
    <w:rsid w:val="004B50E5"/>
    <w:rsid w:val="004B5498"/>
    <w:rsid w:val="004B55AB"/>
    <w:rsid w:val="004B59DE"/>
    <w:rsid w:val="004B5E02"/>
    <w:rsid w:val="004B6077"/>
    <w:rsid w:val="004B689A"/>
    <w:rsid w:val="004B6A55"/>
    <w:rsid w:val="004B6E17"/>
    <w:rsid w:val="004B7C46"/>
    <w:rsid w:val="004B7D0C"/>
    <w:rsid w:val="004C0613"/>
    <w:rsid w:val="004C0D2E"/>
    <w:rsid w:val="004C1043"/>
    <w:rsid w:val="004C1278"/>
    <w:rsid w:val="004C1408"/>
    <w:rsid w:val="004C1579"/>
    <w:rsid w:val="004C1707"/>
    <w:rsid w:val="004C1E47"/>
    <w:rsid w:val="004C200F"/>
    <w:rsid w:val="004C26CD"/>
    <w:rsid w:val="004C27F6"/>
    <w:rsid w:val="004C2FEC"/>
    <w:rsid w:val="004C3614"/>
    <w:rsid w:val="004C4BC6"/>
    <w:rsid w:val="004C4C87"/>
    <w:rsid w:val="004C52CB"/>
    <w:rsid w:val="004C52F5"/>
    <w:rsid w:val="004C5611"/>
    <w:rsid w:val="004C62B6"/>
    <w:rsid w:val="004C6680"/>
    <w:rsid w:val="004C68A6"/>
    <w:rsid w:val="004C6D3C"/>
    <w:rsid w:val="004C79E3"/>
    <w:rsid w:val="004D012D"/>
    <w:rsid w:val="004D0329"/>
    <w:rsid w:val="004D0480"/>
    <w:rsid w:val="004D0548"/>
    <w:rsid w:val="004D0B21"/>
    <w:rsid w:val="004D0BD6"/>
    <w:rsid w:val="004D18DA"/>
    <w:rsid w:val="004D1C2A"/>
    <w:rsid w:val="004D1D11"/>
    <w:rsid w:val="004D2029"/>
    <w:rsid w:val="004D22C4"/>
    <w:rsid w:val="004D300C"/>
    <w:rsid w:val="004D3383"/>
    <w:rsid w:val="004D3426"/>
    <w:rsid w:val="004D529A"/>
    <w:rsid w:val="004D5707"/>
    <w:rsid w:val="004D59A2"/>
    <w:rsid w:val="004D5E96"/>
    <w:rsid w:val="004D5FA0"/>
    <w:rsid w:val="004D62ED"/>
    <w:rsid w:val="004D664D"/>
    <w:rsid w:val="004D6797"/>
    <w:rsid w:val="004D6B94"/>
    <w:rsid w:val="004D6BBB"/>
    <w:rsid w:val="004D7211"/>
    <w:rsid w:val="004D73EA"/>
    <w:rsid w:val="004D7428"/>
    <w:rsid w:val="004D7548"/>
    <w:rsid w:val="004D7901"/>
    <w:rsid w:val="004E00F9"/>
    <w:rsid w:val="004E0170"/>
    <w:rsid w:val="004E13BF"/>
    <w:rsid w:val="004E2195"/>
    <w:rsid w:val="004E227C"/>
    <w:rsid w:val="004E2E07"/>
    <w:rsid w:val="004E3E97"/>
    <w:rsid w:val="004E5229"/>
    <w:rsid w:val="004E5913"/>
    <w:rsid w:val="004E610E"/>
    <w:rsid w:val="004E6590"/>
    <w:rsid w:val="004E67F8"/>
    <w:rsid w:val="004E6B38"/>
    <w:rsid w:val="004E6C05"/>
    <w:rsid w:val="004E755E"/>
    <w:rsid w:val="004E7A62"/>
    <w:rsid w:val="004E7E3B"/>
    <w:rsid w:val="004E7FFB"/>
    <w:rsid w:val="004F0107"/>
    <w:rsid w:val="004F03E9"/>
    <w:rsid w:val="004F07BA"/>
    <w:rsid w:val="004F07C7"/>
    <w:rsid w:val="004F0938"/>
    <w:rsid w:val="004F1702"/>
    <w:rsid w:val="004F1853"/>
    <w:rsid w:val="004F19B8"/>
    <w:rsid w:val="004F1CA2"/>
    <w:rsid w:val="004F1D81"/>
    <w:rsid w:val="004F1E7B"/>
    <w:rsid w:val="004F24B0"/>
    <w:rsid w:val="004F2541"/>
    <w:rsid w:val="004F2A86"/>
    <w:rsid w:val="004F2F27"/>
    <w:rsid w:val="004F32D0"/>
    <w:rsid w:val="004F3CBC"/>
    <w:rsid w:val="004F3F1D"/>
    <w:rsid w:val="004F478F"/>
    <w:rsid w:val="004F52E0"/>
    <w:rsid w:val="004F530C"/>
    <w:rsid w:val="004F5555"/>
    <w:rsid w:val="004F5642"/>
    <w:rsid w:val="004F70D2"/>
    <w:rsid w:val="005018D5"/>
    <w:rsid w:val="00501B96"/>
    <w:rsid w:val="00501ED6"/>
    <w:rsid w:val="005036F6"/>
    <w:rsid w:val="00503CA3"/>
    <w:rsid w:val="005049C5"/>
    <w:rsid w:val="00504E42"/>
    <w:rsid w:val="0050554E"/>
    <w:rsid w:val="00505892"/>
    <w:rsid w:val="0050593F"/>
    <w:rsid w:val="00505B6E"/>
    <w:rsid w:val="00505FDA"/>
    <w:rsid w:val="005061A8"/>
    <w:rsid w:val="00506923"/>
    <w:rsid w:val="00507A5B"/>
    <w:rsid w:val="00507AD0"/>
    <w:rsid w:val="00507AF8"/>
    <w:rsid w:val="00507DF4"/>
    <w:rsid w:val="00510524"/>
    <w:rsid w:val="005105AD"/>
    <w:rsid w:val="00510DD9"/>
    <w:rsid w:val="0051100A"/>
    <w:rsid w:val="00511422"/>
    <w:rsid w:val="005116AE"/>
    <w:rsid w:val="00511C1A"/>
    <w:rsid w:val="005125BF"/>
    <w:rsid w:val="00512E66"/>
    <w:rsid w:val="0051329C"/>
    <w:rsid w:val="00513315"/>
    <w:rsid w:val="0051372A"/>
    <w:rsid w:val="00513D81"/>
    <w:rsid w:val="00513F91"/>
    <w:rsid w:val="00514513"/>
    <w:rsid w:val="0051451C"/>
    <w:rsid w:val="005148E7"/>
    <w:rsid w:val="00514B81"/>
    <w:rsid w:val="005158B8"/>
    <w:rsid w:val="00515A7D"/>
    <w:rsid w:val="00515C2F"/>
    <w:rsid w:val="005173DF"/>
    <w:rsid w:val="005175A2"/>
    <w:rsid w:val="005179A6"/>
    <w:rsid w:val="005179CE"/>
    <w:rsid w:val="00517CD0"/>
    <w:rsid w:val="00517FDD"/>
    <w:rsid w:val="0052074B"/>
    <w:rsid w:val="0052093E"/>
    <w:rsid w:val="00521281"/>
    <w:rsid w:val="005213AA"/>
    <w:rsid w:val="00521422"/>
    <w:rsid w:val="00522106"/>
    <w:rsid w:val="0052234D"/>
    <w:rsid w:val="0052297F"/>
    <w:rsid w:val="00522A87"/>
    <w:rsid w:val="0052369F"/>
    <w:rsid w:val="0052424C"/>
    <w:rsid w:val="0052449D"/>
    <w:rsid w:val="0052494B"/>
    <w:rsid w:val="00524DD8"/>
    <w:rsid w:val="00524E2D"/>
    <w:rsid w:val="00525791"/>
    <w:rsid w:val="00525BDF"/>
    <w:rsid w:val="005262D4"/>
    <w:rsid w:val="00526BBB"/>
    <w:rsid w:val="00526C52"/>
    <w:rsid w:val="00527C75"/>
    <w:rsid w:val="00531704"/>
    <w:rsid w:val="00531A14"/>
    <w:rsid w:val="0053230E"/>
    <w:rsid w:val="00532850"/>
    <w:rsid w:val="005329E7"/>
    <w:rsid w:val="005329F6"/>
    <w:rsid w:val="00532DC3"/>
    <w:rsid w:val="00532EAF"/>
    <w:rsid w:val="00533787"/>
    <w:rsid w:val="00533B85"/>
    <w:rsid w:val="00534355"/>
    <w:rsid w:val="005344A8"/>
    <w:rsid w:val="005346F2"/>
    <w:rsid w:val="00534B55"/>
    <w:rsid w:val="00534B60"/>
    <w:rsid w:val="0053586A"/>
    <w:rsid w:val="00535AEF"/>
    <w:rsid w:val="00535C6E"/>
    <w:rsid w:val="005361D1"/>
    <w:rsid w:val="005375B4"/>
    <w:rsid w:val="005376DD"/>
    <w:rsid w:val="00537F97"/>
    <w:rsid w:val="00540557"/>
    <w:rsid w:val="00540AF4"/>
    <w:rsid w:val="00540D37"/>
    <w:rsid w:val="00540D81"/>
    <w:rsid w:val="00540F9B"/>
    <w:rsid w:val="005412AB"/>
    <w:rsid w:val="005414A3"/>
    <w:rsid w:val="005416CE"/>
    <w:rsid w:val="00541B06"/>
    <w:rsid w:val="00541C8A"/>
    <w:rsid w:val="00541FFE"/>
    <w:rsid w:val="00542805"/>
    <w:rsid w:val="00543840"/>
    <w:rsid w:val="00543BB4"/>
    <w:rsid w:val="00543BE4"/>
    <w:rsid w:val="00544001"/>
    <w:rsid w:val="00544677"/>
    <w:rsid w:val="00544EA0"/>
    <w:rsid w:val="005453A9"/>
    <w:rsid w:val="005456F0"/>
    <w:rsid w:val="005458D8"/>
    <w:rsid w:val="00545954"/>
    <w:rsid w:val="005460DA"/>
    <w:rsid w:val="005465D8"/>
    <w:rsid w:val="00546C0F"/>
    <w:rsid w:val="005475EF"/>
    <w:rsid w:val="00547EC9"/>
    <w:rsid w:val="005503E2"/>
    <w:rsid w:val="00550404"/>
    <w:rsid w:val="005505C6"/>
    <w:rsid w:val="00550BBB"/>
    <w:rsid w:val="00550EC8"/>
    <w:rsid w:val="0055128A"/>
    <w:rsid w:val="0055148A"/>
    <w:rsid w:val="0055244C"/>
    <w:rsid w:val="00552D7F"/>
    <w:rsid w:val="00552FCE"/>
    <w:rsid w:val="005536AE"/>
    <w:rsid w:val="00554298"/>
    <w:rsid w:val="005545C3"/>
    <w:rsid w:val="00554B0C"/>
    <w:rsid w:val="00554F08"/>
    <w:rsid w:val="0055502C"/>
    <w:rsid w:val="00555647"/>
    <w:rsid w:val="00555CFB"/>
    <w:rsid w:val="00556441"/>
    <w:rsid w:val="0055658E"/>
    <w:rsid w:val="00557137"/>
    <w:rsid w:val="00557590"/>
    <w:rsid w:val="00560200"/>
    <w:rsid w:val="0056040A"/>
    <w:rsid w:val="00560625"/>
    <w:rsid w:val="0056087B"/>
    <w:rsid w:val="0056094F"/>
    <w:rsid w:val="00560F0F"/>
    <w:rsid w:val="00561AA9"/>
    <w:rsid w:val="00561DAF"/>
    <w:rsid w:val="00562158"/>
    <w:rsid w:val="005624EE"/>
    <w:rsid w:val="00562E15"/>
    <w:rsid w:val="00563070"/>
    <w:rsid w:val="005635E7"/>
    <w:rsid w:val="00563A45"/>
    <w:rsid w:val="00563C1C"/>
    <w:rsid w:val="00563CD5"/>
    <w:rsid w:val="005640ED"/>
    <w:rsid w:val="00564459"/>
    <w:rsid w:val="00564E9E"/>
    <w:rsid w:val="005664F6"/>
    <w:rsid w:val="0056653B"/>
    <w:rsid w:val="005665E5"/>
    <w:rsid w:val="005669BE"/>
    <w:rsid w:val="00566AAC"/>
    <w:rsid w:val="00567303"/>
    <w:rsid w:val="0056775E"/>
    <w:rsid w:val="00567AEC"/>
    <w:rsid w:val="00567CAD"/>
    <w:rsid w:val="005702AA"/>
    <w:rsid w:val="0057039D"/>
    <w:rsid w:val="0057050D"/>
    <w:rsid w:val="00570659"/>
    <w:rsid w:val="00570794"/>
    <w:rsid w:val="00571CC7"/>
    <w:rsid w:val="00572BB4"/>
    <w:rsid w:val="00572D31"/>
    <w:rsid w:val="00573FAF"/>
    <w:rsid w:val="00574443"/>
    <w:rsid w:val="00575229"/>
    <w:rsid w:val="00575366"/>
    <w:rsid w:val="00575B60"/>
    <w:rsid w:val="00575B84"/>
    <w:rsid w:val="00576446"/>
    <w:rsid w:val="00576AEB"/>
    <w:rsid w:val="0057755E"/>
    <w:rsid w:val="00577B70"/>
    <w:rsid w:val="00580C4B"/>
    <w:rsid w:val="00581057"/>
    <w:rsid w:val="00581113"/>
    <w:rsid w:val="00581174"/>
    <w:rsid w:val="005813B3"/>
    <w:rsid w:val="005818FF"/>
    <w:rsid w:val="00582564"/>
    <w:rsid w:val="00582744"/>
    <w:rsid w:val="00582DF2"/>
    <w:rsid w:val="00582E43"/>
    <w:rsid w:val="0058379A"/>
    <w:rsid w:val="00583895"/>
    <w:rsid w:val="0058407F"/>
    <w:rsid w:val="00584239"/>
    <w:rsid w:val="0058433A"/>
    <w:rsid w:val="00584508"/>
    <w:rsid w:val="005845A3"/>
    <w:rsid w:val="00584730"/>
    <w:rsid w:val="005848E4"/>
    <w:rsid w:val="005853B3"/>
    <w:rsid w:val="0058548C"/>
    <w:rsid w:val="00586159"/>
    <w:rsid w:val="005864E5"/>
    <w:rsid w:val="00586817"/>
    <w:rsid w:val="00586934"/>
    <w:rsid w:val="00586C27"/>
    <w:rsid w:val="00586E28"/>
    <w:rsid w:val="00587009"/>
    <w:rsid w:val="00587C70"/>
    <w:rsid w:val="00587D5E"/>
    <w:rsid w:val="00587DED"/>
    <w:rsid w:val="005901EA"/>
    <w:rsid w:val="0059083F"/>
    <w:rsid w:val="005909DD"/>
    <w:rsid w:val="00590E3A"/>
    <w:rsid w:val="00591F66"/>
    <w:rsid w:val="00592884"/>
    <w:rsid w:val="0059298F"/>
    <w:rsid w:val="00592B3F"/>
    <w:rsid w:val="00592C09"/>
    <w:rsid w:val="00592D37"/>
    <w:rsid w:val="00592FB9"/>
    <w:rsid w:val="00593999"/>
    <w:rsid w:val="00593BCA"/>
    <w:rsid w:val="00593C0D"/>
    <w:rsid w:val="0059404C"/>
    <w:rsid w:val="0059414F"/>
    <w:rsid w:val="0059418A"/>
    <w:rsid w:val="00594354"/>
    <w:rsid w:val="00594925"/>
    <w:rsid w:val="00594B07"/>
    <w:rsid w:val="005952AC"/>
    <w:rsid w:val="00596056"/>
    <w:rsid w:val="005960FC"/>
    <w:rsid w:val="005969C8"/>
    <w:rsid w:val="005971BC"/>
    <w:rsid w:val="005A0791"/>
    <w:rsid w:val="005A0C87"/>
    <w:rsid w:val="005A1442"/>
    <w:rsid w:val="005A159B"/>
    <w:rsid w:val="005A1FBD"/>
    <w:rsid w:val="005A302C"/>
    <w:rsid w:val="005A3853"/>
    <w:rsid w:val="005A45F3"/>
    <w:rsid w:val="005A4C4C"/>
    <w:rsid w:val="005A4CBB"/>
    <w:rsid w:val="005A4D93"/>
    <w:rsid w:val="005A57D0"/>
    <w:rsid w:val="005A6538"/>
    <w:rsid w:val="005A65CC"/>
    <w:rsid w:val="005A6881"/>
    <w:rsid w:val="005A7068"/>
    <w:rsid w:val="005A79EB"/>
    <w:rsid w:val="005B067A"/>
    <w:rsid w:val="005B074D"/>
    <w:rsid w:val="005B09FC"/>
    <w:rsid w:val="005B17B4"/>
    <w:rsid w:val="005B1D9D"/>
    <w:rsid w:val="005B2344"/>
    <w:rsid w:val="005B2A2E"/>
    <w:rsid w:val="005B31DF"/>
    <w:rsid w:val="005B38C6"/>
    <w:rsid w:val="005B398E"/>
    <w:rsid w:val="005B3EAA"/>
    <w:rsid w:val="005B453F"/>
    <w:rsid w:val="005B4A48"/>
    <w:rsid w:val="005B511C"/>
    <w:rsid w:val="005B569D"/>
    <w:rsid w:val="005B5FFF"/>
    <w:rsid w:val="005B64F2"/>
    <w:rsid w:val="005B6E07"/>
    <w:rsid w:val="005B72AB"/>
    <w:rsid w:val="005B7AC8"/>
    <w:rsid w:val="005B7DE4"/>
    <w:rsid w:val="005B7E7E"/>
    <w:rsid w:val="005B7FBC"/>
    <w:rsid w:val="005C00FF"/>
    <w:rsid w:val="005C04E6"/>
    <w:rsid w:val="005C0677"/>
    <w:rsid w:val="005C0869"/>
    <w:rsid w:val="005C086A"/>
    <w:rsid w:val="005C095C"/>
    <w:rsid w:val="005C0A1D"/>
    <w:rsid w:val="005C0A28"/>
    <w:rsid w:val="005C0C43"/>
    <w:rsid w:val="005C1217"/>
    <w:rsid w:val="005C1A36"/>
    <w:rsid w:val="005C265F"/>
    <w:rsid w:val="005C288A"/>
    <w:rsid w:val="005C2A75"/>
    <w:rsid w:val="005C2D37"/>
    <w:rsid w:val="005C3021"/>
    <w:rsid w:val="005C3551"/>
    <w:rsid w:val="005C356A"/>
    <w:rsid w:val="005C362F"/>
    <w:rsid w:val="005C372F"/>
    <w:rsid w:val="005C3D64"/>
    <w:rsid w:val="005C443C"/>
    <w:rsid w:val="005C4529"/>
    <w:rsid w:val="005C5361"/>
    <w:rsid w:val="005C5523"/>
    <w:rsid w:val="005C56B0"/>
    <w:rsid w:val="005C62B7"/>
    <w:rsid w:val="005C6353"/>
    <w:rsid w:val="005C6743"/>
    <w:rsid w:val="005C6CF8"/>
    <w:rsid w:val="005C6D36"/>
    <w:rsid w:val="005C739C"/>
    <w:rsid w:val="005C78CD"/>
    <w:rsid w:val="005D15E1"/>
    <w:rsid w:val="005D1A6D"/>
    <w:rsid w:val="005D1B11"/>
    <w:rsid w:val="005D1F76"/>
    <w:rsid w:val="005D2641"/>
    <w:rsid w:val="005D32E1"/>
    <w:rsid w:val="005D332A"/>
    <w:rsid w:val="005D3343"/>
    <w:rsid w:val="005D3632"/>
    <w:rsid w:val="005D406A"/>
    <w:rsid w:val="005D4228"/>
    <w:rsid w:val="005D43EF"/>
    <w:rsid w:val="005D445F"/>
    <w:rsid w:val="005D4751"/>
    <w:rsid w:val="005D604E"/>
    <w:rsid w:val="005D644C"/>
    <w:rsid w:val="005D6652"/>
    <w:rsid w:val="005D6A9A"/>
    <w:rsid w:val="005D723E"/>
    <w:rsid w:val="005D783C"/>
    <w:rsid w:val="005E01B4"/>
    <w:rsid w:val="005E01F6"/>
    <w:rsid w:val="005E107E"/>
    <w:rsid w:val="005E15C0"/>
    <w:rsid w:val="005E1C97"/>
    <w:rsid w:val="005E1CCE"/>
    <w:rsid w:val="005E21FB"/>
    <w:rsid w:val="005E2DBE"/>
    <w:rsid w:val="005E2F51"/>
    <w:rsid w:val="005E323B"/>
    <w:rsid w:val="005E3F48"/>
    <w:rsid w:val="005E4537"/>
    <w:rsid w:val="005E4560"/>
    <w:rsid w:val="005E4803"/>
    <w:rsid w:val="005E4C13"/>
    <w:rsid w:val="005E5176"/>
    <w:rsid w:val="005E58B1"/>
    <w:rsid w:val="005E5A32"/>
    <w:rsid w:val="005E6D22"/>
    <w:rsid w:val="005E6F26"/>
    <w:rsid w:val="005E7047"/>
    <w:rsid w:val="005E7718"/>
    <w:rsid w:val="005E786E"/>
    <w:rsid w:val="005E78DA"/>
    <w:rsid w:val="005F00B3"/>
    <w:rsid w:val="005F0298"/>
    <w:rsid w:val="005F0D3C"/>
    <w:rsid w:val="005F0D6C"/>
    <w:rsid w:val="005F1289"/>
    <w:rsid w:val="005F13F1"/>
    <w:rsid w:val="005F181B"/>
    <w:rsid w:val="005F1840"/>
    <w:rsid w:val="005F1E25"/>
    <w:rsid w:val="005F22A1"/>
    <w:rsid w:val="005F24CD"/>
    <w:rsid w:val="005F2790"/>
    <w:rsid w:val="005F2828"/>
    <w:rsid w:val="005F2886"/>
    <w:rsid w:val="005F293A"/>
    <w:rsid w:val="005F2A4F"/>
    <w:rsid w:val="005F2B15"/>
    <w:rsid w:val="005F312A"/>
    <w:rsid w:val="005F32C6"/>
    <w:rsid w:val="005F3412"/>
    <w:rsid w:val="005F368C"/>
    <w:rsid w:val="005F392B"/>
    <w:rsid w:val="005F3C58"/>
    <w:rsid w:val="005F3DBC"/>
    <w:rsid w:val="005F41CD"/>
    <w:rsid w:val="005F5058"/>
    <w:rsid w:val="005F5B7E"/>
    <w:rsid w:val="005F5EAA"/>
    <w:rsid w:val="005F5EFA"/>
    <w:rsid w:val="005F60AA"/>
    <w:rsid w:val="005F6351"/>
    <w:rsid w:val="005F71B5"/>
    <w:rsid w:val="005F7F50"/>
    <w:rsid w:val="00600975"/>
    <w:rsid w:val="006009B8"/>
    <w:rsid w:val="00600A0A"/>
    <w:rsid w:val="00600B00"/>
    <w:rsid w:val="00600D33"/>
    <w:rsid w:val="0060162D"/>
    <w:rsid w:val="006023EA"/>
    <w:rsid w:val="00602478"/>
    <w:rsid w:val="006026B3"/>
    <w:rsid w:val="00602AFB"/>
    <w:rsid w:val="00602CC8"/>
    <w:rsid w:val="0060308E"/>
    <w:rsid w:val="00603908"/>
    <w:rsid w:val="00603BE2"/>
    <w:rsid w:val="00603CB0"/>
    <w:rsid w:val="00603EB5"/>
    <w:rsid w:val="00603F4F"/>
    <w:rsid w:val="00603FDE"/>
    <w:rsid w:val="0060448F"/>
    <w:rsid w:val="00605143"/>
    <w:rsid w:val="00605B24"/>
    <w:rsid w:val="00605D56"/>
    <w:rsid w:val="0060684B"/>
    <w:rsid w:val="00607358"/>
    <w:rsid w:val="006076BE"/>
    <w:rsid w:val="006102EE"/>
    <w:rsid w:val="006107AC"/>
    <w:rsid w:val="006107FB"/>
    <w:rsid w:val="00611021"/>
    <w:rsid w:val="006127EC"/>
    <w:rsid w:val="00612AA3"/>
    <w:rsid w:val="00612E76"/>
    <w:rsid w:val="006135E6"/>
    <w:rsid w:val="006136DC"/>
    <w:rsid w:val="0061398D"/>
    <w:rsid w:val="00613B60"/>
    <w:rsid w:val="00613C49"/>
    <w:rsid w:val="00615EA8"/>
    <w:rsid w:val="00616313"/>
    <w:rsid w:val="006166E0"/>
    <w:rsid w:val="00616811"/>
    <w:rsid w:val="00616A47"/>
    <w:rsid w:val="00616B99"/>
    <w:rsid w:val="00617062"/>
    <w:rsid w:val="006175BD"/>
    <w:rsid w:val="00617BFF"/>
    <w:rsid w:val="00617DB7"/>
    <w:rsid w:val="00621423"/>
    <w:rsid w:val="0062173D"/>
    <w:rsid w:val="00621BD9"/>
    <w:rsid w:val="00622109"/>
    <w:rsid w:val="006227FB"/>
    <w:rsid w:val="00622A23"/>
    <w:rsid w:val="00622E06"/>
    <w:rsid w:val="0062306C"/>
    <w:rsid w:val="0062311F"/>
    <w:rsid w:val="0062348F"/>
    <w:rsid w:val="00623B68"/>
    <w:rsid w:val="0062420E"/>
    <w:rsid w:val="00624626"/>
    <w:rsid w:val="006248BA"/>
    <w:rsid w:val="00624D8E"/>
    <w:rsid w:val="00624F48"/>
    <w:rsid w:val="006260EC"/>
    <w:rsid w:val="0062686E"/>
    <w:rsid w:val="00626EF3"/>
    <w:rsid w:val="00627011"/>
    <w:rsid w:val="00627837"/>
    <w:rsid w:val="00627C85"/>
    <w:rsid w:val="00630187"/>
    <w:rsid w:val="0063047E"/>
    <w:rsid w:val="00630914"/>
    <w:rsid w:val="00630A35"/>
    <w:rsid w:val="00630C4B"/>
    <w:rsid w:val="00631539"/>
    <w:rsid w:val="0063159F"/>
    <w:rsid w:val="00631701"/>
    <w:rsid w:val="006317B0"/>
    <w:rsid w:val="00631810"/>
    <w:rsid w:val="00631AD2"/>
    <w:rsid w:val="0063241D"/>
    <w:rsid w:val="0063242B"/>
    <w:rsid w:val="00632C87"/>
    <w:rsid w:val="00632D83"/>
    <w:rsid w:val="00632E1A"/>
    <w:rsid w:val="00633483"/>
    <w:rsid w:val="006337F0"/>
    <w:rsid w:val="00633A7B"/>
    <w:rsid w:val="00633CDB"/>
    <w:rsid w:val="00633D8D"/>
    <w:rsid w:val="00633DD6"/>
    <w:rsid w:val="00633EA6"/>
    <w:rsid w:val="00633FC0"/>
    <w:rsid w:val="006357E2"/>
    <w:rsid w:val="00635844"/>
    <w:rsid w:val="006358B7"/>
    <w:rsid w:val="00635904"/>
    <w:rsid w:val="00635F2C"/>
    <w:rsid w:val="00635F35"/>
    <w:rsid w:val="00636094"/>
    <w:rsid w:val="006360BF"/>
    <w:rsid w:val="0063639B"/>
    <w:rsid w:val="006365F9"/>
    <w:rsid w:val="00636A09"/>
    <w:rsid w:val="00636A7F"/>
    <w:rsid w:val="00636E45"/>
    <w:rsid w:val="006375DF"/>
    <w:rsid w:val="00637A94"/>
    <w:rsid w:val="00637C43"/>
    <w:rsid w:val="00637CBE"/>
    <w:rsid w:val="006405A9"/>
    <w:rsid w:val="00640810"/>
    <w:rsid w:val="00640976"/>
    <w:rsid w:val="00640BBF"/>
    <w:rsid w:val="00640EC2"/>
    <w:rsid w:val="00641193"/>
    <w:rsid w:val="006413AF"/>
    <w:rsid w:val="00641879"/>
    <w:rsid w:val="00641FE5"/>
    <w:rsid w:val="006421E9"/>
    <w:rsid w:val="00642394"/>
    <w:rsid w:val="00642BFD"/>
    <w:rsid w:val="006438E7"/>
    <w:rsid w:val="00643975"/>
    <w:rsid w:val="00644325"/>
    <w:rsid w:val="006444B5"/>
    <w:rsid w:val="00645A45"/>
    <w:rsid w:val="00645BAA"/>
    <w:rsid w:val="0064634F"/>
    <w:rsid w:val="00646BD7"/>
    <w:rsid w:val="00646F8E"/>
    <w:rsid w:val="00647139"/>
    <w:rsid w:val="00647A5F"/>
    <w:rsid w:val="00650155"/>
    <w:rsid w:val="00650BAF"/>
    <w:rsid w:val="00651978"/>
    <w:rsid w:val="006520E8"/>
    <w:rsid w:val="006523C7"/>
    <w:rsid w:val="006524D4"/>
    <w:rsid w:val="0065250E"/>
    <w:rsid w:val="00652866"/>
    <w:rsid w:val="0065333D"/>
    <w:rsid w:val="00653550"/>
    <w:rsid w:val="006535EE"/>
    <w:rsid w:val="00653E1E"/>
    <w:rsid w:val="00653FA4"/>
    <w:rsid w:val="006543A2"/>
    <w:rsid w:val="00654C6D"/>
    <w:rsid w:val="006564BD"/>
    <w:rsid w:val="006564C6"/>
    <w:rsid w:val="006565DD"/>
    <w:rsid w:val="006573D8"/>
    <w:rsid w:val="00657BA6"/>
    <w:rsid w:val="00657DB8"/>
    <w:rsid w:val="00657EFF"/>
    <w:rsid w:val="006601B4"/>
    <w:rsid w:val="006606D2"/>
    <w:rsid w:val="006606D6"/>
    <w:rsid w:val="006607B4"/>
    <w:rsid w:val="006608E4"/>
    <w:rsid w:val="00660F53"/>
    <w:rsid w:val="006610FA"/>
    <w:rsid w:val="00661641"/>
    <w:rsid w:val="00661857"/>
    <w:rsid w:val="00661BE0"/>
    <w:rsid w:val="00661BFE"/>
    <w:rsid w:val="00661EFF"/>
    <w:rsid w:val="0066215E"/>
    <w:rsid w:val="0066233A"/>
    <w:rsid w:val="00662893"/>
    <w:rsid w:val="00662B65"/>
    <w:rsid w:val="00662BB5"/>
    <w:rsid w:val="006630C5"/>
    <w:rsid w:val="00663239"/>
    <w:rsid w:val="00663599"/>
    <w:rsid w:val="006639A4"/>
    <w:rsid w:val="00664070"/>
    <w:rsid w:val="006640A1"/>
    <w:rsid w:val="00666B41"/>
    <w:rsid w:val="00667A80"/>
    <w:rsid w:val="00667B79"/>
    <w:rsid w:val="00667BC1"/>
    <w:rsid w:val="00670359"/>
    <w:rsid w:val="00670683"/>
    <w:rsid w:val="006707A9"/>
    <w:rsid w:val="00670B60"/>
    <w:rsid w:val="00670D0E"/>
    <w:rsid w:val="006713ED"/>
    <w:rsid w:val="0067162A"/>
    <w:rsid w:val="00671A17"/>
    <w:rsid w:val="00671A32"/>
    <w:rsid w:val="006723DF"/>
    <w:rsid w:val="006724A7"/>
    <w:rsid w:val="006727AF"/>
    <w:rsid w:val="00672B26"/>
    <w:rsid w:val="0067300F"/>
    <w:rsid w:val="00673383"/>
    <w:rsid w:val="00673391"/>
    <w:rsid w:val="00673884"/>
    <w:rsid w:val="00673994"/>
    <w:rsid w:val="00673FF2"/>
    <w:rsid w:val="006748B5"/>
    <w:rsid w:val="00674BB4"/>
    <w:rsid w:val="00674C32"/>
    <w:rsid w:val="00675FA5"/>
    <w:rsid w:val="00676123"/>
    <w:rsid w:val="00676884"/>
    <w:rsid w:val="00677608"/>
    <w:rsid w:val="00677A2C"/>
    <w:rsid w:val="00677C13"/>
    <w:rsid w:val="00680088"/>
    <w:rsid w:val="006800FB"/>
    <w:rsid w:val="0068034C"/>
    <w:rsid w:val="00680522"/>
    <w:rsid w:val="00680733"/>
    <w:rsid w:val="00680863"/>
    <w:rsid w:val="00680E3D"/>
    <w:rsid w:val="00681E20"/>
    <w:rsid w:val="00682538"/>
    <w:rsid w:val="0068263F"/>
    <w:rsid w:val="006831A2"/>
    <w:rsid w:val="00683F22"/>
    <w:rsid w:val="00684089"/>
    <w:rsid w:val="00684400"/>
    <w:rsid w:val="006849C3"/>
    <w:rsid w:val="00685B58"/>
    <w:rsid w:val="00685BCE"/>
    <w:rsid w:val="00686042"/>
    <w:rsid w:val="006861CC"/>
    <w:rsid w:val="0068655E"/>
    <w:rsid w:val="00686E16"/>
    <w:rsid w:val="00686E9B"/>
    <w:rsid w:val="00687B18"/>
    <w:rsid w:val="00687FEA"/>
    <w:rsid w:val="00690C1E"/>
    <w:rsid w:val="00690CB9"/>
    <w:rsid w:val="00691065"/>
    <w:rsid w:val="00691B4D"/>
    <w:rsid w:val="00691D48"/>
    <w:rsid w:val="0069240D"/>
    <w:rsid w:val="00692560"/>
    <w:rsid w:val="00692F3B"/>
    <w:rsid w:val="00692FC5"/>
    <w:rsid w:val="0069338D"/>
    <w:rsid w:val="00693769"/>
    <w:rsid w:val="00693786"/>
    <w:rsid w:val="006939B3"/>
    <w:rsid w:val="00694849"/>
    <w:rsid w:val="0069510A"/>
    <w:rsid w:val="0069538C"/>
    <w:rsid w:val="0069573E"/>
    <w:rsid w:val="00696EED"/>
    <w:rsid w:val="00697181"/>
    <w:rsid w:val="0069779F"/>
    <w:rsid w:val="006A036E"/>
    <w:rsid w:val="006A0A5F"/>
    <w:rsid w:val="006A0FCE"/>
    <w:rsid w:val="006A118F"/>
    <w:rsid w:val="006A1953"/>
    <w:rsid w:val="006A19F3"/>
    <w:rsid w:val="006A2261"/>
    <w:rsid w:val="006A42AD"/>
    <w:rsid w:val="006A43BB"/>
    <w:rsid w:val="006A453C"/>
    <w:rsid w:val="006A4548"/>
    <w:rsid w:val="006A45DB"/>
    <w:rsid w:val="006A4654"/>
    <w:rsid w:val="006A505D"/>
    <w:rsid w:val="006A5110"/>
    <w:rsid w:val="006A5259"/>
    <w:rsid w:val="006A5853"/>
    <w:rsid w:val="006A5E41"/>
    <w:rsid w:val="006A630E"/>
    <w:rsid w:val="006A6A7D"/>
    <w:rsid w:val="006A6DE1"/>
    <w:rsid w:val="006A6EE5"/>
    <w:rsid w:val="006A6FC5"/>
    <w:rsid w:val="006A7030"/>
    <w:rsid w:val="006B048B"/>
    <w:rsid w:val="006B1290"/>
    <w:rsid w:val="006B146C"/>
    <w:rsid w:val="006B239F"/>
    <w:rsid w:val="006B255F"/>
    <w:rsid w:val="006B2FD4"/>
    <w:rsid w:val="006B31F6"/>
    <w:rsid w:val="006B39B2"/>
    <w:rsid w:val="006B3C50"/>
    <w:rsid w:val="006B3C7F"/>
    <w:rsid w:val="006B3E2B"/>
    <w:rsid w:val="006B3FF0"/>
    <w:rsid w:val="006B4BA4"/>
    <w:rsid w:val="006B514B"/>
    <w:rsid w:val="006B527C"/>
    <w:rsid w:val="006B5B7C"/>
    <w:rsid w:val="006B601F"/>
    <w:rsid w:val="006B6087"/>
    <w:rsid w:val="006B6421"/>
    <w:rsid w:val="006B7031"/>
    <w:rsid w:val="006C0301"/>
    <w:rsid w:val="006C0C74"/>
    <w:rsid w:val="006C1426"/>
    <w:rsid w:val="006C1632"/>
    <w:rsid w:val="006C189F"/>
    <w:rsid w:val="006C1E49"/>
    <w:rsid w:val="006C246A"/>
    <w:rsid w:val="006C3AF6"/>
    <w:rsid w:val="006C3C41"/>
    <w:rsid w:val="006C426C"/>
    <w:rsid w:val="006C4E2D"/>
    <w:rsid w:val="006C4F5F"/>
    <w:rsid w:val="006C5752"/>
    <w:rsid w:val="006C577D"/>
    <w:rsid w:val="006C5F8D"/>
    <w:rsid w:val="006C6727"/>
    <w:rsid w:val="006C6E1A"/>
    <w:rsid w:val="006C7106"/>
    <w:rsid w:val="006C77FB"/>
    <w:rsid w:val="006C78E4"/>
    <w:rsid w:val="006C7925"/>
    <w:rsid w:val="006C7B1F"/>
    <w:rsid w:val="006D05AB"/>
    <w:rsid w:val="006D0836"/>
    <w:rsid w:val="006D0933"/>
    <w:rsid w:val="006D0D2F"/>
    <w:rsid w:val="006D1122"/>
    <w:rsid w:val="006D1394"/>
    <w:rsid w:val="006D1531"/>
    <w:rsid w:val="006D17B5"/>
    <w:rsid w:val="006D1829"/>
    <w:rsid w:val="006D19A9"/>
    <w:rsid w:val="006D19D3"/>
    <w:rsid w:val="006D1F1F"/>
    <w:rsid w:val="006D27A2"/>
    <w:rsid w:val="006D2833"/>
    <w:rsid w:val="006D363B"/>
    <w:rsid w:val="006D4744"/>
    <w:rsid w:val="006D4E0C"/>
    <w:rsid w:val="006D5F0C"/>
    <w:rsid w:val="006D6685"/>
    <w:rsid w:val="006D7225"/>
    <w:rsid w:val="006E0350"/>
    <w:rsid w:val="006E05F4"/>
    <w:rsid w:val="006E0B9E"/>
    <w:rsid w:val="006E1063"/>
    <w:rsid w:val="006E2DE4"/>
    <w:rsid w:val="006E2E43"/>
    <w:rsid w:val="006E2E5A"/>
    <w:rsid w:val="006E3961"/>
    <w:rsid w:val="006E3AFE"/>
    <w:rsid w:val="006E3C1E"/>
    <w:rsid w:val="006E40B3"/>
    <w:rsid w:val="006E4445"/>
    <w:rsid w:val="006E463D"/>
    <w:rsid w:val="006E4D59"/>
    <w:rsid w:val="006E5C65"/>
    <w:rsid w:val="006E5D16"/>
    <w:rsid w:val="006E7036"/>
    <w:rsid w:val="006E7442"/>
    <w:rsid w:val="006E760A"/>
    <w:rsid w:val="006E79EF"/>
    <w:rsid w:val="006E7EBA"/>
    <w:rsid w:val="006F00B3"/>
    <w:rsid w:val="006F05E8"/>
    <w:rsid w:val="006F0939"/>
    <w:rsid w:val="006F0F10"/>
    <w:rsid w:val="006F144D"/>
    <w:rsid w:val="006F1741"/>
    <w:rsid w:val="006F1E1A"/>
    <w:rsid w:val="006F2AC1"/>
    <w:rsid w:val="006F2B5B"/>
    <w:rsid w:val="006F35CE"/>
    <w:rsid w:val="006F3788"/>
    <w:rsid w:val="006F4176"/>
    <w:rsid w:val="006F455D"/>
    <w:rsid w:val="006F4A1A"/>
    <w:rsid w:val="006F5425"/>
    <w:rsid w:val="006F58DF"/>
    <w:rsid w:val="006F5CEA"/>
    <w:rsid w:val="006F5D93"/>
    <w:rsid w:val="006F5F8C"/>
    <w:rsid w:val="006F60F4"/>
    <w:rsid w:val="006F6742"/>
    <w:rsid w:val="006F67D4"/>
    <w:rsid w:val="006F6D71"/>
    <w:rsid w:val="006F6FEE"/>
    <w:rsid w:val="006F727D"/>
    <w:rsid w:val="006F766D"/>
    <w:rsid w:val="006F7811"/>
    <w:rsid w:val="006F7F43"/>
    <w:rsid w:val="0070091B"/>
    <w:rsid w:val="0070091C"/>
    <w:rsid w:val="00700F1D"/>
    <w:rsid w:val="0070160C"/>
    <w:rsid w:val="007019D5"/>
    <w:rsid w:val="00701A04"/>
    <w:rsid w:val="00701B25"/>
    <w:rsid w:val="007026A7"/>
    <w:rsid w:val="00702B8D"/>
    <w:rsid w:val="007031A4"/>
    <w:rsid w:val="00704ACD"/>
    <w:rsid w:val="00705C4C"/>
    <w:rsid w:val="00705CA3"/>
    <w:rsid w:val="00706173"/>
    <w:rsid w:val="007063CA"/>
    <w:rsid w:val="007068F0"/>
    <w:rsid w:val="00706B3F"/>
    <w:rsid w:val="00707B7E"/>
    <w:rsid w:val="00707D24"/>
    <w:rsid w:val="00707E47"/>
    <w:rsid w:val="0071048C"/>
    <w:rsid w:val="00710836"/>
    <w:rsid w:val="00711991"/>
    <w:rsid w:val="00711CAC"/>
    <w:rsid w:val="00711D2B"/>
    <w:rsid w:val="00712226"/>
    <w:rsid w:val="00712377"/>
    <w:rsid w:val="007124BE"/>
    <w:rsid w:val="007125F4"/>
    <w:rsid w:val="007128DE"/>
    <w:rsid w:val="00712E2B"/>
    <w:rsid w:val="00712E48"/>
    <w:rsid w:val="007130DF"/>
    <w:rsid w:val="00713B6F"/>
    <w:rsid w:val="00713CB8"/>
    <w:rsid w:val="00714373"/>
    <w:rsid w:val="007143D5"/>
    <w:rsid w:val="00714652"/>
    <w:rsid w:val="00714C07"/>
    <w:rsid w:val="00715595"/>
    <w:rsid w:val="007156E7"/>
    <w:rsid w:val="00715BDB"/>
    <w:rsid w:val="00715E6A"/>
    <w:rsid w:val="00716276"/>
    <w:rsid w:val="00716406"/>
    <w:rsid w:val="00716FE4"/>
    <w:rsid w:val="00717116"/>
    <w:rsid w:val="00717616"/>
    <w:rsid w:val="00720101"/>
    <w:rsid w:val="00720174"/>
    <w:rsid w:val="00720694"/>
    <w:rsid w:val="007209A6"/>
    <w:rsid w:val="007225CA"/>
    <w:rsid w:val="0072266E"/>
    <w:rsid w:val="00722877"/>
    <w:rsid w:val="0072287F"/>
    <w:rsid w:val="00722B22"/>
    <w:rsid w:val="00722CA0"/>
    <w:rsid w:val="00722F0C"/>
    <w:rsid w:val="00723245"/>
    <w:rsid w:val="00723277"/>
    <w:rsid w:val="0072373B"/>
    <w:rsid w:val="00723ADC"/>
    <w:rsid w:val="00723B13"/>
    <w:rsid w:val="0072424C"/>
    <w:rsid w:val="00724A63"/>
    <w:rsid w:val="00724F99"/>
    <w:rsid w:val="00725142"/>
    <w:rsid w:val="007257DC"/>
    <w:rsid w:val="00725EF4"/>
    <w:rsid w:val="007263EF"/>
    <w:rsid w:val="007265FF"/>
    <w:rsid w:val="00726D51"/>
    <w:rsid w:val="00727326"/>
    <w:rsid w:val="007273C8"/>
    <w:rsid w:val="00727472"/>
    <w:rsid w:val="00727742"/>
    <w:rsid w:val="00727800"/>
    <w:rsid w:val="00727991"/>
    <w:rsid w:val="007279B5"/>
    <w:rsid w:val="00730EC0"/>
    <w:rsid w:val="007310A3"/>
    <w:rsid w:val="00731CE6"/>
    <w:rsid w:val="00731D8D"/>
    <w:rsid w:val="00732211"/>
    <w:rsid w:val="007324DD"/>
    <w:rsid w:val="00732861"/>
    <w:rsid w:val="00732C31"/>
    <w:rsid w:val="0073356B"/>
    <w:rsid w:val="00734160"/>
    <w:rsid w:val="007343E8"/>
    <w:rsid w:val="0073487C"/>
    <w:rsid w:val="00734D5E"/>
    <w:rsid w:val="007350A9"/>
    <w:rsid w:val="00735192"/>
    <w:rsid w:val="0073526C"/>
    <w:rsid w:val="007353BA"/>
    <w:rsid w:val="007354DE"/>
    <w:rsid w:val="0073550B"/>
    <w:rsid w:val="007362E0"/>
    <w:rsid w:val="00736A52"/>
    <w:rsid w:val="00736E59"/>
    <w:rsid w:val="00737190"/>
    <w:rsid w:val="007401BA"/>
    <w:rsid w:val="0074098F"/>
    <w:rsid w:val="00740995"/>
    <w:rsid w:val="007409F3"/>
    <w:rsid w:val="00740CA2"/>
    <w:rsid w:val="00740D87"/>
    <w:rsid w:val="00741093"/>
    <w:rsid w:val="00741102"/>
    <w:rsid w:val="00741132"/>
    <w:rsid w:val="00741543"/>
    <w:rsid w:val="00741815"/>
    <w:rsid w:val="00741A4A"/>
    <w:rsid w:val="00741BF1"/>
    <w:rsid w:val="00742176"/>
    <w:rsid w:val="007422CA"/>
    <w:rsid w:val="0074237A"/>
    <w:rsid w:val="0074273E"/>
    <w:rsid w:val="00742A26"/>
    <w:rsid w:val="00742F59"/>
    <w:rsid w:val="0074300E"/>
    <w:rsid w:val="00743377"/>
    <w:rsid w:val="00743DFF"/>
    <w:rsid w:val="00743FE7"/>
    <w:rsid w:val="007443BF"/>
    <w:rsid w:val="0074472E"/>
    <w:rsid w:val="00744D2C"/>
    <w:rsid w:val="00745158"/>
    <w:rsid w:val="0074549B"/>
    <w:rsid w:val="00746318"/>
    <w:rsid w:val="0074653B"/>
    <w:rsid w:val="0074675F"/>
    <w:rsid w:val="00747283"/>
    <w:rsid w:val="0074771B"/>
    <w:rsid w:val="00747C6B"/>
    <w:rsid w:val="007503C2"/>
    <w:rsid w:val="00750963"/>
    <w:rsid w:val="00750DFA"/>
    <w:rsid w:val="00750E48"/>
    <w:rsid w:val="007513B7"/>
    <w:rsid w:val="0075174D"/>
    <w:rsid w:val="00751D59"/>
    <w:rsid w:val="007523D9"/>
    <w:rsid w:val="00752B35"/>
    <w:rsid w:val="00752D61"/>
    <w:rsid w:val="00752F2C"/>
    <w:rsid w:val="00752F3A"/>
    <w:rsid w:val="007530E4"/>
    <w:rsid w:val="0075339A"/>
    <w:rsid w:val="00753B12"/>
    <w:rsid w:val="00753E38"/>
    <w:rsid w:val="00754AC9"/>
    <w:rsid w:val="00755588"/>
    <w:rsid w:val="007561E0"/>
    <w:rsid w:val="00757023"/>
    <w:rsid w:val="00757545"/>
    <w:rsid w:val="007576D1"/>
    <w:rsid w:val="007578DC"/>
    <w:rsid w:val="00757DCF"/>
    <w:rsid w:val="00757F1A"/>
    <w:rsid w:val="007602D4"/>
    <w:rsid w:val="00760337"/>
    <w:rsid w:val="00760417"/>
    <w:rsid w:val="00760C97"/>
    <w:rsid w:val="00762B74"/>
    <w:rsid w:val="007631C2"/>
    <w:rsid w:val="007637CF"/>
    <w:rsid w:val="0076502C"/>
    <w:rsid w:val="00765393"/>
    <w:rsid w:val="00765466"/>
    <w:rsid w:val="00765789"/>
    <w:rsid w:val="00765BF9"/>
    <w:rsid w:val="0076607C"/>
    <w:rsid w:val="00766790"/>
    <w:rsid w:val="00766EB4"/>
    <w:rsid w:val="00767966"/>
    <w:rsid w:val="00767AD5"/>
    <w:rsid w:val="00767EAE"/>
    <w:rsid w:val="00770B5F"/>
    <w:rsid w:val="0077178E"/>
    <w:rsid w:val="007717B6"/>
    <w:rsid w:val="0077219D"/>
    <w:rsid w:val="0077289E"/>
    <w:rsid w:val="00772C3D"/>
    <w:rsid w:val="00773C56"/>
    <w:rsid w:val="0077446D"/>
    <w:rsid w:val="00774591"/>
    <w:rsid w:val="00774C38"/>
    <w:rsid w:val="00775713"/>
    <w:rsid w:val="00775D0F"/>
    <w:rsid w:val="00775D5A"/>
    <w:rsid w:val="00776080"/>
    <w:rsid w:val="00776351"/>
    <w:rsid w:val="00776B68"/>
    <w:rsid w:val="00776F5C"/>
    <w:rsid w:val="0077722C"/>
    <w:rsid w:val="007775AF"/>
    <w:rsid w:val="007779F1"/>
    <w:rsid w:val="00777A05"/>
    <w:rsid w:val="00777D90"/>
    <w:rsid w:val="0078040E"/>
    <w:rsid w:val="00780D9C"/>
    <w:rsid w:val="007811C9"/>
    <w:rsid w:val="007813C8"/>
    <w:rsid w:val="0078149A"/>
    <w:rsid w:val="0078169E"/>
    <w:rsid w:val="00781711"/>
    <w:rsid w:val="007817C7"/>
    <w:rsid w:val="00781CF2"/>
    <w:rsid w:val="007824E4"/>
    <w:rsid w:val="00782647"/>
    <w:rsid w:val="00782E0D"/>
    <w:rsid w:val="007833A8"/>
    <w:rsid w:val="00783C90"/>
    <w:rsid w:val="00783DB9"/>
    <w:rsid w:val="00784087"/>
    <w:rsid w:val="00784A29"/>
    <w:rsid w:val="007850C4"/>
    <w:rsid w:val="00785166"/>
    <w:rsid w:val="007851EF"/>
    <w:rsid w:val="00785733"/>
    <w:rsid w:val="00785801"/>
    <w:rsid w:val="007858AE"/>
    <w:rsid w:val="00786386"/>
    <w:rsid w:val="007863E5"/>
    <w:rsid w:val="0078697E"/>
    <w:rsid w:val="00790235"/>
    <w:rsid w:val="00790668"/>
    <w:rsid w:val="00790C44"/>
    <w:rsid w:val="00791867"/>
    <w:rsid w:val="007918A1"/>
    <w:rsid w:val="00791B34"/>
    <w:rsid w:val="0079225C"/>
    <w:rsid w:val="00792345"/>
    <w:rsid w:val="007924BE"/>
    <w:rsid w:val="0079279C"/>
    <w:rsid w:val="007934C8"/>
    <w:rsid w:val="0079404A"/>
    <w:rsid w:val="007951B1"/>
    <w:rsid w:val="0079596F"/>
    <w:rsid w:val="00795A1D"/>
    <w:rsid w:val="00795CF8"/>
    <w:rsid w:val="00796676"/>
    <w:rsid w:val="00796B8B"/>
    <w:rsid w:val="00796BC4"/>
    <w:rsid w:val="007975F9"/>
    <w:rsid w:val="00797A52"/>
    <w:rsid w:val="007A01F0"/>
    <w:rsid w:val="007A0E93"/>
    <w:rsid w:val="007A18A3"/>
    <w:rsid w:val="007A1FFC"/>
    <w:rsid w:val="007A22AD"/>
    <w:rsid w:val="007A2625"/>
    <w:rsid w:val="007A2EC7"/>
    <w:rsid w:val="007A3250"/>
    <w:rsid w:val="007A3936"/>
    <w:rsid w:val="007A4591"/>
    <w:rsid w:val="007A469D"/>
    <w:rsid w:val="007A58D5"/>
    <w:rsid w:val="007A5B40"/>
    <w:rsid w:val="007A5E7C"/>
    <w:rsid w:val="007A61E3"/>
    <w:rsid w:val="007A6572"/>
    <w:rsid w:val="007A68A3"/>
    <w:rsid w:val="007A6ACC"/>
    <w:rsid w:val="007A6CF7"/>
    <w:rsid w:val="007A7164"/>
    <w:rsid w:val="007A752F"/>
    <w:rsid w:val="007A784C"/>
    <w:rsid w:val="007A7D61"/>
    <w:rsid w:val="007A7E97"/>
    <w:rsid w:val="007B0364"/>
    <w:rsid w:val="007B0496"/>
    <w:rsid w:val="007B058A"/>
    <w:rsid w:val="007B0859"/>
    <w:rsid w:val="007B09BD"/>
    <w:rsid w:val="007B0B8C"/>
    <w:rsid w:val="007B0F39"/>
    <w:rsid w:val="007B10AA"/>
    <w:rsid w:val="007B14E5"/>
    <w:rsid w:val="007B3F2B"/>
    <w:rsid w:val="007B414F"/>
    <w:rsid w:val="007B439C"/>
    <w:rsid w:val="007B50E4"/>
    <w:rsid w:val="007B5332"/>
    <w:rsid w:val="007B533F"/>
    <w:rsid w:val="007B5949"/>
    <w:rsid w:val="007B62AE"/>
    <w:rsid w:val="007B68EF"/>
    <w:rsid w:val="007B6A0E"/>
    <w:rsid w:val="007B7033"/>
    <w:rsid w:val="007B716A"/>
    <w:rsid w:val="007B7271"/>
    <w:rsid w:val="007B7311"/>
    <w:rsid w:val="007B790D"/>
    <w:rsid w:val="007B7C8B"/>
    <w:rsid w:val="007B7CAB"/>
    <w:rsid w:val="007C0527"/>
    <w:rsid w:val="007C06A2"/>
    <w:rsid w:val="007C0B9F"/>
    <w:rsid w:val="007C0CB9"/>
    <w:rsid w:val="007C0EB4"/>
    <w:rsid w:val="007C1296"/>
    <w:rsid w:val="007C1536"/>
    <w:rsid w:val="007C1AD3"/>
    <w:rsid w:val="007C28AD"/>
    <w:rsid w:val="007C2966"/>
    <w:rsid w:val="007C2C85"/>
    <w:rsid w:val="007C3189"/>
    <w:rsid w:val="007C3209"/>
    <w:rsid w:val="007C37F7"/>
    <w:rsid w:val="007C46C7"/>
    <w:rsid w:val="007C5020"/>
    <w:rsid w:val="007C51EC"/>
    <w:rsid w:val="007C5330"/>
    <w:rsid w:val="007C539C"/>
    <w:rsid w:val="007C5671"/>
    <w:rsid w:val="007C64AD"/>
    <w:rsid w:val="007C64D7"/>
    <w:rsid w:val="007C75B2"/>
    <w:rsid w:val="007C7A84"/>
    <w:rsid w:val="007D06D8"/>
    <w:rsid w:val="007D0818"/>
    <w:rsid w:val="007D0959"/>
    <w:rsid w:val="007D0CCE"/>
    <w:rsid w:val="007D1264"/>
    <w:rsid w:val="007D12DB"/>
    <w:rsid w:val="007D1A66"/>
    <w:rsid w:val="007D2851"/>
    <w:rsid w:val="007D3BE3"/>
    <w:rsid w:val="007D3C6C"/>
    <w:rsid w:val="007D576B"/>
    <w:rsid w:val="007D63C2"/>
    <w:rsid w:val="007D6BB9"/>
    <w:rsid w:val="007D6CA3"/>
    <w:rsid w:val="007D7AC1"/>
    <w:rsid w:val="007D7C4C"/>
    <w:rsid w:val="007E040A"/>
    <w:rsid w:val="007E05CE"/>
    <w:rsid w:val="007E0A84"/>
    <w:rsid w:val="007E0F00"/>
    <w:rsid w:val="007E128A"/>
    <w:rsid w:val="007E13CD"/>
    <w:rsid w:val="007E1B6E"/>
    <w:rsid w:val="007E1E20"/>
    <w:rsid w:val="007E1F36"/>
    <w:rsid w:val="007E2666"/>
    <w:rsid w:val="007E2BF7"/>
    <w:rsid w:val="007E2EF7"/>
    <w:rsid w:val="007E3588"/>
    <w:rsid w:val="007E3845"/>
    <w:rsid w:val="007E3AA1"/>
    <w:rsid w:val="007E40A2"/>
    <w:rsid w:val="007E40A4"/>
    <w:rsid w:val="007E4311"/>
    <w:rsid w:val="007E5CB1"/>
    <w:rsid w:val="007E5D6F"/>
    <w:rsid w:val="007E61C5"/>
    <w:rsid w:val="007E61F9"/>
    <w:rsid w:val="007E6A38"/>
    <w:rsid w:val="007E6C80"/>
    <w:rsid w:val="007E7040"/>
    <w:rsid w:val="007E7BC6"/>
    <w:rsid w:val="007F04FA"/>
    <w:rsid w:val="007F0E23"/>
    <w:rsid w:val="007F1687"/>
    <w:rsid w:val="007F1DCA"/>
    <w:rsid w:val="007F263C"/>
    <w:rsid w:val="007F286D"/>
    <w:rsid w:val="007F324B"/>
    <w:rsid w:val="007F3440"/>
    <w:rsid w:val="007F4199"/>
    <w:rsid w:val="007F502B"/>
    <w:rsid w:val="007F6224"/>
    <w:rsid w:val="007F7093"/>
    <w:rsid w:val="007F72D8"/>
    <w:rsid w:val="007F7C15"/>
    <w:rsid w:val="007F7DB6"/>
    <w:rsid w:val="00800544"/>
    <w:rsid w:val="00800A84"/>
    <w:rsid w:val="00801805"/>
    <w:rsid w:val="00801BB8"/>
    <w:rsid w:val="0080216F"/>
    <w:rsid w:val="008021BE"/>
    <w:rsid w:val="00802206"/>
    <w:rsid w:val="00802A31"/>
    <w:rsid w:val="00802F59"/>
    <w:rsid w:val="00803B92"/>
    <w:rsid w:val="00803BAB"/>
    <w:rsid w:val="00804116"/>
    <w:rsid w:val="00804453"/>
    <w:rsid w:val="00804D1D"/>
    <w:rsid w:val="00804D4D"/>
    <w:rsid w:val="0080541C"/>
    <w:rsid w:val="00805921"/>
    <w:rsid w:val="00805A55"/>
    <w:rsid w:val="008061E4"/>
    <w:rsid w:val="00806D6F"/>
    <w:rsid w:val="00806FEE"/>
    <w:rsid w:val="00807F43"/>
    <w:rsid w:val="0081053F"/>
    <w:rsid w:val="00810AEA"/>
    <w:rsid w:val="008114E5"/>
    <w:rsid w:val="00811A28"/>
    <w:rsid w:val="00811AA8"/>
    <w:rsid w:val="008128BF"/>
    <w:rsid w:val="008139F7"/>
    <w:rsid w:val="00813B6F"/>
    <w:rsid w:val="00814557"/>
    <w:rsid w:val="00814D8D"/>
    <w:rsid w:val="00814DDD"/>
    <w:rsid w:val="00814F1C"/>
    <w:rsid w:val="00814F77"/>
    <w:rsid w:val="0081551F"/>
    <w:rsid w:val="00815625"/>
    <w:rsid w:val="00815ABE"/>
    <w:rsid w:val="00815BCD"/>
    <w:rsid w:val="00816188"/>
    <w:rsid w:val="008167A7"/>
    <w:rsid w:val="0081750C"/>
    <w:rsid w:val="00817B0D"/>
    <w:rsid w:val="00817CC3"/>
    <w:rsid w:val="00817DE2"/>
    <w:rsid w:val="00820B2B"/>
    <w:rsid w:val="0082113A"/>
    <w:rsid w:val="008213F3"/>
    <w:rsid w:val="00821E2C"/>
    <w:rsid w:val="00821E6B"/>
    <w:rsid w:val="008220F3"/>
    <w:rsid w:val="008225FC"/>
    <w:rsid w:val="0082271B"/>
    <w:rsid w:val="0082283D"/>
    <w:rsid w:val="008232B0"/>
    <w:rsid w:val="00823A8E"/>
    <w:rsid w:val="00823C21"/>
    <w:rsid w:val="0082430E"/>
    <w:rsid w:val="008243F8"/>
    <w:rsid w:val="00824664"/>
    <w:rsid w:val="008246B2"/>
    <w:rsid w:val="00826051"/>
    <w:rsid w:val="00826255"/>
    <w:rsid w:val="0082666A"/>
    <w:rsid w:val="008267D3"/>
    <w:rsid w:val="00826B32"/>
    <w:rsid w:val="008279F0"/>
    <w:rsid w:val="00827BB4"/>
    <w:rsid w:val="00830236"/>
    <w:rsid w:val="008303B5"/>
    <w:rsid w:val="00830764"/>
    <w:rsid w:val="00831BD9"/>
    <w:rsid w:val="00832539"/>
    <w:rsid w:val="00832CA9"/>
    <w:rsid w:val="00832D80"/>
    <w:rsid w:val="0083343E"/>
    <w:rsid w:val="00833B4F"/>
    <w:rsid w:val="00834199"/>
    <w:rsid w:val="008341B1"/>
    <w:rsid w:val="00834245"/>
    <w:rsid w:val="008342DF"/>
    <w:rsid w:val="00834339"/>
    <w:rsid w:val="00834710"/>
    <w:rsid w:val="00834A78"/>
    <w:rsid w:val="00834AA7"/>
    <w:rsid w:val="00834D51"/>
    <w:rsid w:val="008352C3"/>
    <w:rsid w:val="00835CBF"/>
    <w:rsid w:val="00836306"/>
    <w:rsid w:val="008368D5"/>
    <w:rsid w:val="00837333"/>
    <w:rsid w:val="008377FF"/>
    <w:rsid w:val="00837AE9"/>
    <w:rsid w:val="00837CA7"/>
    <w:rsid w:val="0084032D"/>
    <w:rsid w:val="00840687"/>
    <w:rsid w:val="00840743"/>
    <w:rsid w:val="00840B2B"/>
    <w:rsid w:val="00840BE5"/>
    <w:rsid w:val="00841263"/>
    <w:rsid w:val="00841F8D"/>
    <w:rsid w:val="00842320"/>
    <w:rsid w:val="00842C45"/>
    <w:rsid w:val="00842FDE"/>
    <w:rsid w:val="00843540"/>
    <w:rsid w:val="0084368E"/>
    <w:rsid w:val="0084435F"/>
    <w:rsid w:val="008452AB"/>
    <w:rsid w:val="00845C10"/>
    <w:rsid w:val="00845CAA"/>
    <w:rsid w:val="00845D0D"/>
    <w:rsid w:val="008468EC"/>
    <w:rsid w:val="00846AE6"/>
    <w:rsid w:val="008472F6"/>
    <w:rsid w:val="008472F8"/>
    <w:rsid w:val="00847444"/>
    <w:rsid w:val="008475D8"/>
    <w:rsid w:val="008503F9"/>
    <w:rsid w:val="008504D1"/>
    <w:rsid w:val="008508B4"/>
    <w:rsid w:val="00850BEF"/>
    <w:rsid w:val="00850E55"/>
    <w:rsid w:val="008512FB"/>
    <w:rsid w:val="0085180E"/>
    <w:rsid w:val="00852925"/>
    <w:rsid w:val="008529B2"/>
    <w:rsid w:val="0085397D"/>
    <w:rsid w:val="00853AF0"/>
    <w:rsid w:val="00853EE3"/>
    <w:rsid w:val="0085455F"/>
    <w:rsid w:val="00854609"/>
    <w:rsid w:val="00854C88"/>
    <w:rsid w:val="00855118"/>
    <w:rsid w:val="008558FF"/>
    <w:rsid w:val="00855EC7"/>
    <w:rsid w:val="0085624D"/>
    <w:rsid w:val="00856448"/>
    <w:rsid w:val="00856926"/>
    <w:rsid w:val="0085694A"/>
    <w:rsid w:val="00856E3E"/>
    <w:rsid w:val="00857040"/>
    <w:rsid w:val="00857044"/>
    <w:rsid w:val="00857258"/>
    <w:rsid w:val="00857670"/>
    <w:rsid w:val="00857F8E"/>
    <w:rsid w:val="008601D3"/>
    <w:rsid w:val="008603B1"/>
    <w:rsid w:val="00860440"/>
    <w:rsid w:val="00860F22"/>
    <w:rsid w:val="008614C7"/>
    <w:rsid w:val="008614CE"/>
    <w:rsid w:val="008624BF"/>
    <w:rsid w:val="008628C1"/>
    <w:rsid w:val="00862AE2"/>
    <w:rsid w:val="0086320D"/>
    <w:rsid w:val="00863605"/>
    <w:rsid w:val="008637B4"/>
    <w:rsid w:val="00863C40"/>
    <w:rsid w:val="00863D85"/>
    <w:rsid w:val="00863E91"/>
    <w:rsid w:val="00863F12"/>
    <w:rsid w:val="00864769"/>
    <w:rsid w:val="008656D3"/>
    <w:rsid w:val="008656D6"/>
    <w:rsid w:val="00865931"/>
    <w:rsid w:val="00866078"/>
    <w:rsid w:val="0086650D"/>
    <w:rsid w:val="0086678F"/>
    <w:rsid w:val="00866947"/>
    <w:rsid w:val="00867109"/>
    <w:rsid w:val="008671ED"/>
    <w:rsid w:val="00870731"/>
    <w:rsid w:val="00870AA8"/>
    <w:rsid w:val="008710AD"/>
    <w:rsid w:val="00871CE7"/>
    <w:rsid w:val="00871D9B"/>
    <w:rsid w:val="0087223C"/>
    <w:rsid w:val="00872244"/>
    <w:rsid w:val="0087235C"/>
    <w:rsid w:val="008725B7"/>
    <w:rsid w:val="00872943"/>
    <w:rsid w:val="008737D4"/>
    <w:rsid w:val="00874114"/>
    <w:rsid w:val="00874126"/>
    <w:rsid w:val="00874D52"/>
    <w:rsid w:val="008751C5"/>
    <w:rsid w:val="00875FD7"/>
    <w:rsid w:val="008763C5"/>
    <w:rsid w:val="00876519"/>
    <w:rsid w:val="0087666B"/>
    <w:rsid w:val="0087672B"/>
    <w:rsid w:val="0087672C"/>
    <w:rsid w:val="0087722C"/>
    <w:rsid w:val="00877772"/>
    <w:rsid w:val="00877BF3"/>
    <w:rsid w:val="00877E6D"/>
    <w:rsid w:val="00880081"/>
    <w:rsid w:val="00880123"/>
    <w:rsid w:val="00880ADE"/>
    <w:rsid w:val="00880E54"/>
    <w:rsid w:val="00881174"/>
    <w:rsid w:val="008816A3"/>
    <w:rsid w:val="0088174B"/>
    <w:rsid w:val="00881DD5"/>
    <w:rsid w:val="008825EE"/>
    <w:rsid w:val="008833DE"/>
    <w:rsid w:val="0088348D"/>
    <w:rsid w:val="008838D9"/>
    <w:rsid w:val="00883A41"/>
    <w:rsid w:val="00883AF0"/>
    <w:rsid w:val="00884290"/>
    <w:rsid w:val="008844A0"/>
    <w:rsid w:val="0088493E"/>
    <w:rsid w:val="00884E37"/>
    <w:rsid w:val="00885E2C"/>
    <w:rsid w:val="008860A2"/>
    <w:rsid w:val="008861E7"/>
    <w:rsid w:val="008877FF"/>
    <w:rsid w:val="00887B06"/>
    <w:rsid w:val="00887D48"/>
    <w:rsid w:val="008900C9"/>
    <w:rsid w:val="00890372"/>
    <w:rsid w:val="008906A6"/>
    <w:rsid w:val="008907B2"/>
    <w:rsid w:val="008915D9"/>
    <w:rsid w:val="008921FB"/>
    <w:rsid w:val="008927BA"/>
    <w:rsid w:val="00892A21"/>
    <w:rsid w:val="00893107"/>
    <w:rsid w:val="008937D6"/>
    <w:rsid w:val="008948DB"/>
    <w:rsid w:val="00895086"/>
    <w:rsid w:val="008953FF"/>
    <w:rsid w:val="008954EC"/>
    <w:rsid w:val="00896136"/>
    <w:rsid w:val="00896F3C"/>
    <w:rsid w:val="0089735C"/>
    <w:rsid w:val="00897BF8"/>
    <w:rsid w:val="008A002D"/>
    <w:rsid w:val="008A0038"/>
    <w:rsid w:val="008A0CA3"/>
    <w:rsid w:val="008A0CCC"/>
    <w:rsid w:val="008A108F"/>
    <w:rsid w:val="008A11BD"/>
    <w:rsid w:val="008A1B83"/>
    <w:rsid w:val="008A1EB7"/>
    <w:rsid w:val="008A2638"/>
    <w:rsid w:val="008A29D8"/>
    <w:rsid w:val="008A2A04"/>
    <w:rsid w:val="008A30F8"/>
    <w:rsid w:val="008A32C4"/>
    <w:rsid w:val="008A3880"/>
    <w:rsid w:val="008A3C43"/>
    <w:rsid w:val="008A3C6E"/>
    <w:rsid w:val="008A4618"/>
    <w:rsid w:val="008A4B17"/>
    <w:rsid w:val="008A4BA1"/>
    <w:rsid w:val="008A4C3F"/>
    <w:rsid w:val="008A521D"/>
    <w:rsid w:val="008A52A7"/>
    <w:rsid w:val="008A52F0"/>
    <w:rsid w:val="008A5710"/>
    <w:rsid w:val="008A5801"/>
    <w:rsid w:val="008A5BA6"/>
    <w:rsid w:val="008A5FB3"/>
    <w:rsid w:val="008A6325"/>
    <w:rsid w:val="008A6724"/>
    <w:rsid w:val="008A67C3"/>
    <w:rsid w:val="008A6A62"/>
    <w:rsid w:val="008A6BDC"/>
    <w:rsid w:val="008A6C36"/>
    <w:rsid w:val="008A6D73"/>
    <w:rsid w:val="008A71E4"/>
    <w:rsid w:val="008A759A"/>
    <w:rsid w:val="008A759B"/>
    <w:rsid w:val="008A7733"/>
    <w:rsid w:val="008A7749"/>
    <w:rsid w:val="008B0202"/>
    <w:rsid w:val="008B02EA"/>
    <w:rsid w:val="008B0C06"/>
    <w:rsid w:val="008B0C0C"/>
    <w:rsid w:val="008B0DD0"/>
    <w:rsid w:val="008B1865"/>
    <w:rsid w:val="008B1F03"/>
    <w:rsid w:val="008B1F36"/>
    <w:rsid w:val="008B2000"/>
    <w:rsid w:val="008B200B"/>
    <w:rsid w:val="008B2080"/>
    <w:rsid w:val="008B275F"/>
    <w:rsid w:val="008B28D4"/>
    <w:rsid w:val="008B33BE"/>
    <w:rsid w:val="008B37DD"/>
    <w:rsid w:val="008B4759"/>
    <w:rsid w:val="008B4D61"/>
    <w:rsid w:val="008B50F7"/>
    <w:rsid w:val="008B59EB"/>
    <w:rsid w:val="008B5EB4"/>
    <w:rsid w:val="008B60A4"/>
    <w:rsid w:val="008B6C59"/>
    <w:rsid w:val="008B7099"/>
    <w:rsid w:val="008B727F"/>
    <w:rsid w:val="008B7DCA"/>
    <w:rsid w:val="008C0580"/>
    <w:rsid w:val="008C0BFD"/>
    <w:rsid w:val="008C0E3B"/>
    <w:rsid w:val="008C1234"/>
    <w:rsid w:val="008C1657"/>
    <w:rsid w:val="008C183F"/>
    <w:rsid w:val="008C18A3"/>
    <w:rsid w:val="008C1D25"/>
    <w:rsid w:val="008C28B3"/>
    <w:rsid w:val="008C28E7"/>
    <w:rsid w:val="008C2B4B"/>
    <w:rsid w:val="008C2D77"/>
    <w:rsid w:val="008C2DE4"/>
    <w:rsid w:val="008C313F"/>
    <w:rsid w:val="008C3471"/>
    <w:rsid w:val="008C3625"/>
    <w:rsid w:val="008C3A76"/>
    <w:rsid w:val="008C3B44"/>
    <w:rsid w:val="008C3B62"/>
    <w:rsid w:val="008C3BEF"/>
    <w:rsid w:val="008C3FFF"/>
    <w:rsid w:val="008C4084"/>
    <w:rsid w:val="008C45E5"/>
    <w:rsid w:val="008C4E45"/>
    <w:rsid w:val="008C50AF"/>
    <w:rsid w:val="008C566E"/>
    <w:rsid w:val="008C5C6D"/>
    <w:rsid w:val="008C6434"/>
    <w:rsid w:val="008C6B6F"/>
    <w:rsid w:val="008C7078"/>
    <w:rsid w:val="008C756A"/>
    <w:rsid w:val="008C7E63"/>
    <w:rsid w:val="008D00A1"/>
    <w:rsid w:val="008D043B"/>
    <w:rsid w:val="008D0493"/>
    <w:rsid w:val="008D0C4D"/>
    <w:rsid w:val="008D106F"/>
    <w:rsid w:val="008D11BC"/>
    <w:rsid w:val="008D144F"/>
    <w:rsid w:val="008D16F3"/>
    <w:rsid w:val="008D18C5"/>
    <w:rsid w:val="008D192D"/>
    <w:rsid w:val="008D20A5"/>
    <w:rsid w:val="008D2883"/>
    <w:rsid w:val="008D2B66"/>
    <w:rsid w:val="008D2EC4"/>
    <w:rsid w:val="008D3161"/>
    <w:rsid w:val="008D364F"/>
    <w:rsid w:val="008D3B79"/>
    <w:rsid w:val="008D3EE2"/>
    <w:rsid w:val="008D417F"/>
    <w:rsid w:val="008D4718"/>
    <w:rsid w:val="008D4C24"/>
    <w:rsid w:val="008D4DAE"/>
    <w:rsid w:val="008D4E63"/>
    <w:rsid w:val="008D6124"/>
    <w:rsid w:val="008D6213"/>
    <w:rsid w:val="008D6560"/>
    <w:rsid w:val="008D6C78"/>
    <w:rsid w:val="008D6ED3"/>
    <w:rsid w:val="008D6FB7"/>
    <w:rsid w:val="008D72A9"/>
    <w:rsid w:val="008D794E"/>
    <w:rsid w:val="008D7F20"/>
    <w:rsid w:val="008E086D"/>
    <w:rsid w:val="008E0C9C"/>
    <w:rsid w:val="008E12A6"/>
    <w:rsid w:val="008E1315"/>
    <w:rsid w:val="008E1D74"/>
    <w:rsid w:val="008E23B0"/>
    <w:rsid w:val="008E2945"/>
    <w:rsid w:val="008E2B16"/>
    <w:rsid w:val="008E2D9D"/>
    <w:rsid w:val="008E2E9B"/>
    <w:rsid w:val="008E2F6D"/>
    <w:rsid w:val="008E305E"/>
    <w:rsid w:val="008E329D"/>
    <w:rsid w:val="008E340C"/>
    <w:rsid w:val="008E44B6"/>
    <w:rsid w:val="008E4A66"/>
    <w:rsid w:val="008E4B80"/>
    <w:rsid w:val="008E4C72"/>
    <w:rsid w:val="008E5114"/>
    <w:rsid w:val="008E5AB8"/>
    <w:rsid w:val="008E6053"/>
    <w:rsid w:val="008E6458"/>
    <w:rsid w:val="008E7815"/>
    <w:rsid w:val="008F0AE9"/>
    <w:rsid w:val="008F0C75"/>
    <w:rsid w:val="008F150B"/>
    <w:rsid w:val="008F195C"/>
    <w:rsid w:val="008F196A"/>
    <w:rsid w:val="008F1AB4"/>
    <w:rsid w:val="008F361B"/>
    <w:rsid w:val="008F3D2E"/>
    <w:rsid w:val="008F41B1"/>
    <w:rsid w:val="008F4A3E"/>
    <w:rsid w:val="008F55EF"/>
    <w:rsid w:val="008F563B"/>
    <w:rsid w:val="008F5EFC"/>
    <w:rsid w:val="008F61D1"/>
    <w:rsid w:val="008F670A"/>
    <w:rsid w:val="008F7940"/>
    <w:rsid w:val="008F7F3A"/>
    <w:rsid w:val="00900C70"/>
    <w:rsid w:val="00901082"/>
    <w:rsid w:val="00901457"/>
    <w:rsid w:val="009018B3"/>
    <w:rsid w:val="00901B2A"/>
    <w:rsid w:val="00901D29"/>
    <w:rsid w:val="009022EF"/>
    <w:rsid w:val="009026DF"/>
    <w:rsid w:val="00902782"/>
    <w:rsid w:val="009029AF"/>
    <w:rsid w:val="00902D84"/>
    <w:rsid w:val="00903423"/>
    <w:rsid w:val="00903E92"/>
    <w:rsid w:val="00903F24"/>
    <w:rsid w:val="0090591C"/>
    <w:rsid w:val="00905F9B"/>
    <w:rsid w:val="00906851"/>
    <w:rsid w:val="00906DD5"/>
    <w:rsid w:val="009103E6"/>
    <w:rsid w:val="00910E79"/>
    <w:rsid w:val="00911056"/>
    <w:rsid w:val="00911482"/>
    <w:rsid w:val="009118A6"/>
    <w:rsid w:val="00912132"/>
    <w:rsid w:val="00912723"/>
    <w:rsid w:val="00912B7D"/>
    <w:rsid w:val="00912E3C"/>
    <w:rsid w:val="00912ECD"/>
    <w:rsid w:val="009134EB"/>
    <w:rsid w:val="00913D53"/>
    <w:rsid w:val="00914477"/>
    <w:rsid w:val="009145E8"/>
    <w:rsid w:val="00914D40"/>
    <w:rsid w:val="00914ED0"/>
    <w:rsid w:val="00915393"/>
    <w:rsid w:val="00915669"/>
    <w:rsid w:val="009159AB"/>
    <w:rsid w:val="009159F6"/>
    <w:rsid w:val="009168E9"/>
    <w:rsid w:val="0091710C"/>
    <w:rsid w:val="0091751D"/>
    <w:rsid w:val="009179B4"/>
    <w:rsid w:val="00917BC9"/>
    <w:rsid w:val="00920115"/>
    <w:rsid w:val="00920AD8"/>
    <w:rsid w:val="00920D3F"/>
    <w:rsid w:val="00920D5A"/>
    <w:rsid w:val="0092158D"/>
    <w:rsid w:val="00921A6A"/>
    <w:rsid w:val="00921CC9"/>
    <w:rsid w:val="00922079"/>
    <w:rsid w:val="00923CA3"/>
    <w:rsid w:val="00924017"/>
    <w:rsid w:val="00924071"/>
    <w:rsid w:val="00924198"/>
    <w:rsid w:val="009241AD"/>
    <w:rsid w:val="009245F2"/>
    <w:rsid w:val="00924B39"/>
    <w:rsid w:val="00924BEB"/>
    <w:rsid w:val="00925B02"/>
    <w:rsid w:val="00925F1B"/>
    <w:rsid w:val="00926240"/>
    <w:rsid w:val="00926700"/>
    <w:rsid w:val="00926C79"/>
    <w:rsid w:val="00927076"/>
    <w:rsid w:val="00927492"/>
    <w:rsid w:val="00927C71"/>
    <w:rsid w:val="009300D2"/>
    <w:rsid w:val="00930493"/>
    <w:rsid w:val="00930F89"/>
    <w:rsid w:val="00931317"/>
    <w:rsid w:val="00931C4B"/>
    <w:rsid w:val="0093278C"/>
    <w:rsid w:val="00932E88"/>
    <w:rsid w:val="00933357"/>
    <w:rsid w:val="00933412"/>
    <w:rsid w:val="00933645"/>
    <w:rsid w:val="00933A95"/>
    <w:rsid w:val="00933B0C"/>
    <w:rsid w:val="00933B3A"/>
    <w:rsid w:val="00933E67"/>
    <w:rsid w:val="00933E98"/>
    <w:rsid w:val="0093488C"/>
    <w:rsid w:val="00934C48"/>
    <w:rsid w:val="00935202"/>
    <w:rsid w:val="009363F2"/>
    <w:rsid w:val="00936F09"/>
    <w:rsid w:val="00937246"/>
    <w:rsid w:val="0093741E"/>
    <w:rsid w:val="0093746C"/>
    <w:rsid w:val="00937A09"/>
    <w:rsid w:val="00937BDC"/>
    <w:rsid w:val="00937FF6"/>
    <w:rsid w:val="0094009A"/>
    <w:rsid w:val="009415C9"/>
    <w:rsid w:val="00941695"/>
    <w:rsid w:val="00941981"/>
    <w:rsid w:val="009424EC"/>
    <w:rsid w:val="00942B32"/>
    <w:rsid w:val="00943B57"/>
    <w:rsid w:val="00943C31"/>
    <w:rsid w:val="00943C48"/>
    <w:rsid w:val="009441C7"/>
    <w:rsid w:val="00944715"/>
    <w:rsid w:val="009449DF"/>
    <w:rsid w:val="00944B06"/>
    <w:rsid w:val="00944B48"/>
    <w:rsid w:val="00945366"/>
    <w:rsid w:val="009454FC"/>
    <w:rsid w:val="00945924"/>
    <w:rsid w:val="00945EBD"/>
    <w:rsid w:val="00945FF3"/>
    <w:rsid w:val="0094664E"/>
    <w:rsid w:val="00946919"/>
    <w:rsid w:val="00946A18"/>
    <w:rsid w:val="00947594"/>
    <w:rsid w:val="00947AC0"/>
    <w:rsid w:val="00947C22"/>
    <w:rsid w:val="00950004"/>
    <w:rsid w:val="00950205"/>
    <w:rsid w:val="00950774"/>
    <w:rsid w:val="009508F9"/>
    <w:rsid w:val="0095104E"/>
    <w:rsid w:val="0095199F"/>
    <w:rsid w:val="00952259"/>
    <w:rsid w:val="0095228C"/>
    <w:rsid w:val="009532EE"/>
    <w:rsid w:val="00953834"/>
    <w:rsid w:val="00953AF4"/>
    <w:rsid w:val="00954A07"/>
    <w:rsid w:val="00954A95"/>
    <w:rsid w:val="00954C19"/>
    <w:rsid w:val="00954C30"/>
    <w:rsid w:val="00954F67"/>
    <w:rsid w:val="00955F5E"/>
    <w:rsid w:val="00955FDD"/>
    <w:rsid w:val="00955FFF"/>
    <w:rsid w:val="0095648F"/>
    <w:rsid w:val="009567FA"/>
    <w:rsid w:val="009570DA"/>
    <w:rsid w:val="00957441"/>
    <w:rsid w:val="009575F1"/>
    <w:rsid w:val="00957724"/>
    <w:rsid w:val="00957B37"/>
    <w:rsid w:val="00957CBD"/>
    <w:rsid w:val="00957ED3"/>
    <w:rsid w:val="0096012F"/>
    <w:rsid w:val="00960174"/>
    <w:rsid w:val="00960CDD"/>
    <w:rsid w:val="00961B29"/>
    <w:rsid w:val="00962D0E"/>
    <w:rsid w:val="009635B4"/>
    <w:rsid w:val="00963DCE"/>
    <w:rsid w:val="009645C6"/>
    <w:rsid w:val="009651D3"/>
    <w:rsid w:val="00965234"/>
    <w:rsid w:val="00965CAF"/>
    <w:rsid w:val="00965D3A"/>
    <w:rsid w:val="00965D79"/>
    <w:rsid w:val="0096616B"/>
    <w:rsid w:val="00966399"/>
    <w:rsid w:val="009663D0"/>
    <w:rsid w:val="00966AE9"/>
    <w:rsid w:val="0096725F"/>
    <w:rsid w:val="00971183"/>
    <w:rsid w:val="0097122A"/>
    <w:rsid w:val="00971360"/>
    <w:rsid w:val="009713E2"/>
    <w:rsid w:val="00971533"/>
    <w:rsid w:val="00971B6C"/>
    <w:rsid w:val="00971D37"/>
    <w:rsid w:val="00972627"/>
    <w:rsid w:val="00972E7B"/>
    <w:rsid w:val="0097334F"/>
    <w:rsid w:val="0097343E"/>
    <w:rsid w:val="009737E3"/>
    <w:rsid w:val="0097412E"/>
    <w:rsid w:val="00974203"/>
    <w:rsid w:val="00974686"/>
    <w:rsid w:val="009747D5"/>
    <w:rsid w:val="00974C18"/>
    <w:rsid w:val="00974D2A"/>
    <w:rsid w:val="00974DFB"/>
    <w:rsid w:val="0097501B"/>
    <w:rsid w:val="009755AE"/>
    <w:rsid w:val="00975BD9"/>
    <w:rsid w:val="009762D3"/>
    <w:rsid w:val="00976923"/>
    <w:rsid w:val="0097747C"/>
    <w:rsid w:val="009803AB"/>
    <w:rsid w:val="00980593"/>
    <w:rsid w:val="00980DE5"/>
    <w:rsid w:val="00980DF8"/>
    <w:rsid w:val="009811C1"/>
    <w:rsid w:val="00981397"/>
    <w:rsid w:val="0098179F"/>
    <w:rsid w:val="00982A0A"/>
    <w:rsid w:val="00982B79"/>
    <w:rsid w:val="00983058"/>
    <w:rsid w:val="009845E8"/>
    <w:rsid w:val="00985792"/>
    <w:rsid w:val="00985859"/>
    <w:rsid w:val="009859B1"/>
    <w:rsid w:val="009866A9"/>
    <w:rsid w:val="0098674F"/>
    <w:rsid w:val="00986A5E"/>
    <w:rsid w:val="0098754B"/>
    <w:rsid w:val="009901BF"/>
    <w:rsid w:val="0099044F"/>
    <w:rsid w:val="00990697"/>
    <w:rsid w:val="00990AB2"/>
    <w:rsid w:val="00990B2B"/>
    <w:rsid w:val="0099243B"/>
    <w:rsid w:val="00993081"/>
    <w:rsid w:val="009930A2"/>
    <w:rsid w:val="00993401"/>
    <w:rsid w:val="00993ED8"/>
    <w:rsid w:val="009943E0"/>
    <w:rsid w:val="009949AB"/>
    <w:rsid w:val="00994F43"/>
    <w:rsid w:val="009950FD"/>
    <w:rsid w:val="009956C8"/>
    <w:rsid w:val="0099592D"/>
    <w:rsid w:val="00995CFB"/>
    <w:rsid w:val="00995FCA"/>
    <w:rsid w:val="00997362"/>
    <w:rsid w:val="009974B8"/>
    <w:rsid w:val="009976CE"/>
    <w:rsid w:val="00997BB0"/>
    <w:rsid w:val="00997C43"/>
    <w:rsid w:val="00997E41"/>
    <w:rsid w:val="009A0054"/>
    <w:rsid w:val="009A0254"/>
    <w:rsid w:val="009A1F17"/>
    <w:rsid w:val="009A200F"/>
    <w:rsid w:val="009A2A65"/>
    <w:rsid w:val="009A2C7C"/>
    <w:rsid w:val="009A38CA"/>
    <w:rsid w:val="009A3948"/>
    <w:rsid w:val="009A40EB"/>
    <w:rsid w:val="009A45E4"/>
    <w:rsid w:val="009A5013"/>
    <w:rsid w:val="009A5050"/>
    <w:rsid w:val="009A5440"/>
    <w:rsid w:val="009A5B43"/>
    <w:rsid w:val="009A6085"/>
    <w:rsid w:val="009A624A"/>
    <w:rsid w:val="009A6347"/>
    <w:rsid w:val="009A6894"/>
    <w:rsid w:val="009A6EF3"/>
    <w:rsid w:val="009A7125"/>
    <w:rsid w:val="009A77FE"/>
    <w:rsid w:val="009A787F"/>
    <w:rsid w:val="009A78AB"/>
    <w:rsid w:val="009A7F9E"/>
    <w:rsid w:val="009B0038"/>
    <w:rsid w:val="009B02DE"/>
    <w:rsid w:val="009B09E4"/>
    <w:rsid w:val="009B1ECD"/>
    <w:rsid w:val="009B26B0"/>
    <w:rsid w:val="009B291B"/>
    <w:rsid w:val="009B2934"/>
    <w:rsid w:val="009B29FE"/>
    <w:rsid w:val="009B2C97"/>
    <w:rsid w:val="009B3272"/>
    <w:rsid w:val="009B393E"/>
    <w:rsid w:val="009B3EAC"/>
    <w:rsid w:val="009B3FBB"/>
    <w:rsid w:val="009B4CF2"/>
    <w:rsid w:val="009B4F44"/>
    <w:rsid w:val="009B524B"/>
    <w:rsid w:val="009B5611"/>
    <w:rsid w:val="009B591D"/>
    <w:rsid w:val="009B59CA"/>
    <w:rsid w:val="009B6303"/>
    <w:rsid w:val="009B633D"/>
    <w:rsid w:val="009B69D4"/>
    <w:rsid w:val="009B70D9"/>
    <w:rsid w:val="009B7420"/>
    <w:rsid w:val="009B7785"/>
    <w:rsid w:val="009C003D"/>
    <w:rsid w:val="009C09F5"/>
    <w:rsid w:val="009C10A0"/>
    <w:rsid w:val="009C1263"/>
    <w:rsid w:val="009C20A5"/>
    <w:rsid w:val="009C2315"/>
    <w:rsid w:val="009C26BB"/>
    <w:rsid w:val="009C2927"/>
    <w:rsid w:val="009C2C8F"/>
    <w:rsid w:val="009C2C99"/>
    <w:rsid w:val="009C3065"/>
    <w:rsid w:val="009C31C5"/>
    <w:rsid w:val="009C368C"/>
    <w:rsid w:val="009C3795"/>
    <w:rsid w:val="009C3C0C"/>
    <w:rsid w:val="009C3E5C"/>
    <w:rsid w:val="009C3F0C"/>
    <w:rsid w:val="009C4323"/>
    <w:rsid w:val="009C4AE8"/>
    <w:rsid w:val="009C4B32"/>
    <w:rsid w:val="009C5547"/>
    <w:rsid w:val="009C589F"/>
    <w:rsid w:val="009C59F9"/>
    <w:rsid w:val="009C65D8"/>
    <w:rsid w:val="009C65E1"/>
    <w:rsid w:val="009C66E9"/>
    <w:rsid w:val="009C69BC"/>
    <w:rsid w:val="009C6B40"/>
    <w:rsid w:val="009C71BB"/>
    <w:rsid w:val="009C7CF7"/>
    <w:rsid w:val="009D02DD"/>
    <w:rsid w:val="009D0F8E"/>
    <w:rsid w:val="009D14C4"/>
    <w:rsid w:val="009D1D2D"/>
    <w:rsid w:val="009D2AEC"/>
    <w:rsid w:val="009D2C0D"/>
    <w:rsid w:val="009D3028"/>
    <w:rsid w:val="009D3A5C"/>
    <w:rsid w:val="009D3CC2"/>
    <w:rsid w:val="009D44B0"/>
    <w:rsid w:val="009D49ED"/>
    <w:rsid w:val="009D507F"/>
    <w:rsid w:val="009D568D"/>
    <w:rsid w:val="009D5FBA"/>
    <w:rsid w:val="009D6006"/>
    <w:rsid w:val="009D6918"/>
    <w:rsid w:val="009D6965"/>
    <w:rsid w:val="009D69A8"/>
    <w:rsid w:val="009D6C00"/>
    <w:rsid w:val="009D6D77"/>
    <w:rsid w:val="009D7207"/>
    <w:rsid w:val="009D7489"/>
    <w:rsid w:val="009E068C"/>
    <w:rsid w:val="009E06B2"/>
    <w:rsid w:val="009E105F"/>
    <w:rsid w:val="009E114E"/>
    <w:rsid w:val="009E13CC"/>
    <w:rsid w:val="009E168B"/>
    <w:rsid w:val="009E1C6C"/>
    <w:rsid w:val="009E1C94"/>
    <w:rsid w:val="009E1CA8"/>
    <w:rsid w:val="009E2555"/>
    <w:rsid w:val="009E2C18"/>
    <w:rsid w:val="009E2CA7"/>
    <w:rsid w:val="009E329D"/>
    <w:rsid w:val="009E335D"/>
    <w:rsid w:val="009E34C0"/>
    <w:rsid w:val="009E3725"/>
    <w:rsid w:val="009E3E30"/>
    <w:rsid w:val="009E3FFA"/>
    <w:rsid w:val="009E468C"/>
    <w:rsid w:val="009E47D9"/>
    <w:rsid w:val="009E4B80"/>
    <w:rsid w:val="009E4DDB"/>
    <w:rsid w:val="009E4ED0"/>
    <w:rsid w:val="009E5176"/>
    <w:rsid w:val="009E5A42"/>
    <w:rsid w:val="009E5FB7"/>
    <w:rsid w:val="009E642A"/>
    <w:rsid w:val="009E696C"/>
    <w:rsid w:val="009E6ADD"/>
    <w:rsid w:val="009E6D33"/>
    <w:rsid w:val="009E6EE2"/>
    <w:rsid w:val="009E7E74"/>
    <w:rsid w:val="009F009D"/>
    <w:rsid w:val="009F00F8"/>
    <w:rsid w:val="009F0253"/>
    <w:rsid w:val="009F03D9"/>
    <w:rsid w:val="009F0540"/>
    <w:rsid w:val="009F0B79"/>
    <w:rsid w:val="009F0C64"/>
    <w:rsid w:val="009F0FAB"/>
    <w:rsid w:val="009F12CE"/>
    <w:rsid w:val="009F1855"/>
    <w:rsid w:val="009F26AF"/>
    <w:rsid w:val="009F297C"/>
    <w:rsid w:val="009F3D68"/>
    <w:rsid w:val="009F4361"/>
    <w:rsid w:val="009F458D"/>
    <w:rsid w:val="009F48CC"/>
    <w:rsid w:val="009F4973"/>
    <w:rsid w:val="009F4BD9"/>
    <w:rsid w:val="009F57F1"/>
    <w:rsid w:val="009F5DD9"/>
    <w:rsid w:val="009F6488"/>
    <w:rsid w:val="009F70C5"/>
    <w:rsid w:val="009F7A72"/>
    <w:rsid w:val="009F7E30"/>
    <w:rsid w:val="00A00833"/>
    <w:rsid w:val="00A024A1"/>
    <w:rsid w:val="00A02510"/>
    <w:rsid w:val="00A03032"/>
    <w:rsid w:val="00A03822"/>
    <w:rsid w:val="00A03CE1"/>
    <w:rsid w:val="00A0400B"/>
    <w:rsid w:val="00A0413B"/>
    <w:rsid w:val="00A042C5"/>
    <w:rsid w:val="00A05602"/>
    <w:rsid w:val="00A0563E"/>
    <w:rsid w:val="00A05765"/>
    <w:rsid w:val="00A0596B"/>
    <w:rsid w:val="00A064E2"/>
    <w:rsid w:val="00A065CE"/>
    <w:rsid w:val="00A0732E"/>
    <w:rsid w:val="00A077C6"/>
    <w:rsid w:val="00A078EF"/>
    <w:rsid w:val="00A0795B"/>
    <w:rsid w:val="00A10A7B"/>
    <w:rsid w:val="00A11163"/>
    <w:rsid w:val="00A11518"/>
    <w:rsid w:val="00A1180F"/>
    <w:rsid w:val="00A11B4A"/>
    <w:rsid w:val="00A11E20"/>
    <w:rsid w:val="00A12264"/>
    <w:rsid w:val="00A12B6A"/>
    <w:rsid w:val="00A12F55"/>
    <w:rsid w:val="00A1394C"/>
    <w:rsid w:val="00A142E0"/>
    <w:rsid w:val="00A14A7C"/>
    <w:rsid w:val="00A164EF"/>
    <w:rsid w:val="00A1690F"/>
    <w:rsid w:val="00A16ADC"/>
    <w:rsid w:val="00A16FAC"/>
    <w:rsid w:val="00A20306"/>
    <w:rsid w:val="00A20D05"/>
    <w:rsid w:val="00A21161"/>
    <w:rsid w:val="00A2169C"/>
    <w:rsid w:val="00A2345C"/>
    <w:rsid w:val="00A23F87"/>
    <w:rsid w:val="00A2402E"/>
    <w:rsid w:val="00A240C8"/>
    <w:rsid w:val="00A242D8"/>
    <w:rsid w:val="00A24387"/>
    <w:rsid w:val="00A248A3"/>
    <w:rsid w:val="00A24960"/>
    <w:rsid w:val="00A252A2"/>
    <w:rsid w:val="00A262C8"/>
    <w:rsid w:val="00A263F6"/>
    <w:rsid w:val="00A26749"/>
    <w:rsid w:val="00A26DD8"/>
    <w:rsid w:val="00A26E4A"/>
    <w:rsid w:val="00A271FF"/>
    <w:rsid w:val="00A3041A"/>
    <w:rsid w:val="00A308FD"/>
    <w:rsid w:val="00A309C9"/>
    <w:rsid w:val="00A30CCC"/>
    <w:rsid w:val="00A31836"/>
    <w:rsid w:val="00A31D5C"/>
    <w:rsid w:val="00A32150"/>
    <w:rsid w:val="00A3239A"/>
    <w:rsid w:val="00A32ABE"/>
    <w:rsid w:val="00A32CF9"/>
    <w:rsid w:val="00A331BB"/>
    <w:rsid w:val="00A331E6"/>
    <w:rsid w:val="00A334EC"/>
    <w:rsid w:val="00A33F38"/>
    <w:rsid w:val="00A33FAD"/>
    <w:rsid w:val="00A352BA"/>
    <w:rsid w:val="00A35720"/>
    <w:rsid w:val="00A35ACF"/>
    <w:rsid w:val="00A36224"/>
    <w:rsid w:val="00A364A9"/>
    <w:rsid w:val="00A368A7"/>
    <w:rsid w:val="00A36920"/>
    <w:rsid w:val="00A36A96"/>
    <w:rsid w:val="00A36AD3"/>
    <w:rsid w:val="00A36B45"/>
    <w:rsid w:val="00A36EB3"/>
    <w:rsid w:val="00A37608"/>
    <w:rsid w:val="00A3791D"/>
    <w:rsid w:val="00A37A2E"/>
    <w:rsid w:val="00A37B6C"/>
    <w:rsid w:val="00A402E9"/>
    <w:rsid w:val="00A408B1"/>
    <w:rsid w:val="00A408D5"/>
    <w:rsid w:val="00A40CDD"/>
    <w:rsid w:val="00A40E6F"/>
    <w:rsid w:val="00A41AFC"/>
    <w:rsid w:val="00A41DC9"/>
    <w:rsid w:val="00A41E74"/>
    <w:rsid w:val="00A423B8"/>
    <w:rsid w:val="00A42989"/>
    <w:rsid w:val="00A42A45"/>
    <w:rsid w:val="00A42AB5"/>
    <w:rsid w:val="00A42CDE"/>
    <w:rsid w:val="00A43A9A"/>
    <w:rsid w:val="00A43FBC"/>
    <w:rsid w:val="00A4425C"/>
    <w:rsid w:val="00A4453C"/>
    <w:rsid w:val="00A44569"/>
    <w:rsid w:val="00A45268"/>
    <w:rsid w:val="00A469DF"/>
    <w:rsid w:val="00A47669"/>
    <w:rsid w:val="00A479E9"/>
    <w:rsid w:val="00A47A29"/>
    <w:rsid w:val="00A47F40"/>
    <w:rsid w:val="00A51560"/>
    <w:rsid w:val="00A51797"/>
    <w:rsid w:val="00A529CF"/>
    <w:rsid w:val="00A52A6D"/>
    <w:rsid w:val="00A538FB"/>
    <w:rsid w:val="00A53C42"/>
    <w:rsid w:val="00A546E7"/>
    <w:rsid w:val="00A54A9E"/>
    <w:rsid w:val="00A54AC5"/>
    <w:rsid w:val="00A552BA"/>
    <w:rsid w:val="00A55E35"/>
    <w:rsid w:val="00A5615B"/>
    <w:rsid w:val="00A561DB"/>
    <w:rsid w:val="00A5663A"/>
    <w:rsid w:val="00A56A75"/>
    <w:rsid w:val="00A56CC5"/>
    <w:rsid w:val="00A57221"/>
    <w:rsid w:val="00A57643"/>
    <w:rsid w:val="00A57C17"/>
    <w:rsid w:val="00A600F1"/>
    <w:rsid w:val="00A602C9"/>
    <w:rsid w:val="00A60E58"/>
    <w:rsid w:val="00A60F63"/>
    <w:rsid w:val="00A6136D"/>
    <w:rsid w:val="00A6209C"/>
    <w:rsid w:val="00A624CF"/>
    <w:rsid w:val="00A63E0A"/>
    <w:rsid w:val="00A63E37"/>
    <w:rsid w:val="00A64627"/>
    <w:rsid w:val="00A64689"/>
    <w:rsid w:val="00A64CA2"/>
    <w:rsid w:val="00A64D74"/>
    <w:rsid w:val="00A64E79"/>
    <w:rsid w:val="00A6500E"/>
    <w:rsid w:val="00A651EB"/>
    <w:rsid w:val="00A655A4"/>
    <w:rsid w:val="00A658CC"/>
    <w:rsid w:val="00A65C74"/>
    <w:rsid w:val="00A65D22"/>
    <w:rsid w:val="00A6697C"/>
    <w:rsid w:val="00A6778B"/>
    <w:rsid w:val="00A67A7A"/>
    <w:rsid w:val="00A70312"/>
    <w:rsid w:val="00A70DE3"/>
    <w:rsid w:val="00A70FDF"/>
    <w:rsid w:val="00A71113"/>
    <w:rsid w:val="00A715A1"/>
    <w:rsid w:val="00A71705"/>
    <w:rsid w:val="00A71763"/>
    <w:rsid w:val="00A71B3B"/>
    <w:rsid w:val="00A71BD8"/>
    <w:rsid w:val="00A71C8E"/>
    <w:rsid w:val="00A71E1A"/>
    <w:rsid w:val="00A72070"/>
    <w:rsid w:val="00A724FC"/>
    <w:rsid w:val="00A7351B"/>
    <w:rsid w:val="00A73A6D"/>
    <w:rsid w:val="00A73F03"/>
    <w:rsid w:val="00A73F35"/>
    <w:rsid w:val="00A73F7C"/>
    <w:rsid w:val="00A749D3"/>
    <w:rsid w:val="00A74A23"/>
    <w:rsid w:val="00A74FB0"/>
    <w:rsid w:val="00A75264"/>
    <w:rsid w:val="00A753B8"/>
    <w:rsid w:val="00A7541F"/>
    <w:rsid w:val="00A75D5B"/>
    <w:rsid w:val="00A75E89"/>
    <w:rsid w:val="00A760BB"/>
    <w:rsid w:val="00A76326"/>
    <w:rsid w:val="00A76370"/>
    <w:rsid w:val="00A7671B"/>
    <w:rsid w:val="00A7689C"/>
    <w:rsid w:val="00A76B3B"/>
    <w:rsid w:val="00A76ECD"/>
    <w:rsid w:val="00A77BB3"/>
    <w:rsid w:val="00A77C9B"/>
    <w:rsid w:val="00A77D41"/>
    <w:rsid w:val="00A80A2A"/>
    <w:rsid w:val="00A814DB"/>
    <w:rsid w:val="00A82A8C"/>
    <w:rsid w:val="00A82D5B"/>
    <w:rsid w:val="00A82F26"/>
    <w:rsid w:val="00A83203"/>
    <w:rsid w:val="00A83845"/>
    <w:rsid w:val="00A8475A"/>
    <w:rsid w:val="00A84AFC"/>
    <w:rsid w:val="00A84B75"/>
    <w:rsid w:val="00A84DE6"/>
    <w:rsid w:val="00A856A0"/>
    <w:rsid w:val="00A85AFF"/>
    <w:rsid w:val="00A860CB"/>
    <w:rsid w:val="00A86320"/>
    <w:rsid w:val="00A8678F"/>
    <w:rsid w:val="00A86BA7"/>
    <w:rsid w:val="00A87B62"/>
    <w:rsid w:val="00A87E89"/>
    <w:rsid w:val="00A87F2A"/>
    <w:rsid w:val="00A90527"/>
    <w:rsid w:val="00A9097C"/>
    <w:rsid w:val="00A90C24"/>
    <w:rsid w:val="00A910E1"/>
    <w:rsid w:val="00A91239"/>
    <w:rsid w:val="00A91A41"/>
    <w:rsid w:val="00A91F5F"/>
    <w:rsid w:val="00A925BB"/>
    <w:rsid w:val="00A92A6E"/>
    <w:rsid w:val="00A92BF8"/>
    <w:rsid w:val="00A92D96"/>
    <w:rsid w:val="00A93EE2"/>
    <w:rsid w:val="00A94079"/>
    <w:rsid w:val="00A94240"/>
    <w:rsid w:val="00A942F9"/>
    <w:rsid w:val="00A94C46"/>
    <w:rsid w:val="00A9505F"/>
    <w:rsid w:val="00A95F56"/>
    <w:rsid w:val="00A963C3"/>
    <w:rsid w:val="00A96511"/>
    <w:rsid w:val="00A96623"/>
    <w:rsid w:val="00A96755"/>
    <w:rsid w:val="00A972F6"/>
    <w:rsid w:val="00AA01CF"/>
    <w:rsid w:val="00AA0CD1"/>
    <w:rsid w:val="00AA15C6"/>
    <w:rsid w:val="00AA1D54"/>
    <w:rsid w:val="00AA2C24"/>
    <w:rsid w:val="00AA316D"/>
    <w:rsid w:val="00AA35FD"/>
    <w:rsid w:val="00AA36C3"/>
    <w:rsid w:val="00AA37F7"/>
    <w:rsid w:val="00AA3C59"/>
    <w:rsid w:val="00AA3C82"/>
    <w:rsid w:val="00AA415E"/>
    <w:rsid w:val="00AA47F7"/>
    <w:rsid w:val="00AA48F2"/>
    <w:rsid w:val="00AA4A18"/>
    <w:rsid w:val="00AA4C3D"/>
    <w:rsid w:val="00AA550B"/>
    <w:rsid w:val="00AA61BE"/>
    <w:rsid w:val="00AA7DBC"/>
    <w:rsid w:val="00AB0181"/>
    <w:rsid w:val="00AB0A57"/>
    <w:rsid w:val="00AB0CA6"/>
    <w:rsid w:val="00AB15D6"/>
    <w:rsid w:val="00AB18C8"/>
    <w:rsid w:val="00AB1964"/>
    <w:rsid w:val="00AB1E5D"/>
    <w:rsid w:val="00AB2025"/>
    <w:rsid w:val="00AB227B"/>
    <w:rsid w:val="00AB22F9"/>
    <w:rsid w:val="00AB3C34"/>
    <w:rsid w:val="00AB3CBD"/>
    <w:rsid w:val="00AB4276"/>
    <w:rsid w:val="00AB4856"/>
    <w:rsid w:val="00AB5C03"/>
    <w:rsid w:val="00AB5FE2"/>
    <w:rsid w:val="00AB688C"/>
    <w:rsid w:val="00AB68CE"/>
    <w:rsid w:val="00AB690F"/>
    <w:rsid w:val="00AB7381"/>
    <w:rsid w:val="00AB7B9B"/>
    <w:rsid w:val="00AC06B5"/>
    <w:rsid w:val="00AC0BB1"/>
    <w:rsid w:val="00AC12C5"/>
    <w:rsid w:val="00AC1410"/>
    <w:rsid w:val="00AC1997"/>
    <w:rsid w:val="00AC278E"/>
    <w:rsid w:val="00AC34CB"/>
    <w:rsid w:val="00AC36CF"/>
    <w:rsid w:val="00AC3933"/>
    <w:rsid w:val="00AC3CD4"/>
    <w:rsid w:val="00AC4B6C"/>
    <w:rsid w:val="00AC4BB5"/>
    <w:rsid w:val="00AC4D65"/>
    <w:rsid w:val="00AC51EA"/>
    <w:rsid w:val="00AC52B7"/>
    <w:rsid w:val="00AC563F"/>
    <w:rsid w:val="00AC5733"/>
    <w:rsid w:val="00AC58E9"/>
    <w:rsid w:val="00AC5913"/>
    <w:rsid w:val="00AC621B"/>
    <w:rsid w:val="00AC6308"/>
    <w:rsid w:val="00AC7057"/>
    <w:rsid w:val="00AC75C2"/>
    <w:rsid w:val="00AC77FF"/>
    <w:rsid w:val="00AC7DB4"/>
    <w:rsid w:val="00AD030D"/>
    <w:rsid w:val="00AD05F3"/>
    <w:rsid w:val="00AD09DE"/>
    <w:rsid w:val="00AD0BEB"/>
    <w:rsid w:val="00AD1421"/>
    <w:rsid w:val="00AD17E1"/>
    <w:rsid w:val="00AD1824"/>
    <w:rsid w:val="00AD1B67"/>
    <w:rsid w:val="00AD2BEA"/>
    <w:rsid w:val="00AD2F0F"/>
    <w:rsid w:val="00AD3588"/>
    <w:rsid w:val="00AD3A42"/>
    <w:rsid w:val="00AD4DEF"/>
    <w:rsid w:val="00AD4FDF"/>
    <w:rsid w:val="00AD59B2"/>
    <w:rsid w:val="00AD5B3C"/>
    <w:rsid w:val="00AD5F51"/>
    <w:rsid w:val="00AD6358"/>
    <w:rsid w:val="00AD6595"/>
    <w:rsid w:val="00AD6998"/>
    <w:rsid w:val="00AD71FC"/>
    <w:rsid w:val="00AD72F7"/>
    <w:rsid w:val="00AD7883"/>
    <w:rsid w:val="00AE03BE"/>
    <w:rsid w:val="00AE07CA"/>
    <w:rsid w:val="00AE098C"/>
    <w:rsid w:val="00AE0CAE"/>
    <w:rsid w:val="00AE0DBD"/>
    <w:rsid w:val="00AE12E3"/>
    <w:rsid w:val="00AE1396"/>
    <w:rsid w:val="00AE15D7"/>
    <w:rsid w:val="00AE1622"/>
    <w:rsid w:val="00AE18B5"/>
    <w:rsid w:val="00AE205B"/>
    <w:rsid w:val="00AE223B"/>
    <w:rsid w:val="00AE24C1"/>
    <w:rsid w:val="00AE3195"/>
    <w:rsid w:val="00AE3D76"/>
    <w:rsid w:val="00AE3D8F"/>
    <w:rsid w:val="00AE3DF0"/>
    <w:rsid w:val="00AE3FE6"/>
    <w:rsid w:val="00AE43EB"/>
    <w:rsid w:val="00AE4773"/>
    <w:rsid w:val="00AE482E"/>
    <w:rsid w:val="00AE5422"/>
    <w:rsid w:val="00AE542D"/>
    <w:rsid w:val="00AE57BB"/>
    <w:rsid w:val="00AE5855"/>
    <w:rsid w:val="00AE5F4B"/>
    <w:rsid w:val="00AE624D"/>
    <w:rsid w:val="00AE63A8"/>
    <w:rsid w:val="00AE6424"/>
    <w:rsid w:val="00AE69A2"/>
    <w:rsid w:val="00AE73AA"/>
    <w:rsid w:val="00AE75FD"/>
    <w:rsid w:val="00AE77AD"/>
    <w:rsid w:val="00AE7AEC"/>
    <w:rsid w:val="00AE7BF7"/>
    <w:rsid w:val="00AF0C82"/>
    <w:rsid w:val="00AF0D30"/>
    <w:rsid w:val="00AF1773"/>
    <w:rsid w:val="00AF1E45"/>
    <w:rsid w:val="00AF1EC7"/>
    <w:rsid w:val="00AF25DB"/>
    <w:rsid w:val="00AF2600"/>
    <w:rsid w:val="00AF2B3F"/>
    <w:rsid w:val="00AF2E8B"/>
    <w:rsid w:val="00AF3CE9"/>
    <w:rsid w:val="00AF3D8C"/>
    <w:rsid w:val="00AF4401"/>
    <w:rsid w:val="00AF4FD2"/>
    <w:rsid w:val="00AF59F8"/>
    <w:rsid w:val="00AF60F6"/>
    <w:rsid w:val="00AF6921"/>
    <w:rsid w:val="00AF6DDA"/>
    <w:rsid w:val="00AF6F7D"/>
    <w:rsid w:val="00AF7346"/>
    <w:rsid w:val="00AF76FF"/>
    <w:rsid w:val="00AF7B3F"/>
    <w:rsid w:val="00B02EB3"/>
    <w:rsid w:val="00B032E6"/>
    <w:rsid w:val="00B04659"/>
    <w:rsid w:val="00B05F6C"/>
    <w:rsid w:val="00B062A8"/>
    <w:rsid w:val="00B070EC"/>
    <w:rsid w:val="00B07326"/>
    <w:rsid w:val="00B07E45"/>
    <w:rsid w:val="00B100B2"/>
    <w:rsid w:val="00B1036B"/>
    <w:rsid w:val="00B111F6"/>
    <w:rsid w:val="00B121D5"/>
    <w:rsid w:val="00B12254"/>
    <w:rsid w:val="00B1236D"/>
    <w:rsid w:val="00B124B2"/>
    <w:rsid w:val="00B13B56"/>
    <w:rsid w:val="00B13B6E"/>
    <w:rsid w:val="00B13C82"/>
    <w:rsid w:val="00B140DE"/>
    <w:rsid w:val="00B144BD"/>
    <w:rsid w:val="00B147D0"/>
    <w:rsid w:val="00B153F4"/>
    <w:rsid w:val="00B15BF4"/>
    <w:rsid w:val="00B1628B"/>
    <w:rsid w:val="00B16838"/>
    <w:rsid w:val="00B173D8"/>
    <w:rsid w:val="00B1744F"/>
    <w:rsid w:val="00B17D0C"/>
    <w:rsid w:val="00B20104"/>
    <w:rsid w:val="00B20A37"/>
    <w:rsid w:val="00B20C7B"/>
    <w:rsid w:val="00B21221"/>
    <w:rsid w:val="00B21399"/>
    <w:rsid w:val="00B21D41"/>
    <w:rsid w:val="00B2270F"/>
    <w:rsid w:val="00B2274D"/>
    <w:rsid w:val="00B22E8F"/>
    <w:rsid w:val="00B23828"/>
    <w:rsid w:val="00B2390F"/>
    <w:rsid w:val="00B23CB4"/>
    <w:rsid w:val="00B248E4"/>
    <w:rsid w:val="00B25563"/>
    <w:rsid w:val="00B25C15"/>
    <w:rsid w:val="00B25C76"/>
    <w:rsid w:val="00B25EA3"/>
    <w:rsid w:val="00B26E2F"/>
    <w:rsid w:val="00B26EDB"/>
    <w:rsid w:val="00B270B4"/>
    <w:rsid w:val="00B272E7"/>
    <w:rsid w:val="00B27D31"/>
    <w:rsid w:val="00B304D8"/>
    <w:rsid w:val="00B3068E"/>
    <w:rsid w:val="00B309B7"/>
    <w:rsid w:val="00B31486"/>
    <w:rsid w:val="00B314AC"/>
    <w:rsid w:val="00B31A01"/>
    <w:rsid w:val="00B31CF9"/>
    <w:rsid w:val="00B320EA"/>
    <w:rsid w:val="00B3260D"/>
    <w:rsid w:val="00B34C36"/>
    <w:rsid w:val="00B35170"/>
    <w:rsid w:val="00B3538B"/>
    <w:rsid w:val="00B35B15"/>
    <w:rsid w:val="00B35EFD"/>
    <w:rsid w:val="00B36730"/>
    <w:rsid w:val="00B368E8"/>
    <w:rsid w:val="00B369E3"/>
    <w:rsid w:val="00B370E5"/>
    <w:rsid w:val="00B37294"/>
    <w:rsid w:val="00B37C33"/>
    <w:rsid w:val="00B40C6C"/>
    <w:rsid w:val="00B415FD"/>
    <w:rsid w:val="00B4191F"/>
    <w:rsid w:val="00B42557"/>
    <w:rsid w:val="00B42972"/>
    <w:rsid w:val="00B43BA7"/>
    <w:rsid w:val="00B43DB4"/>
    <w:rsid w:val="00B441F6"/>
    <w:rsid w:val="00B445AB"/>
    <w:rsid w:val="00B44FC5"/>
    <w:rsid w:val="00B44FF3"/>
    <w:rsid w:val="00B45305"/>
    <w:rsid w:val="00B458C2"/>
    <w:rsid w:val="00B45922"/>
    <w:rsid w:val="00B468C4"/>
    <w:rsid w:val="00B46AFC"/>
    <w:rsid w:val="00B4731B"/>
    <w:rsid w:val="00B47328"/>
    <w:rsid w:val="00B47999"/>
    <w:rsid w:val="00B479AF"/>
    <w:rsid w:val="00B47B7E"/>
    <w:rsid w:val="00B5110F"/>
    <w:rsid w:val="00B51276"/>
    <w:rsid w:val="00B51C0A"/>
    <w:rsid w:val="00B51ED9"/>
    <w:rsid w:val="00B52261"/>
    <w:rsid w:val="00B5298F"/>
    <w:rsid w:val="00B52D22"/>
    <w:rsid w:val="00B53799"/>
    <w:rsid w:val="00B5437E"/>
    <w:rsid w:val="00B545F2"/>
    <w:rsid w:val="00B547CF"/>
    <w:rsid w:val="00B54924"/>
    <w:rsid w:val="00B55B9D"/>
    <w:rsid w:val="00B5612F"/>
    <w:rsid w:val="00B5614B"/>
    <w:rsid w:val="00B5690A"/>
    <w:rsid w:val="00B56B45"/>
    <w:rsid w:val="00B56D48"/>
    <w:rsid w:val="00B56EB1"/>
    <w:rsid w:val="00B56F1E"/>
    <w:rsid w:val="00B57278"/>
    <w:rsid w:val="00B5758C"/>
    <w:rsid w:val="00B575C5"/>
    <w:rsid w:val="00B57DD7"/>
    <w:rsid w:val="00B60B7F"/>
    <w:rsid w:val="00B61C10"/>
    <w:rsid w:val="00B61D79"/>
    <w:rsid w:val="00B621FC"/>
    <w:rsid w:val="00B63DDB"/>
    <w:rsid w:val="00B645CF"/>
    <w:rsid w:val="00B6553F"/>
    <w:rsid w:val="00B65633"/>
    <w:rsid w:val="00B656A8"/>
    <w:rsid w:val="00B65773"/>
    <w:rsid w:val="00B65912"/>
    <w:rsid w:val="00B661E5"/>
    <w:rsid w:val="00B66245"/>
    <w:rsid w:val="00B66677"/>
    <w:rsid w:val="00B6726D"/>
    <w:rsid w:val="00B67630"/>
    <w:rsid w:val="00B67ADF"/>
    <w:rsid w:val="00B67F3B"/>
    <w:rsid w:val="00B70003"/>
    <w:rsid w:val="00B7071F"/>
    <w:rsid w:val="00B707E1"/>
    <w:rsid w:val="00B707F9"/>
    <w:rsid w:val="00B708F0"/>
    <w:rsid w:val="00B7116E"/>
    <w:rsid w:val="00B71254"/>
    <w:rsid w:val="00B71293"/>
    <w:rsid w:val="00B71986"/>
    <w:rsid w:val="00B71AB6"/>
    <w:rsid w:val="00B71BC0"/>
    <w:rsid w:val="00B72772"/>
    <w:rsid w:val="00B72DEC"/>
    <w:rsid w:val="00B73776"/>
    <w:rsid w:val="00B7396A"/>
    <w:rsid w:val="00B73F8B"/>
    <w:rsid w:val="00B74881"/>
    <w:rsid w:val="00B75329"/>
    <w:rsid w:val="00B75636"/>
    <w:rsid w:val="00B75D7F"/>
    <w:rsid w:val="00B767C9"/>
    <w:rsid w:val="00B76DF0"/>
    <w:rsid w:val="00B77160"/>
    <w:rsid w:val="00B77277"/>
    <w:rsid w:val="00B77A10"/>
    <w:rsid w:val="00B77C32"/>
    <w:rsid w:val="00B802DB"/>
    <w:rsid w:val="00B807B2"/>
    <w:rsid w:val="00B8081D"/>
    <w:rsid w:val="00B815E6"/>
    <w:rsid w:val="00B817E3"/>
    <w:rsid w:val="00B821B2"/>
    <w:rsid w:val="00B8238E"/>
    <w:rsid w:val="00B82B9C"/>
    <w:rsid w:val="00B82F69"/>
    <w:rsid w:val="00B83127"/>
    <w:rsid w:val="00B8363D"/>
    <w:rsid w:val="00B8368D"/>
    <w:rsid w:val="00B83738"/>
    <w:rsid w:val="00B83BF2"/>
    <w:rsid w:val="00B83C50"/>
    <w:rsid w:val="00B842F6"/>
    <w:rsid w:val="00B84904"/>
    <w:rsid w:val="00B8490D"/>
    <w:rsid w:val="00B849EA"/>
    <w:rsid w:val="00B84CE1"/>
    <w:rsid w:val="00B84D53"/>
    <w:rsid w:val="00B85208"/>
    <w:rsid w:val="00B86231"/>
    <w:rsid w:val="00B864CB"/>
    <w:rsid w:val="00B86899"/>
    <w:rsid w:val="00B87714"/>
    <w:rsid w:val="00B87917"/>
    <w:rsid w:val="00B87F40"/>
    <w:rsid w:val="00B902CE"/>
    <w:rsid w:val="00B90DCE"/>
    <w:rsid w:val="00B91050"/>
    <w:rsid w:val="00B91BF2"/>
    <w:rsid w:val="00B927A4"/>
    <w:rsid w:val="00B92C90"/>
    <w:rsid w:val="00B92E13"/>
    <w:rsid w:val="00B932E3"/>
    <w:rsid w:val="00B934A3"/>
    <w:rsid w:val="00B93B2B"/>
    <w:rsid w:val="00B93B4A"/>
    <w:rsid w:val="00B93C0E"/>
    <w:rsid w:val="00B94188"/>
    <w:rsid w:val="00B942AD"/>
    <w:rsid w:val="00B942D9"/>
    <w:rsid w:val="00B94996"/>
    <w:rsid w:val="00B94EC2"/>
    <w:rsid w:val="00B9506E"/>
    <w:rsid w:val="00B951C5"/>
    <w:rsid w:val="00B95AD1"/>
    <w:rsid w:val="00B9635B"/>
    <w:rsid w:val="00B969B3"/>
    <w:rsid w:val="00B96D78"/>
    <w:rsid w:val="00B96E60"/>
    <w:rsid w:val="00B971B0"/>
    <w:rsid w:val="00B97566"/>
    <w:rsid w:val="00BA0053"/>
    <w:rsid w:val="00BA0441"/>
    <w:rsid w:val="00BA04D1"/>
    <w:rsid w:val="00BA1252"/>
    <w:rsid w:val="00BA19B7"/>
    <w:rsid w:val="00BA2408"/>
    <w:rsid w:val="00BA29A9"/>
    <w:rsid w:val="00BA2E5C"/>
    <w:rsid w:val="00BA2E98"/>
    <w:rsid w:val="00BA2FBC"/>
    <w:rsid w:val="00BA3420"/>
    <w:rsid w:val="00BA3A46"/>
    <w:rsid w:val="00BA400F"/>
    <w:rsid w:val="00BA4536"/>
    <w:rsid w:val="00BA45D6"/>
    <w:rsid w:val="00BA48F0"/>
    <w:rsid w:val="00BA4C63"/>
    <w:rsid w:val="00BA5542"/>
    <w:rsid w:val="00BA5B98"/>
    <w:rsid w:val="00BA63BA"/>
    <w:rsid w:val="00BA6B56"/>
    <w:rsid w:val="00BA6C26"/>
    <w:rsid w:val="00BA6D30"/>
    <w:rsid w:val="00BA6DCB"/>
    <w:rsid w:val="00BA7148"/>
    <w:rsid w:val="00BB007D"/>
    <w:rsid w:val="00BB0C0E"/>
    <w:rsid w:val="00BB0CFD"/>
    <w:rsid w:val="00BB0D7B"/>
    <w:rsid w:val="00BB12A1"/>
    <w:rsid w:val="00BB1C01"/>
    <w:rsid w:val="00BB1F4B"/>
    <w:rsid w:val="00BB2918"/>
    <w:rsid w:val="00BB2935"/>
    <w:rsid w:val="00BB3125"/>
    <w:rsid w:val="00BB33C7"/>
    <w:rsid w:val="00BB33DF"/>
    <w:rsid w:val="00BB3B2D"/>
    <w:rsid w:val="00BB3B39"/>
    <w:rsid w:val="00BB4025"/>
    <w:rsid w:val="00BB4071"/>
    <w:rsid w:val="00BB4189"/>
    <w:rsid w:val="00BB43C4"/>
    <w:rsid w:val="00BB4C74"/>
    <w:rsid w:val="00BB518C"/>
    <w:rsid w:val="00BB5264"/>
    <w:rsid w:val="00BB552A"/>
    <w:rsid w:val="00BB556E"/>
    <w:rsid w:val="00BB5D6E"/>
    <w:rsid w:val="00BB6293"/>
    <w:rsid w:val="00BB6DC1"/>
    <w:rsid w:val="00BB7264"/>
    <w:rsid w:val="00BB73B8"/>
    <w:rsid w:val="00BB7472"/>
    <w:rsid w:val="00BB7610"/>
    <w:rsid w:val="00BC0CDE"/>
    <w:rsid w:val="00BC0D5A"/>
    <w:rsid w:val="00BC0E9A"/>
    <w:rsid w:val="00BC14D4"/>
    <w:rsid w:val="00BC2EF7"/>
    <w:rsid w:val="00BC327B"/>
    <w:rsid w:val="00BC3788"/>
    <w:rsid w:val="00BC38CD"/>
    <w:rsid w:val="00BC3A34"/>
    <w:rsid w:val="00BC44DB"/>
    <w:rsid w:val="00BC4A2A"/>
    <w:rsid w:val="00BC4AE0"/>
    <w:rsid w:val="00BC532F"/>
    <w:rsid w:val="00BC6159"/>
    <w:rsid w:val="00BC6698"/>
    <w:rsid w:val="00BC6739"/>
    <w:rsid w:val="00BC6D86"/>
    <w:rsid w:val="00BC6E83"/>
    <w:rsid w:val="00BC706F"/>
    <w:rsid w:val="00BC76A9"/>
    <w:rsid w:val="00BC7819"/>
    <w:rsid w:val="00BD0036"/>
    <w:rsid w:val="00BD089B"/>
    <w:rsid w:val="00BD0A89"/>
    <w:rsid w:val="00BD0B47"/>
    <w:rsid w:val="00BD0E5B"/>
    <w:rsid w:val="00BD10F2"/>
    <w:rsid w:val="00BD16D9"/>
    <w:rsid w:val="00BD1EA3"/>
    <w:rsid w:val="00BD23FB"/>
    <w:rsid w:val="00BD2855"/>
    <w:rsid w:val="00BD2B2D"/>
    <w:rsid w:val="00BD35D0"/>
    <w:rsid w:val="00BD4098"/>
    <w:rsid w:val="00BD4609"/>
    <w:rsid w:val="00BD46C6"/>
    <w:rsid w:val="00BD4BF8"/>
    <w:rsid w:val="00BD509E"/>
    <w:rsid w:val="00BD62F5"/>
    <w:rsid w:val="00BD6AEF"/>
    <w:rsid w:val="00BD7293"/>
    <w:rsid w:val="00BD752E"/>
    <w:rsid w:val="00BE0412"/>
    <w:rsid w:val="00BE10AC"/>
    <w:rsid w:val="00BE1899"/>
    <w:rsid w:val="00BE2640"/>
    <w:rsid w:val="00BE29EC"/>
    <w:rsid w:val="00BE309B"/>
    <w:rsid w:val="00BE311E"/>
    <w:rsid w:val="00BE3300"/>
    <w:rsid w:val="00BE34ED"/>
    <w:rsid w:val="00BE3C00"/>
    <w:rsid w:val="00BE410E"/>
    <w:rsid w:val="00BE4A2E"/>
    <w:rsid w:val="00BE5010"/>
    <w:rsid w:val="00BE53BB"/>
    <w:rsid w:val="00BE541C"/>
    <w:rsid w:val="00BE5FF7"/>
    <w:rsid w:val="00BE68FB"/>
    <w:rsid w:val="00BE6B8B"/>
    <w:rsid w:val="00BE6F66"/>
    <w:rsid w:val="00BE6FF5"/>
    <w:rsid w:val="00BE739A"/>
    <w:rsid w:val="00BE76CD"/>
    <w:rsid w:val="00BE785E"/>
    <w:rsid w:val="00BE7AC2"/>
    <w:rsid w:val="00BF0DA7"/>
    <w:rsid w:val="00BF1B49"/>
    <w:rsid w:val="00BF2552"/>
    <w:rsid w:val="00BF2714"/>
    <w:rsid w:val="00BF2780"/>
    <w:rsid w:val="00BF2901"/>
    <w:rsid w:val="00BF34BB"/>
    <w:rsid w:val="00BF37DA"/>
    <w:rsid w:val="00BF5141"/>
    <w:rsid w:val="00BF52FA"/>
    <w:rsid w:val="00BF5758"/>
    <w:rsid w:val="00BF584E"/>
    <w:rsid w:val="00BF61B9"/>
    <w:rsid w:val="00BF66E5"/>
    <w:rsid w:val="00BF6A48"/>
    <w:rsid w:val="00BF6A4B"/>
    <w:rsid w:val="00BF6D13"/>
    <w:rsid w:val="00BF7C8B"/>
    <w:rsid w:val="00BF7E6E"/>
    <w:rsid w:val="00C009A2"/>
    <w:rsid w:val="00C021AC"/>
    <w:rsid w:val="00C028ED"/>
    <w:rsid w:val="00C02A5E"/>
    <w:rsid w:val="00C02F87"/>
    <w:rsid w:val="00C030C6"/>
    <w:rsid w:val="00C03AA8"/>
    <w:rsid w:val="00C03BD9"/>
    <w:rsid w:val="00C0435F"/>
    <w:rsid w:val="00C043DC"/>
    <w:rsid w:val="00C04628"/>
    <w:rsid w:val="00C04941"/>
    <w:rsid w:val="00C04F79"/>
    <w:rsid w:val="00C0512E"/>
    <w:rsid w:val="00C05354"/>
    <w:rsid w:val="00C055B4"/>
    <w:rsid w:val="00C05F22"/>
    <w:rsid w:val="00C06358"/>
    <w:rsid w:val="00C0665C"/>
    <w:rsid w:val="00C0672D"/>
    <w:rsid w:val="00C06A02"/>
    <w:rsid w:val="00C06A71"/>
    <w:rsid w:val="00C06E6C"/>
    <w:rsid w:val="00C0701E"/>
    <w:rsid w:val="00C0796C"/>
    <w:rsid w:val="00C07B98"/>
    <w:rsid w:val="00C07CAD"/>
    <w:rsid w:val="00C100B1"/>
    <w:rsid w:val="00C11C99"/>
    <w:rsid w:val="00C121FA"/>
    <w:rsid w:val="00C1376A"/>
    <w:rsid w:val="00C13F69"/>
    <w:rsid w:val="00C1411D"/>
    <w:rsid w:val="00C1427F"/>
    <w:rsid w:val="00C148EF"/>
    <w:rsid w:val="00C14DE3"/>
    <w:rsid w:val="00C15062"/>
    <w:rsid w:val="00C151C9"/>
    <w:rsid w:val="00C15D10"/>
    <w:rsid w:val="00C16544"/>
    <w:rsid w:val="00C16637"/>
    <w:rsid w:val="00C1689B"/>
    <w:rsid w:val="00C16C59"/>
    <w:rsid w:val="00C16C86"/>
    <w:rsid w:val="00C16E65"/>
    <w:rsid w:val="00C17261"/>
    <w:rsid w:val="00C173A8"/>
    <w:rsid w:val="00C17611"/>
    <w:rsid w:val="00C20601"/>
    <w:rsid w:val="00C20720"/>
    <w:rsid w:val="00C207BC"/>
    <w:rsid w:val="00C20F87"/>
    <w:rsid w:val="00C214E8"/>
    <w:rsid w:val="00C22185"/>
    <w:rsid w:val="00C22461"/>
    <w:rsid w:val="00C22A6D"/>
    <w:rsid w:val="00C22D32"/>
    <w:rsid w:val="00C23BB8"/>
    <w:rsid w:val="00C23E12"/>
    <w:rsid w:val="00C24384"/>
    <w:rsid w:val="00C2459C"/>
    <w:rsid w:val="00C246A3"/>
    <w:rsid w:val="00C246C7"/>
    <w:rsid w:val="00C24841"/>
    <w:rsid w:val="00C25232"/>
    <w:rsid w:val="00C252AE"/>
    <w:rsid w:val="00C25899"/>
    <w:rsid w:val="00C25B80"/>
    <w:rsid w:val="00C25C32"/>
    <w:rsid w:val="00C26299"/>
    <w:rsid w:val="00C26668"/>
    <w:rsid w:val="00C266AD"/>
    <w:rsid w:val="00C26885"/>
    <w:rsid w:val="00C27193"/>
    <w:rsid w:val="00C2719E"/>
    <w:rsid w:val="00C271DD"/>
    <w:rsid w:val="00C277B9"/>
    <w:rsid w:val="00C27C6E"/>
    <w:rsid w:val="00C27CD8"/>
    <w:rsid w:val="00C305E8"/>
    <w:rsid w:val="00C3152D"/>
    <w:rsid w:val="00C31673"/>
    <w:rsid w:val="00C3198E"/>
    <w:rsid w:val="00C32177"/>
    <w:rsid w:val="00C326BF"/>
    <w:rsid w:val="00C32DB5"/>
    <w:rsid w:val="00C3359F"/>
    <w:rsid w:val="00C33E7A"/>
    <w:rsid w:val="00C347BC"/>
    <w:rsid w:val="00C34FDF"/>
    <w:rsid w:val="00C35697"/>
    <w:rsid w:val="00C3571D"/>
    <w:rsid w:val="00C371D2"/>
    <w:rsid w:val="00C372D2"/>
    <w:rsid w:val="00C372FA"/>
    <w:rsid w:val="00C37B17"/>
    <w:rsid w:val="00C37D28"/>
    <w:rsid w:val="00C41D8E"/>
    <w:rsid w:val="00C421CE"/>
    <w:rsid w:val="00C42360"/>
    <w:rsid w:val="00C430D1"/>
    <w:rsid w:val="00C43530"/>
    <w:rsid w:val="00C4381D"/>
    <w:rsid w:val="00C43A2D"/>
    <w:rsid w:val="00C43D6E"/>
    <w:rsid w:val="00C43F68"/>
    <w:rsid w:val="00C43FB6"/>
    <w:rsid w:val="00C43FF4"/>
    <w:rsid w:val="00C441AF"/>
    <w:rsid w:val="00C442E0"/>
    <w:rsid w:val="00C445C4"/>
    <w:rsid w:val="00C4486F"/>
    <w:rsid w:val="00C448E2"/>
    <w:rsid w:val="00C46899"/>
    <w:rsid w:val="00C471B5"/>
    <w:rsid w:val="00C47456"/>
    <w:rsid w:val="00C50E5A"/>
    <w:rsid w:val="00C510A5"/>
    <w:rsid w:val="00C51F83"/>
    <w:rsid w:val="00C526B4"/>
    <w:rsid w:val="00C5291B"/>
    <w:rsid w:val="00C52B28"/>
    <w:rsid w:val="00C5319B"/>
    <w:rsid w:val="00C538E6"/>
    <w:rsid w:val="00C53DD6"/>
    <w:rsid w:val="00C53EEA"/>
    <w:rsid w:val="00C54053"/>
    <w:rsid w:val="00C546FC"/>
    <w:rsid w:val="00C54BAD"/>
    <w:rsid w:val="00C5544C"/>
    <w:rsid w:val="00C5570A"/>
    <w:rsid w:val="00C5594B"/>
    <w:rsid w:val="00C5601D"/>
    <w:rsid w:val="00C56E0B"/>
    <w:rsid w:val="00C57689"/>
    <w:rsid w:val="00C57AD9"/>
    <w:rsid w:val="00C57BAC"/>
    <w:rsid w:val="00C609BE"/>
    <w:rsid w:val="00C60A1F"/>
    <w:rsid w:val="00C61241"/>
    <w:rsid w:val="00C61784"/>
    <w:rsid w:val="00C61B12"/>
    <w:rsid w:val="00C61C8A"/>
    <w:rsid w:val="00C61EBA"/>
    <w:rsid w:val="00C621F4"/>
    <w:rsid w:val="00C62D8C"/>
    <w:rsid w:val="00C63091"/>
    <w:rsid w:val="00C63100"/>
    <w:rsid w:val="00C632A1"/>
    <w:rsid w:val="00C636D6"/>
    <w:rsid w:val="00C63EAC"/>
    <w:rsid w:val="00C6466F"/>
    <w:rsid w:val="00C64911"/>
    <w:rsid w:val="00C6574D"/>
    <w:rsid w:val="00C65DF1"/>
    <w:rsid w:val="00C65E1E"/>
    <w:rsid w:val="00C66193"/>
    <w:rsid w:val="00C66360"/>
    <w:rsid w:val="00C6698C"/>
    <w:rsid w:val="00C66AFE"/>
    <w:rsid w:val="00C66C91"/>
    <w:rsid w:val="00C672E7"/>
    <w:rsid w:val="00C67643"/>
    <w:rsid w:val="00C67D23"/>
    <w:rsid w:val="00C706F6"/>
    <w:rsid w:val="00C70A31"/>
    <w:rsid w:val="00C70E21"/>
    <w:rsid w:val="00C7129A"/>
    <w:rsid w:val="00C7170E"/>
    <w:rsid w:val="00C71972"/>
    <w:rsid w:val="00C7212A"/>
    <w:rsid w:val="00C7214D"/>
    <w:rsid w:val="00C72265"/>
    <w:rsid w:val="00C7238C"/>
    <w:rsid w:val="00C7271E"/>
    <w:rsid w:val="00C72C9B"/>
    <w:rsid w:val="00C736CE"/>
    <w:rsid w:val="00C737BE"/>
    <w:rsid w:val="00C741F9"/>
    <w:rsid w:val="00C742AE"/>
    <w:rsid w:val="00C743D2"/>
    <w:rsid w:val="00C74E35"/>
    <w:rsid w:val="00C75514"/>
    <w:rsid w:val="00C75583"/>
    <w:rsid w:val="00C75AED"/>
    <w:rsid w:val="00C75AFA"/>
    <w:rsid w:val="00C75EAD"/>
    <w:rsid w:val="00C761EB"/>
    <w:rsid w:val="00C76C5B"/>
    <w:rsid w:val="00C806ED"/>
    <w:rsid w:val="00C8070E"/>
    <w:rsid w:val="00C81C06"/>
    <w:rsid w:val="00C81EBA"/>
    <w:rsid w:val="00C820BA"/>
    <w:rsid w:val="00C8292A"/>
    <w:rsid w:val="00C835C5"/>
    <w:rsid w:val="00C8374F"/>
    <w:rsid w:val="00C83AD6"/>
    <w:rsid w:val="00C84458"/>
    <w:rsid w:val="00C86FB4"/>
    <w:rsid w:val="00C8792B"/>
    <w:rsid w:val="00C87AB4"/>
    <w:rsid w:val="00C908AD"/>
    <w:rsid w:val="00C90986"/>
    <w:rsid w:val="00C90BA4"/>
    <w:rsid w:val="00C90E09"/>
    <w:rsid w:val="00C917F2"/>
    <w:rsid w:val="00C922C1"/>
    <w:rsid w:val="00C926F2"/>
    <w:rsid w:val="00C9291B"/>
    <w:rsid w:val="00C92ADC"/>
    <w:rsid w:val="00C93254"/>
    <w:rsid w:val="00C93746"/>
    <w:rsid w:val="00C93878"/>
    <w:rsid w:val="00C939B8"/>
    <w:rsid w:val="00C94384"/>
    <w:rsid w:val="00C94F1D"/>
    <w:rsid w:val="00C9565C"/>
    <w:rsid w:val="00C959CB"/>
    <w:rsid w:val="00C96434"/>
    <w:rsid w:val="00C964A4"/>
    <w:rsid w:val="00C967BF"/>
    <w:rsid w:val="00C96915"/>
    <w:rsid w:val="00C96B25"/>
    <w:rsid w:val="00C9769E"/>
    <w:rsid w:val="00CA0CF9"/>
    <w:rsid w:val="00CA0D7C"/>
    <w:rsid w:val="00CA10A4"/>
    <w:rsid w:val="00CA12F7"/>
    <w:rsid w:val="00CA13A6"/>
    <w:rsid w:val="00CA1DF8"/>
    <w:rsid w:val="00CA29A5"/>
    <w:rsid w:val="00CA2F58"/>
    <w:rsid w:val="00CA317E"/>
    <w:rsid w:val="00CA3212"/>
    <w:rsid w:val="00CA3491"/>
    <w:rsid w:val="00CA3B20"/>
    <w:rsid w:val="00CA40EA"/>
    <w:rsid w:val="00CA4146"/>
    <w:rsid w:val="00CA45BB"/>
    <w:rsid w:val="00CA4A0B"/>
    <w:rsid w:val="00CA4CEA"/>
    <w:rsid w:val="00CA5133"/>
    <w:rsid w:val="00CA5CFB"/>
    <w:rsid w:val="00CA66F9"/>
    <w:rsid w:val="00CA6E75"/>
    <w:rsid w:val="00CA7670"/>
    <w:rsid w:val="00CA7759"/>
    <w:rsid w:val="00CB0230"/>
    <w:rsid w:val="00CB0C39"/>
    <w:rsid w:val="00CB12F7"/>
    <w:rsid w:val="00CB217D"/>
    <w:rsid w:val="00CB2768"/>
    <w:rsid w:val="00CB30C2"/>
    <w:rsid w:val="00CB313F"/>
    <w:rsid w:val="00CB354D"/>
    <w:rsid w:val="00CB5695"/>
    <w:rsid w:val="00CB56BE"/>
    <w:rsid w:val="00CB594F"/>
    <w:rsid w:val="00CB5E75"/>
    <w:rsid w:val="00CB5F22"/>
    <w:rsid w:val="00CB6815"/>
    <w:rsid w:val="00CB6B72"/>
    <w:rsid w:val="00CB6C5D"/>
    <w:rsid w:val="00CB733E"/>
    <w:rsid w:val="00CB74E3"/>
    <w:rsid w:val="00CB77AF"/>
    <w:rsid w:val="00CC0E64"/>
    <w:rsid w:val="00CC2D2E"/>
    <w:rsid w:val="00CC32D7"/>
    <w:rsid w:val="00CC403D"/>
    <w:rsid w:val="00CC4C4A"/>
    <w:rsid w:val="00CC4D85"/>
    <w:rsid w:val="00CC4DA7"/>
    <w:rsid w:val="00CC59FB"/>
    <w:rsid w:val="00CC5C27"/>
    <w:rsid w:val="00CC63D5"/>
    <w:rsid w:val="00CC6EE0"/>
    <w:rsid w:val="00CC6F44"/>
    <w:rsid w:val="00CC72E2"/>
    <w:rsid w:val="00CC738C"/>
    <w:rsid w:val="00CC778D"/>
    <w:rsid w:val="00CC7B98"/>
    <w:rsid w:val="00CC7E26"/>
    <w:rsid w:val="00CD02C1"/>
    <w:rsid w:val="00CD07CC"/>
    <w:rsid w:val="00CD0E21"/>
    <w:rsid w:val="00CD0E84"/>
    <w:rsid w:val="00CD0F7B"/>
    <w:rsid w:val="00CD2260"/>
    <w:rsid w:val="00CD250E"/>
    <w:rsid w:val="00CD2617"/>
    <w:rsid w:val="00CD4228"/>
    <w:rsid w:val="00CD43DA"/>
    <w:rsid w:val="00CD49EC"/>
    <w:rsid w:val="00CD4E0B"/>
    <w:rsid w:val="00CD5705"/>
    <w:rsid w:val="00CD5A71"/>
    <w:rsid w:val="00CD5CF6"/>
    <w:rsid w:val="00CD713E"/>
    <w:rsid w:val="00CD76AF"/>
    <w:rsid w:val="00CD7D20"/>
    <w:rsid w:val="00CE0C21"/>
    <w:rsid w:val="00CE15A0"/>
    <w:rsid w:val="00CE1603"/>
    <w:rsid w:val="00CE1786"/>
    <w:rsid w:val="00CE18DD"/>
    <w:rsid w:val="00CE2581"/>
    <w:rsid w:val="00CE2EB0"/>
    <w:rsid w:val="00CE3413"/>
    <w:rsid w:val="00CE36C9"/>
    <w:rsid w:val="00CE36FA"/>
    <w:rsid w:val="00CE37AF"/>
    <w:rsid w:val="00CE3800"/>
    <w:rsid w:val="00CE3A6C"/>
    <w:rsid w:val="00CE3AEF"/>
    <w:rsid w:val="00CE3D23"/>
    <w:rsid w:val="00CE40C4"/>
    <w:rsid w:val="00CE43C4"/>
    <w:rsid w:val="00CE44D8"/>
    <w:rsid w:val="00CE4512"/>
    <w:rsid w:val="00CE4B25"/>
    <w:rsid w:val="00CE5CB1"/>
    <w:rsid w:val="00CE6196"/>
    <w:rsid w:val="00CE6549"/>
    <w:rsid w:val="00CE6563"/>
    <w:rsid w:val="00CE6756"/>
    <w:rsid w:val="00CE685E"/>
    <w:rsid w:val="00CE6A88"/>
    <w:rsid w:val="00CE6B8D"/>
    <w:rsid w:val="00CE718D"/>
    <w:rsid w:val="00CE7402"/>
    <w:rsid w:val="00CE77AA"/>
    <w:rsid w:val="00CF03DB"/>
    <w:rsid w:val="00CF05B4"/>
    <w:rsid w:val="00CF12D2"/>
    <w:rsid w:val="00CF151B"/>
    <w:rsid w:val="00CF1CFE"/>
    <w:rsid w:val="00CF271A"/>
    <w:rsid w:val="00CF3CF2"/>
    <w:rsid w:val="00CF437E"/>
    <w:rsid w:val="00CF48A9"/>
    <w:rsid w:val="00CF4B8F"/>
    <w:rsid w:val="00CF4DE6"/>
    <w:rsid w:val="00CF5278"/>
    <w:rsid w:val="00CF5596"/>
    <w:rsid w:val="00CF60DE"/>
    <w:rsid w:val="00CF63ED"/>
    <w:rsid w:val="00CF6657"/>
    <w:rsid w:val="00CF679A"/>
    <w:rsid w:val="00CF6B3E"/>
    <w:rsid w:val="00CF6DE5"/>
    <w:rsid w:val="00CF73E8"/>
    <w:rsid w:val="00CF7504"/>
    <w:rsid w:val="00D0008F"/>
    <w:rsid w:val="00D0013A"/>
    <w:rsid w:val="00D001AE"/>
    <w:rsid w:val="00D01C03"/>
    <w:rsid w:val="00D047FC"/>
    <w:rsid w:val="00D04B42"/>
    <w:rsid w:val="00D0572E"/>
    <w:rsid w:val="00D05E8E"/>
    <w:rsid w:val="00D06028"/>
    <w:rsid w:val="00D06952"/>
    <w:rsid w:val="00D06BB0"/>
    <w:rsid w:val="00D06CC1"/>
    <w:rsid w:val="00D07856"/>
    <w:rsid w:val="00D0794C"/>
    <w:rsid w:val="00D10046"/>
    <w:rsid w:val="00D10305"/>
    <w:rsid w:val="00D104D6"/>
    <w:rsid w:val="00D105D4"/>
    <w:rsid w:val="00D10B0D"/>
    <w:rsid w:val="00D10B52"/>
    <w:rsid w:val="00D113D3"/>
    <w:rsid w:val="00D1170C"/>
    <w:rsid w:val="00D11E40"/>
    <w:rsid w:val="00D11F9D"/>
    <w:rsid w:val="00D1261B"/>
    <w:rsid w:val="00D12691"/>
    <w:rsid w:val="00D12749"/>
    <w:rsid w:val="00D12AD5"/>
    <w:rsid w:val="00D12B7E"/>
    <w:rsid w:val="00D12CAD"/>
    <w:rsid w:val="00D13B79"/>
    <w:rsid w:val="00D13D0A"/>
    <w:rsid w:val="00D13F78"/>
    <w:rsid w:val="00D141B9"/>
    <w:rsid w:val="00D1443B"/>
    <w:rsid w:val="00D159F7"/>
    <w:rsid w:val="00D15A6F"/>
    <w:rsid w:val="00D15D54"/>
    <w:rsid w:val="00D15E9A"/>
    <w:rsid w:val="00D15EE4"/>
    <w:rsid w:val="00D15FB4"/>
    <w:rsid w:val="00D1631E"/>
    <w:rsid w:val="00D16434"/>
    <w:rsid w:val="00D17827"/>
    <w:rsid w:val="00D17B15"/>
    <w:rsid w:val="00D2040F"/>
    <w:rsid w:val="00D20553"/>
    <w:rsid w:val="00D20590"/>
    <w:rsid w:val="00D20595"/>
    <w:rsid w:val="00D21017"/>
    <w:rsid w:val="00D2146F"/>
    <w:rsid w:val="00D2151B"/>
    <w:rsid w:val="00D2162D"/>
    <w:rsid w:val="00D21A1C"/>
    <w:rsid w:val="00D21DA8"/>
    <w:rsid w:val="00D21FBD"/>
    <w:rsid w:val="00D22574"/>
    <w:rsid w:val="00D226C4"/>
    <w:rsid w:val="00D22B51"/>
    <w:rsid w:val="00D22E3E"/>
    <w:rsid w:val="00D23588"/>
    <w:rsid w:val="00D235C8"/>
    <w:rsid w:val="00D24100"/>
    <w:rsid w:val="00D241BD"/>
    <w:rsid w:val="00D2435A"/>
    <w:rsid w:val="00D24A12"/>
    <w:rsid w:val="00D24E1B"/>
    <w:rsid w:val="00D24FBE"/>
    <w:rsid w:val="00D259EA"/>
    <w:rsid w:val="00D25E39"/>
    <w:rsid w:val="00D25FF6"/>
    <w:rsid w:val="00D261B4"/>
    <w:rsid w:val="00D2678E"/>
    <w:rsid w:val="00D26923"/>
    <w:rsid w:val="00D26EF7"/>
    <w:rsid w:val="00D270E3"/>
    <w:rsid w:val="00D27F03"/>
    <w:rsid w:val="00D301C9"/>
    <w:rsid w:val="00D305CF"/>
    <w:rsid w:val="00D306B3"/>
    <w:rsid w:val="00D30A25"/>
    <w:rsid w:val="00D30E1A"/>
    <w:rsid w:val="00D3124B"/>
    <w:rsid w:val="00D314C0"/>
    <w:rsid w:val="00D31597"/>
    <w:rsid w:val="00D31A26"/>
    <w:rsid w:val="00D31B5F"/>
    <w:rsid w:val="00D31BA2"/>
    <w:rsid w:val="00D31EEE"/>
    <w:rsid w:val="00D320DD"/>
    <w:rsid w:val="00D32D75"/>
    <w:rsid w:val="00D331D8"/>
    <w:rsid w:val="00D33BA4"/>
    <w:rsid w:val="00D34059"/>
    <w:rsid w:val="00D342BE"/>
    <w:rsid w:val="00D34A32"/>
    <w:rsid w:val="00D34FAF"/>
    <w:rsid w:val="00D35062"/>
    <w:rsid w:val="00D351DD"/>
    <w:rsid w:val="00D35307"/>
    <w:rsid w:val="00D3620E"/>
    <w:rsid w:val="00D36328"/>
    <w:rsid w:val="00D36C7C"/>
    <w:rsid w:val="00D36E49"/>
    <w:rsid w:val="00D36EC2"/>
    <w:rsid w:val="00D37709"/>
    <w:rsid w:val="00D37896"/>
    <w:rsid w:val="00D37D44"/>
    <w:rsid w:val="00D4004A"/>
    <w:rsid w:val="00D404B1"/>
    <w:rsid w:val="00D407F3"/>
    <w:rsid w:val="00D40E86"/>
    <w:rsid w:val="00D41219"/>
    <w:rsid w:val="00D418C1"/>
    <w:rsid w:val="00D41C46"/>
    <w:rsid w:val="00D41C95"/>
    <w:rsid w:val="00D41F6E"/>
    <w:rsid w:val="00D421F0"/>
    <w:rsid w:val="00D42D2C"/>
    <w:rsid w:val="00D42F4E"/>
    <w:rsid w:val="00D42F60"/>
    <w:rsid w:val="00D4307D"/>
    <w:rsid w:val="00D4331F"/>
    <w:rsid w:val="00D43AC8"/>
    <w:rsid w:val="00D43C46"/>
    <w:rsid w:val="00D4453B"/>
    <w:rsid w:val="00D44E59"/>
    <w:rsid w:val="00D44F4A"/>
    <w:rsid w:val="00D44FB9"/>
    <w:rsid w:val="00D4504D"/>
    <w:rsid w:val="00D45079"/>
    <w:rsid w:val="00D4585A"/>
    <w:rsid w:val="00D466BB"/>
    <w:rsid w:val="00D473E4"/>
    <w:rsid w:val="00D47512"/>
    <w:rsid w:val="00D4775B"/>
    <w:rsid w:val="00D47C4A"/>
    <w:rsid w:val="00D47E14"/>
    <w:rsid w:val="00D47E8B"/>
    <w:rsid w:val="00D47FBD"/>
    <w:rsid w:val="00D526DA"/>
    <w:rsid w:val="00D534AD"/>
    <w:rsid w:val="00D53B9B"/>
    <w:rsid w:val="00D53CAC"/>
    <w:rsid w:val="00D53F24"/>
    <w:rsid w:val="00D5409D"/>
    <w:rsid w:val="00D54453"/>
    <w:rsid w:val="00D558B3"/>
    <w:rsid w:val="00D5643F"/>
    <w:rsid w:val="00D56878"/>
    <w:rsid w:val="00D56B80"/>
    <w:rsid w:val="00D56F9A"/>
    <w:rsid w:val="00D5709E"/>
    <w:rsid w:val="00D5729B"/>
    <w:rsid w:val="00D57A2F"/>
    <w:rsid w:val="00D57AA2"/>
    <w:rsid w:val="00D57B0E"/>
    <w:rsid w:val="00D57D13"/>
    <w:rsid w:val="00D6037A"/>
    <w:rsid w:val="00D604C4"/>
    <w:rsid w:val="00D61D0A"/>
    <w:rsid w:val="00D6265C"/>
    <w:rsid w:val="00D62A73"/>
    <w:rsid w:val="00D62EC4"/>
    <w:rsid w:val="00D63178"/>
    <w:rsid w:val="00D6325E"/>
    <w:rsid w:val="00D63760"/>
    <w:rsid w:val="00D639BC"/>
    <w:rsid w:val="00D63E08"/>
    <w:rsid w:val="00D63FAF"/>
    <w:rsid w:val="00D64C21"/>
    <w:rsid w:val="00D65284"/>
    <w:rsid w:val="00D65395"/>
    <w:rsid w:val="00D656C4"/>
    <w:rsid w:val="00D65836"/>
    <w:rsid w:val="00D65FD4"/>
    <w:rsid w:val="00D66030"/>
    <w:rsid w:val="00D66152"/>
    <w:rsid w:val="00D6698D"/>
    <w:rsid w:val="00D66D4E"/>
    <w:rsid w:val="00D6700D"/>
    <w:rsid w:val="00D67515"/>
    <w:rsid w:val="00D67A57"/>
    <w:rsid w:val="00D67CC2"/>
    <w:rsid w:val="00D67DAD"/>
    <w:rsid w:val="00D71781"/>
    <w:rsid w:val="00D71823"/>
    <w:rsid w:val="00D71BDF"/>
    <w:rsid w:val="00D726B0"/>
    <w:rsid w:val="00D72757"/>
    <w:rsid w:val="00D727DE"/>
    <w:rsid w:val="00D7340F"/>
    <w:rsid w:val="00D7360C"/>
    <w:rsid w:val="00D738C6"/>
    <w:rsid w:val="00D742BD"/>
    <w:rsid w:val="00D7438C"/>
    <w:rsid w:val="00D74439"/>
    <w:rsid w:val="00D74991"/>
    <w:rsid w:val="00D74A4B"/>
    <w:rsid w:val="00D74ECA"/>
    <w:rsid w:val="00D752C4"/>
    <w:rsid w:val="00D75911"/>
    <w:rsid w:val="00D76002"/>
    <w:rsid w:val="00D760F4"/>
    <w:rsid w:val="00D76143"/>
    <w:rsid w:val="00D7639E"/>
    <w:rsid w:val="00D765B2"/>
    <w:rsid w:val="00D769B3"/>
    <w:rsid w:val="00D76A4D"/>
    <w:rsid w:val="00D7748E"/>
    <w:rsid w:val="00D7766D"/>
    <w:rsid w:val="00D77D05"/>
    <w:rsid w:val="00D77EAE"/>
    <w:rsid w:val="00D802AD"/>
    <w:rsid w:val="00D807BE"/>
    <w:rsid w:val="00D80CF0"/>
    <w:rsid w:val="00D8223D"/>
    <w:rsid w:val="00D82401"/>
    <w:rsid w:val="00D82DCA"/>
    <w:rsid w:val="00D832E4"/>
    <w:rsid w:val="00D833A9"/>
    <w:rsid w:val="00D833FF"/>
    <w:rsid w:val="00D84695"/>
    <w:rsid w:val="00D846F7"/>
    <w:rsid w:val="00D848D7"/>
    <w:rsid w:val="00D85606"/>
    <w:rsid w:val="00D85863"/>
    <w:rsid w:val="00D86027"/>
    <w:rsid w:val="00D879DD"/>
    <w:rsid w:val="00D87E89"/>
    <w:rsid w:val="00D9043D"/>
    <w:rsid w:val="00D913D0"/>
    <w:rsid w:val="00D921B9"/>
    <w:rsid w:val="00D93F03"/>
    <w:rsid w:val="00D948FF"/>
    <w:rsid w:val="00D95887"/>
    <w:rsid w:val="00D959A3"/>
    <w:rsid w:val="00D95DEB"/>
    <w:rsid w:val="00D9706C"/>
    <w:rsid w:val="00D97127"/>
    <w:rsid w:val="00D9725F"/>
    <w:rsid w:val="00D97308"/>
    <w:rsid w:val="00D9788C"/>
    <w:rsid w:val="00D979B2"/>
    <w:rsid w:val="00D97FAC"/>
    <w:rsid w:val="00DA09DE"/>
    <w:rsid w:val="00DA0E74"/>
    <w:rsid w:val="00DA0E91"/>
    <w:rsid w:val="00DA0F44"/>
    <w:rsid w:val="00DA13C7"/>
    <w:rsid w:val="00DA15FC"/>
    <w:rsid w:val="00DA1C9E"/>
    <w:rsid w:val="00DA25CF"/>
    <w:rsid w:val="00DA2692"/>
    <w:rsid w:val="00DA286E"/>
    <w:rsid w:val="00DA2BE3"/>
    <w:rsid w:val="00DA333F"/>
    <w:rsid w:val="00DA35E8"/>
    <w:rsid w:val="00DA375C"/>
    <w:rsid w:val="00DA437E"/>
    <w:rsid w:val="00DA48B5"/>
    <w:rsid w:val="00DA568A"/>
    <w:rsid w:val="00DA5CB2"/>
    <w:rsid w:val="00DA643F"/>
    <w:rsid w:val="00DA69E9"/>
    <w:rsid w:val="00DA6E71"/>
    <w:rsid w:val="00DA75F3"/>
    <w:rsid w:val="00DA7A22"/>
    <w:rsid w:val="00DB012A"/>
    <w:rsid w:val="00DB038A"/>
    <w:rsid w:val="00DB15A6"/>
    <w:rsid w:val="00DB1752"/>
    <w:rsid w:val="00DB1952"/>
    <w:rsid w:val="00DB24B0"/>
    <w:rsid w:val="00DB26C6"/>
    <w:rsid w:val="00DB33F0"/>
    <w:rsid w:val="00DB388E"/>
    <w:rsid w:val="00DB412C"/>
    <w:rsid w:val="00DB4776"/>
    <w:rsid w:val="00DB5497"/>
    <w:rsid w:val="00DB55E8"/>
    <w:rsid w:val="00DB5676"/>
    <w:rsid w:val="00DB7032"/>
    <w:rsid w:val="00DB744C"/>
    <w:rsid w:val="00DB7B27"/>
    <w:rsid w:val="00DC0307"/>
    <w:rsid w:val="00DC068B"/>
    <w:rsid w:val="00DC0B36"/>
    <w:rsid w:val="00DC0D2E"/>
    <w:rsid w:val="00DC1253"/>
    <w:rsid w:val="00DC17C5"/>
    <w:rsid w:val="00DC1FD4"/>
    <w:rsid w:val="00DC24C3"/>
    <w:rsid w:val="00DC263F"/>
    <w:rsid w:val="00DC3554"/>
    <w:rsid w:val="00DC3C6E"/>
    <w:rsid w:val="00DC4837"/>
    <w:rsid w:val="00DC48AE"/>
    <w:rsid w:val="00DC4D44"/>
    <w:rsid w:val="00DC58A5"/>
    <w:rsid w:val="00DC62EC"/>
    <w:rsid w:val="00DC664A"/>
    <w:rsid w:val="00DC6908"/>
    <w:rsid w:val="00DC6F9B"/>
    <w:rsid w:val="00DC787A"/>
    <w:rsid w:val="00DC7D5F"/>
    <w:rsid w:val="00DD0476"/>
    <w:rsid w:val="00DD0906"/>
    <w:rsid w:val="00DD10BE"/>
    <w:rsid w:val="00DD1CF5"/>
    <w:rsid w:val="00DD1DAA"/>
    <w:rsid w:val="00DD1E7A"/>
    <w:rsid w:val="00DD2479"/>
    <w:rsid w:val="00DD25F0"/>
    <w:rsid w:val="00DD2804"/>
    <w:rsid w:val="00DD29EE"/>
    <w:rsid w:val="00DD2E3B"/>
    <w:rsid w:val="00DD349C"/>
    <w:rsid w:val="00DD34C1"/>
    <w:rsid w:val="00DD3B29"/>
    <w:rsid w:val="00DD3BE0"/>
    <w:rsid w:val="00DD3CEB"/>
    <w:rsid w:val="00DD40DB"/>
    <w:rsid w:val="00DD47A5"/>
    <w:rsid w:val="00DD4903"/>
    <w:rsid w:val="00DD4EC4"/>
    <w:rsid w:val="00DD5081"/>
    <w:rsid w:val="00DD593C"/>
    <w:rsid w:val="00DD5965"/>
    <w:rsid w:val="00DD6E80"/>
    <w:rsid w:val="00DD766C"/>
    <w:rsid w:val="00DD7745"/>
    <w:rsid w:val="00DD7794"/>
    <w:rsid w:val="00DD7B50"/>
    <w:rsid w:val="00DD7D49"/>
    <w:rsid w:val="00DD7DD7"/>
    <w:rsid w:val="00DE0E41"/>
    <w:rsid w:val="00DE1336"/>
    <w:rsid w:val="00DE172D"/>
    <w:rsid w:val="00DE3079"/>
    <w:rsid w:val="00DE32F7"/>
    <w:rsid w:val="00DE3888"/>
    <w:rsid w:val="00DE39F2"/>
    <w:rsid w:val="00DE3B7C"/>
    <w:rsid w:val="00DE43F1"/>
    <w:rsid w:val="00DE43FA"/>
    <w:rsid w:val="00DE525F"/>
    <w:rsid w:val="00DE598B"/>
    <w:rsid w:val="00DE5C1F"/>
    <w:rsid w:val="00DE5C26"/>
    <w:rsid w:val="00DE5F3C"/>
    <w:rsid w:val="00DE5F9B"/>
    <w:rsid w:val="00DE60DB"/>
    <w:rsid w:val="00DE68ED"/>
    <w:rsid w:val="00DE70BF"/>
    <w:rsid w:val="00DE7100"/>
    <w:rsid w:val="00DE736F"/>
    <w:rsid w:val="00DE7CCF"/>
    <w:rsid w:val="00DF0B13"/>
    <w:rsid w:val="00DF1274"/>
    <w:rsid w:val="00DF14A0"/>
    <w:rsid w:val="00DF1787"/>
    <w:rsid w:val="00DF1800"/>
    <w:rsid w:val="00DF2500"/>
    <w:rsid w:val="00DF2998"/>
    <w:rsid w:val="00DF2D7F"/>
    <w:rsid w:val="00DF30F2"/>
    <w:rsid w:val="00DF3236"/>
    <w:rsid w:val="00DF4028"/>
    <w:rsid w:val="00DF4090"/>
    <w:rsid w:val="00DF40B0"/>
    <w:rsid w:val="00DF465A"/>
    <w:rsid w:val="00DF46B9"/>
    <w:rsid w:val="00DF4810"/>
    <w:rsid w:val="00DF4DE2"/>
    <w:rsid w:val="00DF5AED"/>
    <w:rsid w:val="00DF5EB3"/>
    <w:rsid w:val="00DF6094"/>
    <w:rsid w:val="00DF63F1"/>
    <w:rsid w:val="00DF6B8A"/>
    <w:rsid w:val="00DF6BEB"/>
    <w:rsid w:val="00DF722F"/>
    <w:rsid w:val="00DF72AB"/>
    <w:rsid w:val="00DF72F6"/>
    <w:rsid w:val="00DF7736"/>
    <w:rsid w:val="00E00134"/>
    <w:rsid w:val="00E00236"/>
    <w:rsid w:val="00E00B64"/>
    <w:rsid w:val="00E01577"/>
    <w:rsid w:val="00E01DC5"/>
    <w:rsid w:val="00E01DD3"/>
    <w:rsid w:val="00E02D5E"/>
    <w:rsid w:val="00E02FD9"/>
    <w:rsid w:val="00E040AA"/>
    <w:rsid w:val="00E04C00"/>
    <w:rsid w:val="00E05009"/>
    <w:rsid w:val="00E05251"/>
    <w:rsid w:val="00E05B7E"/>
    <w:rsid w:val="00E06635"/>
    <w:rsid w:val="00E06F81"/>
    <w:rsid w:val="00E07441"/>
    <w:rsid w:val="00E10FEA"/>
    <w:rsid w:val="00E1133E"/>
    <w:rsid w:val="00E114E5"/>
    <w:rsid w:val="00E115F8"/>
    <w:rsid w:val="00E127A4"/>
    <w:rsid w:val="00E13292"/>
    <w:rsid w:val="00E1344C"/>
    <w:rsid w:val="00E13DE1"/>
    <w:rsid w:val="00E1455D"/>
    <w:rsid w:val="00E14EDA"/>
    <w:rsid w:val="00E150FA"/>
    <w:rsid w:val="00E16073"/>
    <w:rsid w:val="00E1623D"/>
    <w:rsid w:val="00E169C6"/>
    <w:rsid w:val="00E16CAD"/>
    <w:rsid w:val="00E16D77"/>
    <w:rsid w:val="00E173B0"/>
    <w:rsid w:val="00E175CF"/>
    <w:rsid w:val="00E1778C"/>
    <w:rsid w:val="00E177C2"/>
    <w:rsid w:val="00E17919"/>
    <w:rsid w:val="00E17C9C"/>
    <w:rsid w:val="00E17D88"/>
    <w:rsid w:val="00E201F6"/>
    <w:rsid w:val="00E20B7B"/>
    <w:rsid w:val="00E20EB0"/>
    <w:rsid w:val="00E210EC"/>
    <w:rsid w:val="00E2152F"/>
    <w:rsid w:val="00E22109"/>
    <w:rsid w:val="00E22490"/>
    <w:rsid w:val="00E2315F"/>
    <w:rsid w:val="00E231DA"/>
    <w:rsid w:val="00E2355A"/>
    <w:rsid w:val="00E23DAE"/>
    <w:rsid w:val="00E252B8"/>
    <w:rsid w:val="00E25A5E"/>
    <w:rsid w:val="00E26285"/>
    <w:rsid w:val="00E268CD"/>
    <w:rsid w:val="00E26EA4"/>
    <w:rsid w:val="00E27FE5"/>
    <w:rsid w:val="00E30229"/>
    <w:rsid w:val="00E30750"/>
    <w:rsid w:val="00E30B79"/>
    <w:rsid w:val="00E30C2A"/>
    <w:rsid w:val="00E30EF0"/>
    <w:rsid w:val="00E3111F"/>
    <w:rsid w:val="00E31305"/>
    <w:rsid w:val="00E3132A"/>
    <w:rsid w:val="00E329D2"/>
    <w:rsid w:val="00E329EB"/>
    <w:rsid w:val="00E32BBC"/>
    <w:rsid w:val="00E3349D"/>
    <w:rsid w:val="00E33B8E"/>
    <w:rsid w:val="00E33BBF"/>
    <w:rsid w:val="00E3455D"/>
    <w:rsid w:val="00E34EA8"/>
    <w:rsid w:val="00E35661"/>
    <w:rsid w:val="00E356D9"/>
    <w:rsid w:val="00E3610B"/>
    <w:rsid w:val="00E363D2"/>
    <w:rsid w:val="00E369AC"/>
    <w:rsid w:val="00E371B6"/>
    <w:rsid w:val="00E37B53"/>
    <w:rsid w:val="00E37C2F"/>
    <w:rsid w:val="00E37C32"/>
    <w:rsid w:val="00E40098"/>
    <w:rsid w:val="00E404C0"/>
    <w:rsid w:val="00E40951"/>
    <w:rsid w:val="00E40E85"/>
    <w:rsid w:val="00E41544"/>
    <w:rsid w:val="00E4170A"/>
    <w:rsid w:val="00E4199F"/>
    <w:rsid w:val="00E41F3B"/>
    <w:rsid w:val="00E420DF"/>
    <w:rsid w:val="00E425CB"/>
    <w:rsid w:val="00E42DAA"/>
    <w:rsid w:val="00E43D67"/>
    <w:rsid w:val="00E43E69"/>
    <w:rsid w:val="00E4416E"/>
    <w:rsid w:val="00E44694"/>
    <w:rsid w:val="00E44AED"/>
    <w:rsid w:val="00E44B90"/>
    <w:rsid w:val="00E45079"/>
    <w:rsid w:val="00E4530A"/>
    <w:rsid w:val="00E45D0E"/>
    <w:rsid w:val="00E46390"/>
    <w:rsid w:val="00E4646C"/>
    <w:rsid w:val="00E47A5B"/>
    <w:rsid w:val="00E50011"/>
    <w:rsid w:val="00E509E7"/>
    <w:rsid w:val="00E5111C"/>
    <w:rsid w:val="00E511E7"/>
    <w:rsid w:val="00E51442"/>
    <w:rsid w:val="00E517B3"/>
    <w:rsid w:val="00E51BA3"/>
    <w:rsid w:val="00E51E3B"/>
    <w:rsid w:val="00E524E9"/>
    <w:rsid w:val="00E54341"/>
    <w:rsid w:val="00E55006"/>
    <w:rsid w:val="00E550CA"/>
    <w:rsid w:val="00E552AD"/>
    <w:rsid w:val="00E56124"/>
    <w:rsid w:val="00E5624B"/>
    <w:rsid w:val="00E5683A"/>
    <w:rsid w:val="00E571A1"/>
    <w:rsid w:val="00E57D8C"/>
    <w:rsid w:val="00E60287"/>
    <w:rsid w:val="00E6066C"/>
    <w:rsid w:val="00E60ED4"/>
    <w:rsid w:val="00E61989"/>
    <w:rsid w:val="00E619CF"/>
    <w:rsid w:val="00E62029"/>
    <w:rsid w:val="00E62733"/>
    <w:rsid w:val="00E6341B"/>
    <w:rsid w:val="00E63DA9"/>
    <w:rsid w:val="00E645D5"/>
    <w:rsid w:val="00E6463B"/>
    <w:rsid w:val="00E64FEF"/>
    <w:rsid w:val="00E65895"/>
    <w:rsid w:val="00E65C42"/>
    <w:rsid w:val="00E65CE0"/>
    <w:rsid w:val="00E660B3"/>
    <w:rsid w:val="00E66322"/>
    <w:rsid w:val="00E663EA"/>
    <w:rsid w:val="00E66B2D"/>
    <w:rsid w:val="00E70089"/>
    <w:rsid w:val="00E70960"/>
    <w:rsid w:val="00E71741"/>
    <w:rsid w:val="00E722FF"/>
    <w:rsid w:val="00E729D5"/>
    <w:rsid w:val="00E729F2"/>
    <w:rsid w:val="00E73064"/>
    <w:rsid w:val="00E7323A"/>
    <w:rsid w:val="00E7338A"/>
    <w:rsid w:val="00E73490"/>
    <w:rsid w:val="00E73B5C"/>
    <w:rsid w:val="00E7444B"/>
    <w:rsid w:val="00E75075"/>
    <w:rsid w:val="00E75194"/>
    <w:rsid w:val="00E754B1"/>
    <w:rsid w:val="00E75B7A"/>
    <w:rsid w:val="00E75D1C"/>
    <w:rsid w:val="00E76E1D"/>
    <w:rsid w:val="00E77591"/>
    <w:rsid w:val="00E77D9C"/>
    <w:rsid w:val="00E8064E"/>
    <w:rsid w:val="00E806FA"/>
    <w:rsid w:val="00E80885"/>
    <w:rsid w:val="00E810C1"/>
    <w:rsid w:val="00E81A69"/>
    <w:rsid w:val="00E81AF1"/>
    <w:rsid w:val="00E82013"/>
    <w:rsid w:val="00E8284C"/>
    <w:rsid w:val="00E82965"/>
    <w:rsid w:val="00E83BA7"/>
    <w:rsid w:val="00E84C08"/>
    <w:rsid w:val="00E84D3E"/>
    <w:rsid w:val="00E8553C"/>
    <w:rsid w:val="00E85577"/>
    <w:rsid w:val="00E859E7"/>
    <w:rsid w:val="00E86AD8"/>
    <w:rsid w:val="00E86EA4"/>
    <w:rsid w:val="00E876C0"/>
    <w:rsid w:val="00E87E13"/>
    <w:rsid w:val="00E901E1"/>
    <w:rsid w:val="00E903D4"/>
    <w:rsid w:val="00E90DED"/>
    <w:rsid w:val="00E91FA7"/>
    <w:rsid w:val="00E9213C"/>
    <w:rsid w:val="00E921D0"/>
    <w:rsid w:val="00E92E99"/>
    <w:rsid w:val="00E932E9"/>
    <w:rsid w:val="00E935B7"/>
    <w:rsid w:val="00E93818"/>
    <w:rsid w:val="00E93FC3"/>
    <w:rsid w:val="00E947FD"/>
    <w:rsid w:val="00E953AF"/>
    <w:rsid w:val="00E971D1"/>
    <w:rsid w:val="00E9772D"/>
    <w:rsid w:val="00E97C8F"/>
    <w:rsid w:val="00EA02EC"/>
    <w:rsid w:val="00EA03BF"/>
    <w:rsid w:val="00EA0961"/>
    <w:rsid w:val="00EA0D11"/>
    <w:rsid w:val="00EA1121"/>
    <w:rsid w:val="00EA1303"/>
    <w:rsid w:val="00EA15AD"/>
    <w:rsid w:val="00EA17FA"/>
    <w:rsid w:val="00EA18B8"/>
    <w:rsid w:val="00EA22EE"/>
    <w:rsid w:val="00EA2BAB"/>
    <w:rsid w:val="00EA3221"/>
    <w:rsid w:val="00EA42F2"/>
    <w:rsid w:val="00EA45E5"/>
    <w:rsid w:val="00EA49DC"/>
    <w:rsid w:val="00EA5647"/>
    <w:rsid w:val="00EA57AA"/>
    <w:rsid w:val="00EA5873"/>
    <w:rsid w:val="00EA5CC3"/>
    <w:rsid w:val="00EA5EBD"/>
    <w:rsid w:val="00EA6118"/>
    <w:rsid w:val="00EA6586"/>
    <w:rsid w:val="00EA66F4"/>
    <w:rsid w:val="00EA7095"/>
    <w:rsid w:val="00EA70C0"/>
    <w:rsid w:val="00EA7297"/>
    <w:rsid w:val="00EA72CC"/>
    <w:rsid w:val="00EA782A"/>
    <w:rsid w:val="00EA7BB6"/>
    <w:rsid w:val="00EA7BED"/>
    <w:rsid w:val="00EB0019"/>
    <w:rsid w:val="00EB054A"/>
    <w:rsid w:val="00EB0853"/>
    <w:rsid w:val="00EB091C"/>
    <w:rsid w:val="00EB09DF"/>
    <w:rsid w:val="00EB0E5E"/>
    <w:rsid w:val="00EB1118"/>
    <w:rsid w:val="00EB2082"/>
    <w:rsid w:val="00EB210A"/>
    <w:rsid w:val="00EB2239"/>
    <w:rsid w:val="00EB2676"/>
    <w:rsid w:val="00EB3127"/>
    <w:rsid w:val="00EB3933"/>
    <w:rsid w:val="00EB3A4B"/>
    <w:rsid w:val="00EB3A52"/>
    <w:rsid w:val="00EB4333"/>
    <w:rsid w:val="00EB4496"/>
    <w:rsid w:val="00EB4BA4"/>
    <w:rsid w:val="00EB4BF5"/>
    <w:rsid w:val="00EB5338"/>
    <w:rsid w:val="00EB5614"/>
    <w:rsid w:val="00EB6005"/>
    <w:rsid w:val="00EB64C9"/>
    <w:rsid w:val="00EB748D"/>
    <w:rsid w:val="00EB7AC8"/>
    <w:rsid w:val="00EC0460"/>
    <w:rsid w:val="00EC04A2"/>
    <w:rsid w:val="00EC0563"/>
    <w:rsid w:val="00EC09EC"/>
    <w:rsid w:val="00EC0B6B"/>
    <w:rsid w:val="00EC1086"/>
    <w:rsid w:val="00EC233C"/>
    <w:rsid w:val="00EC2874"/>
    <w:rsid w:val="00EC2CB5"/>
    <w:rsid w:val="00EC37BB"/>
    <w:rsid w:val="00EC3C75"/>
    <w:rsid w:val="00EC4B4F"/>
    <w:rsid w:val="00EC4CF1"/>
    <w:rsid w:val="00EC5157"/>
    <w:rsid w:val="00EC5190"/>
    <w:rsid w:val="00EC60CB"/>
    <w:rsid w:val="00EC616A"/>
    <w:rsid w:val="00EC62E3"/>
    <w:rsid w:val="00EC6455"/>
    <w:rsid w:val="00EC786A"/>
    <w:rsid w:val="00EC7B9E"/>
    <w:rsid w:val="00ED1201"/>
    <w:rsid w:val="00ED1A0F"/>
    <w:rsid w:val="00ED1D57"/>
    <w:rsid w:val="00ED1FE4"/>
    <w:rsid w:val="00ED373D"/>
    <w:rsid w:val="00ED38D2"/>
    <w:rsid w:val="00ED3C4F"/>
    <w:rsid w:val="00ED3EA0"/>
    <w:rsid w:val="00ED4D05"/>
    <w:rsid w:val="00ED54FD"/>
    <w:rsid w:val="00ED5680"/>
    <w:rsid w:val="00ED58FE"/>
    <w:rsid w:val="00ED5A53"/>
    <w:rsid w:val="00ED616C"/>
    <w:rsid w:val="00ED6508"/>
    <w:rsid w:val="00ED6946"/>
    <w:rsid w:val="00ED6E28"/>
    <w:rsid w:val="00ED6F00"/>
    <w:rsid w:val="00ED7BE8"/>
    <w:rsid w:val="00EE086F"/>
    <w:rsid w:val="00EE089B"/>
    <w:rsid w:val="00EE0A81"/>
    <w:rsid w:val="00EE0A83"/>
    <w:rsid w:val="00EE1174"/>
    <w:rsid w:val="00EE255D"/>
    <w:rsid w:val="00EE29E9"/>
    <w:rsid w:val="00EE2CF8"/>
    <w:rsid w:val="00EE336E"/>
    <w:rsid w:val="00EE3845"/>
    <w:rsid w:val="00EE4088"/>
    <w:rsid w:val="00EE40D7"/>
    <w:rsid w:val="00EE4572"/>
    <w:rsid w:val="00EE4A17"/>
    <w:rsid w:val="00EE4AC2"/>
    <w:rsid w:val="00EE537E"/>
    <w:rsid w:val="00EE5DC4"/>
    <w:rsid w:val="00EE645E"/>
    <w:rsid w:val="00EE6529"/>
    <w:rsid w:val="00EE699B"/>
    <w:rsid w:val="00EE6E5B"/>
    <w:rsid w:val="00EE6FB9"/>
    <w:rsid w:val="00EE7AF8"/>
    <w:rsid w:val="00EF0207"/>
    <w:rsid w:val="00EF0481"/>
    <w:rsid w:val="00EF096C"/>
    <w:rsid w:val="00EF0A75"/>
    <w:rsid w:val="00EF1A3E"/>
    <w:rsid w:val="00EF228D"/>
    <w:rsid w:val="00EF293F"/>
    <w:rsid w:val="00EF2A0A"/>
    <w:rsid w:val="00EF2B2E"/>
    <w:rsid w:val="00EF3370"/>
    <w:rsid w:val="00EF345D"/>
    <w:rsid w:val="00EF3737"/>
    <w:rsid w:val="00EF3BEB"/>
    <w:rsid w:val="00EF3FEA"/>
    <w:rsid w:val="00EF470C"/>
    <w:rsid w:val="00EF4832"/>
    <w:rsid w:val="00EF4F9D"/>
    <w:rsid w:val="00EF59E9"/>
    <w:rsid w:val="00EF6AC4"/>
    <w:rsid w:val="00EF6EF7"/>
    <w:rsid w:val="00EF71A4"/>
    <w:rsid w:val="00EF7244"/>
    <w:rsid w:val="00EF7456"/>
    <w:rsid w:val="00EF76E5"/>
    <w:rsid w:val="00EF786A"/>
    <w:rsid w:val="00F00B12"/>
    <w:rsid w:val="00F00EFF"/>
    <w:rsid w:val="00F015F1"/>
    <w:rsid w:val="00F01888"/>
    <w:rsid w:val="00F01FC2"/>
    <w:rsid w:val="00F023B7"/>
    <w:rsid w:val="00F027EA"/>
    <w:rsid w:val="00F03730"/>
    <w:rsid w:val="00F047AD"/>
    <w:rsid w:val="00F0663E"/>
    <w:rsid w:val="00F0672C"/>
    <w:rsid w:val="00F06CFA"/>
    <w:rsid w:val="00F06FD8"/>
    <w:rsid w:val="00F07212"/>
    <w:rsid w:val="00F10F53"/>
    <w:rsid w:val="00F11239"/>
    <w:rsid w:val="00F11522"/>
    <w:rsid w:val="00F11558"/>
    <w:rsid w:val="00F116B6"/>
    <w:rsid w:val="00F123BA"/>
    <w:rsid w:val="00F131AF"/>
    <w:rsid w:val="00F1348A"/>
    <w:rsid w:val="00F13779"/>
    <w:rsid w:val="00F13A2B"/>
    <w:rsid w:val="00F13BCF"/>
    <w:rsid w:val="00F1429E"/>
    <w:rsid w:val="00F1434B"/>
    <w:rsid w:val="00F1481A"/>
    <w:rsid w:val="00F14B17"/>
    <w:rsid w:val="00F150CD"/>
    <w:rsid w:val="00F15A03"/>
    <w:rsid w:val="00F16F9A"/>
    <w:rsid w:val="00F17129"/>
    <w:rsid w:val="00F172A9"/>
    <w:rsid w:val="00F176F1"/>
    <w:rsid w:val="00F2037E"/>
    <w:rsid w:val="00F20C80"/>
    <w:rsid w:val="00F21510"/>
    <w:rsid w:val="00F2172A"/>
    <w:rsid w:val="00F21C28"/>
    <w:rsid w:val="00F227C5"/>
    <w:rsid w:val="00F22A04"/>
    <w:rsid w:val="00F22ACB"/>
    <w:rsid w:val="00F22B6A"/>
    <w:rsid w:val="00F23884"/>
    <w:rsid w:val="00F23E0C"/>
    <w:rsid w:val="00F243B9"/>
    <w:rsid w:val="00F24A23"/>
    <w:rsid w:val="00F24A63"/>
    <w:rsid w:val="00F24EFB"/>
    <w:rsid w:val="00F2505E"/>
    <w:rsid w:val="00F252A9"/>
    <w:rsid w:val="00F25544"/>
    <w:rsid w:val="00F25DA1"/>
    <w:rsid w:val="00F25E4D"/>
    <w:rsid w:val="00F2611B"/>
    <w:rsid w:val="00F26B7A"/>
    <w:rsid w:val="00F27040"/>
    <w:rsid w:val="00F271A7"/>
    <w:rsid w:val="00F278E2"/>
    <w:rsid w:val="00F27AE9"/>
    <w:rsid w:val="00F30321"/>
    <w:rsid w:val="00F303A8"/>
    <w:rsid w:val="00F31597"/>
    <w:rsid w:val="00F31CA3"/>
    <w:rsid w:val="00F31E8B"/>
    <w:rsid w:val="00F328C0"/>
    <w:rsid w:val="00F329FA"/>
    <w:rsid w:val="00F32FBC"/>
    <w:rsid w:val="00F3378A"/>
    <w:rsid w:val="00F3380F"/>
    <w:rsid w:val="00F33840"/>
    <w:rsid w:val="00F33C88"/>
    <w:rsid w:val="00F33FE3"/>
    <w:rsid w:val="00F3461A"/>
    <w:rsid w:val="00F3587C"/>
    <w:rsid w:val="00F35FAA"/>
    <w:rsid w:val="00F36523"/>
    <w:rsid w:val="00F3659F"/>
    <w:rsid w:val="00F36663"/>
    <w:rsid w:val="00F36D4C"/>
    <w:rsid w:val="00F37BFF"/>
    <w:rsid w:val="00F40037"/>
    <w:rsid w:val="00F406C3"/>
    <w:rsid w:val="00F41F90"/>
    <w:rsid w:val="00F42700"/>
    <w:rsid w:val="00F427EE"/>
    <w:rsid w:val="00F43517"/>
    <w:rsid w:val="00F43531"/>
    <w:rsid w:val="00F4394E"/>
    <w:rsid w:val="00F446B7"/>
    <w:rsid w:val="00F4487A"/>
    <w:rsid w:val="00F44B81"/>
    <w:rsid w:val="00F44D43"/>
    <w:rsid w:val="00F4532E"/>
    <w:rsid w:val="00F456D9"/>
    <w:rsid w:val="00F45804"/>
    <w:rsid w:val="00F4585A"/>
    <w:rsid w:val="00F458DC"/>
    <w:rsid w:val="00F459CE"/>
    <w:rsid w:val="00F45DE1"/>
    <w:rsid w:val="00F46961"/>
    <w:rsid w:val="00F469EB"/>
    <w:rsid w:val="00F46D2B"/>
    <w:rsid w:val="00F47005"/>
    <w:rsid w:val="00F47075"/>
    <w:rsid w:val="00F472F8"/>
    <w:rsid w:val="00F47962"/>
    <w:rsid w:val="00F479D9"/>
    <w:rsid w:val="00F50032"/>
    <w:rsid w:val="00F50434"/>
    <w:rsid w:val="00F506BB"/>
    <w:rsid w:val="00F50D21"/>
    <w:rsid w:val="00F50FBE"/>
    <w:rsid w:val="00F51093"/>
    <w:rsid w:val="00F512CE"/>
    <w:rsid w:val="00F512DD"/>
    <w:rsid w:val="00F51944"/>
    <w:rsid w:val="00F51D16"/>
    <w:rsid w:val="00F520C4"/>
    <w:rsid w:val="00F52242"/>
    <w:rsid w:val="00F52BF4"/>
    <w:rsid w:val="00F52FE4"/>
    <w:rsid w:val="00F53275"/>
    <w:rsid w:val="00F5329D"/>
    <w:rsid w:val="00F542F6"/>
    <w:rsid w:val="00F55238"/>
    <w:rsid w:val="00F555D3"/>
    <w:rsid w:val="00F55767"/>
    <w:rsid w:val="00F55A9F"/>
    <w:rsid w:val="00F55DF9"/>
    <w:rsid w:val="00F55ED8"/>
    <w:rsid w:val="00F56895"/>
    <w:rsid w:val="00F56961"/>
    <w:rsid w:val="00F57132"/>
    <w:rsid w:val="00F576D7"/>
    <w:rsid w:val="00F60402"/>
    <w:rsid w:val="00F608CA"/>
    <w:rsid w:val="00F60932"/>
    <w:rsid w:val="00F60BD4"/>
    <w:rsid w:val="00F60DF1"/>
    <w:rsid w:val="00F60E2B"/>
    <w:rsid w:val="00F624A3"/>
    <w:rsid w:val="00F62513"/>
    <w:rsid w:val="00F62FFF"/>
    <w:rsid w:val="00F641DB"/>
    <w:rsid w:val="00F64F81"/>
    <w:rsid w:val="00F65076"/>
    <w:rsid w:val="00F65FDD"/>
    <w:rsid w:val="00F66310"/>
    <w:rsid w:val="00F6690E"/>
    <w:rsid w:val="00F66B50"/>
    <w:rsid w:val="00F6749E"/>
    <w:rsid w:val="00F67B34"/>
    <w:rsid w:val="00F70010"/>
    <w:rsid w:val="00F7019D"/>
    <w:rsid w:val="00F70215"/>
    <w:rsid w:val="00F70E5C"/>
    <w:rsid w:val="00F70EB5"/>
    <w:rsid w:val="00F710F4"/>
    <w:rsid w:val="00F71788"/>
    <w:rsid w:val="00F72369"/>
    <w:rsid w:val="00F72702"/>
    <w:rsid w:val="00F72F99"/>
    <w:rsid w:val="00F73C6B"/>
    <w:rsid w:val="00F73FB4"/>
    <w:rsid w:val="00F742E2"/>
    <w:rsid w:val="00F74E36"/>
    <w:rsid w:val="00F763E8"/>
    <w:rsid w:val="00F76403"/>
    <w:rsid w:val="00F76458"/>
    <w:rsid w:val="00F769D2"/>
    <w:rsid w:val="00F76B93"/>
    <w:rsid w:val="00F7704F"/>
    <w:rsid w:val="00F7797C"/>
    <w:rsid w:val="00F77ECF"/>
    <w:rsid w:val="00F8072D"/>
    <w:rsid w:val="00F814E0"/>
    <w:rsid w:val="00F816CA"/>
    <w:rsid w:val="00F820B9"/>
    <w:rsid w:val="00F82712"/>
    <w:rsid w:val="00F82A84"/>
    <w:rsid w:val="00F82D86"/>
    <w:rsid w:val="00F82F5C"/>
    <w:rsid w:val="00F831DA"/>
    <w:rsid w:val="00F8426A"/>
    <w:rsid w:val="00F84524"/>
    <w:rsid w:val="00F84968"/>
    <w:rsid w:val="00F84A11"/>
    <w:rsid w:val="00F84C87"/>
    <w:rsid w:val="00F85A46"/>
    <w:rsid w:val="00F85C2C"/>
    <w:rsid w:val="00F85DC6"/>
    <w:rsid w:val="00F85FEA"/>
    <w:rsid w:val="00F8611A"/>
    <w:rsid w:val="00F86187"/>
    <w:rsid w:val="00F8694E"/>
    <w:rsid w:val="00F86D1B"/>
    <w:rsid w:val="00F87062"/>
    <w:rsid w:val="00F87394"/>
    <w:rsid w:val="00F877F0"/>
    <w:rsid w:val="00F87A6B"/>
    <w:rsid w:val="00F87BE8"/>
    <w:rsid w:val="00F90217"/>
    <w:rsid w:val="00F909D9"/>
    <w:rsid w:val="00F90B81"/>
    <w:rsid w:val="00F91821"/>
    <w:rsid w:val="00F91924"/>
    <w:rsid w:val="00F91F30"/>
    <w:rsid w:val="00F9214B"/>
    <w:rsid w:val="00F92A67"/>
    <w:rsid w:val="00F92C21"/>
    <w:rsid w:val="00F92F5D"/>
    <w:rsid w:val="00F9358E"/>
    <w:rsid w:val="00F93D3C"/>
    <w:rsid w:val="00F93F01"/>
    <w:rsid w:val="00F94156"/>
    <w:rsid w:val="00F946C6"/>
    <w:rsid w:val="00F953B6"/>
    <w:rsid w:val="00F954DC"/>
    <w:rsid w:val="00F956A4"/>
    <w:rsid w:val="00F96800"/>
    <w:rsid w:val="00F96C7C"/>
    <w:rsid w:val="00F97871"/>
    <w:rsid w:val="00F97B22"/>
    <w:rsid w:val="00F97DCB"/>
    <w:rsid w:val="00FA0215"/>
    <w:rsid w:val="00FA0389"/>
    <w:rsid w:val="00FA0F8F"/>
    <w:rsid w:val="00FA13F5"/>
    <w:rsid w:val="00FA181C"/>
    <w:rsid w:val="00FA1FD3"/>
    <w:rsid w:val="00FA2189"/>
    <w:rsid w:val="00FA24FF"/>
    <w:rsid w:val="00FA2DD4"/>
    <w:rsid w:val="00FA2F37"/>
    <w:rsid w:val="00FA3298"/>
    <w:rsid w:val="00FA351E"/>
    <w:rsid w:val="00FA35C2"/>
    <w:rsid w:val="00FA3BA4"/>
    <w:rsid w:val="00FA3DFA"/>
    <w:rsid w:val="00FA4833"/>
    <w:rsid w:val="00FA53B6"/>
    <w:rsid w:val="00FA5BC6"/>
    <w:rsid w:val="00FA6776"/>
    <w:rsid w:val="00FA691C"/>
    <w:rsid w:val="00FA6BEE"/>
    <w:rsid w:val="00FA6D15"/>
    <w:rsid w:val="00FA7957"/>
    <w:rsid w:val="00FA7A2C"/>
    <w:rsid w:val="00FA7BDE"/>
    <w:rsid w:val="00FA7E2D"/>
    <w:rsid w:val="00FA7E8F"/>
    <w:rsid w:val="00FB0206"/>
    <w:rsid w:val="00FB075B"/>
    <w:rsid w:val="00FB12DB"/>
    <w:rsid w:val="00FB13A6"/>
    <w:rsid w:val="00FB1CD1"/>
    <w:rsid w:val="00FB1EA8"/>
    <w:rsid w:val="00FB23E2"/>
    <w:rsid w:val="00FB2509"/>
    <w:rsid w:val="00FB25B9"/>
    <w:rsid w:val="00FB3070"/>
    <w:rsid w:val="00FB31CF"/>
    <w:rsid w:val="00FB3F9A"/>
    <w:rsid w:val="00FB5273"/>
    <w:rsid w:val="00FB5829"/>
    <w:rsid w:val="00FB5B6D"/>
    <w:rsid w:val="00FB5B75"/>
    <w:rsid w:val="00FB6512"/>
    <w:rsid w:val="00FB67C8"/>
    <w:rsid w:val="00FB680F"/>
    <w:rsid w:val="00FB6BA1"/>
    <w:rsid w:val="00FB6BC7"/>
    <w:rsid w:val="00FB6FAD"/>
    <w:rsid w:val="00FB7BF4"/>
    <w:rsid w:val="00FC1257"/>
    <w:rsid w:val="00FC1FFF"/>
    <w:rsid w:val="00FC20AC"/>
    <w:rsid w:val="00FC217F"/>
    <w:rsid w:val="00FC2AE7"/>
    <w:rsid w:val="00FC310B"/>
    <w:rsid w:val="00FC347C"/>
    <w:rsid w:val="00FC34D3"/>
    <w:rsid w:val="00FC3EE6"/>
    <w:rsid w:val="00FC3F0D"/>
    <w:rsid w:val="00FC3F50"/>
    <w:rsid w:val="00FC3F56"/>
    <w:rsid w:val="00FC43FD"/>
    <w:rsid w:val="00FC4721"/>
    <w:rsid w:val="00FC4755"/>
    <w:rsid w:val="00FC48B0"/>
    <w:rsid w:val="00FC5646"/>
    <w:rsid w:val="00FC56EE"/>
    <w:rsid w:val="00FC57A8"/>
    <w:rsid w:val="00FC5BB3"/>
    <w:rsid w:val="00FC5E4E"/>
    <w:rsid w:val="00FC5EEA"/>
    <w:rsid w:val="00FC61B4"/>
    <w:rsid w:val="00FC7148"/>
    <w:rsid w:val="00FC7337"/>
    <w:rsid w:val="00FC7E6F"/>
    <w:rsid w:val="00FD027C"/>
    <w:rsid w:val="00FD043F"/>
    <w:rsid w:val="00FD0508"/>
    <w:rsid w:val="00FD06B8"/>
    <w:rsid w:val="00FD0CA1"/>
    <w:rsid w:val="00FD1F00"/>
    <w:rsid w:val="00FD22AC"/>
    <w:rsid w:val="00FD2517"/>
    <w:rsid w:val="00FD2581"/>
    <w:rsid w:val="00FD2AC7"/>
    <w:rsid w:val="00FD2FFB"/>
    <w:rsid w:val="00FD300C"/>
    <w:rsid w:val="00FD3E7C"/>
    <w:rsid w:val="00FD4CB2"/>
    <w:rsid w:val="00FD5556"/>
    <w:rsid w:val="00FD5F34"/>
    <w:rsid w:val="00FD5FFE"/>
    <w:rsid w:val="00FD624A"/>
    <w:rsid w:val="00FD659C"/>
    <w:rsid w:val="00FD687D"/>
    <w:rsid w:val="00FD68A2"/>
    <w:rsid w:val="00FD6931"/>
    <w:rsid w:val="00FD6C6D"/>
    <w:rsid w:val="00FD6F21"/>
    <w:rsid w:val="00FD70C1"/>
    <w:rsid w:val="00FD753F"/>
    <w:rsid w:val="00FD799C"/>
    <w:rsid w:val="00FD7E0D"/>
    <w:rsid w:val="00FE02B9"/>
    <w:rsid w:val="00FE070A"/>
    <w:rsid w:val="00FE084B"/>
    <w:rsid w:val="00FE19FC"/>
    <w:rsid w:val="00FE1C21"/>
    <w:rsid w:val="00FE2597"/>
    <w:rsid w:val="00FE2B64"/>
    <w:rsid w:val="00FE3985"/>
    <w:rsid w:val="00FE3C51"/>
    <w:rsid w:val="00FE3ED4"/>
    <w:rsid w:val="00FE43EB"/>
    <w:rsid w:val="00FE5373"/>
    <w:rsid w:val="00FE57C5"/>
    <w:rsid w:val="00FE5A27"/>
    <w:rsid w:val="00FE65C7"/>
    <w:rsid w:val="00FE66A3"/>
    <w:rsid w:val="00FE6E46"/>
    <w:rsid w:val="00FE73BD"/>
    <w:rsid w:val="00FE7EAA"/>
    <w:rsid w:val="00FF01D1"/>
    <w:rsid w:val="00FF05A6"/>
    <w:rsid w:val="00FF0A45"/>
    <w:rsid w:val="00FF0E97"/>
    <w:rsid w:val="00FF11CD"/>
    <w:rsid w:val="00FF11D6"/>
    <w:rsid w:val="00FF2C9A"/>
    <w:rsid w:val="00FF2EC4"/>
    <w:rsid w:val="00FF366C"/>
    <w:rsid w:val="00FF3E5F"/>
    <w:rsid w:val="00FF40DC"/>
    <w:rsid w:val="00FF41EE"/>
    <w:rsid w:val="00FF4749"/>
    <w:rsid w:val="00FF4B27"/>
    <w:rsid w:val="00FF4BFA"/>
    <w:rsid w:val="00FF5155"/>
    <w:rsid w:val="00FF5637"/>
    <w:rsid w:val="00FF625B"/>
    <w:rsid w:val="00FF733F"/>
    <w:rsid w:val="00FF788E"/>
    <w:rsid w:val="00FF7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4FB343"/>
  <w15:docId w15:val="{E25CDC52-5F30-4FCE-BC41-FAE22822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648F0"/>
    <w:pPr>
      <w:overflowPunct w:val="0"/>
      <w:autoSpaceDE w:val="0"/>
      <w:autoSpaceDN w:val="0"/>
      <w:adjustRightInd w:val="0"/>
      <w:textAlignment w:val="baseline"/>
    </w:pPr>
  </w:style>
  <w:style w:type="paragraph" w:styleId="berschrift1">
    <w:name w:val="heading 1"/>
    <w:basedOn w:val="Standard"/>
    <w:next w:val="Standard"/>
    <w:link w:val="berschrift1Zchn"/>
    <w:qFormat/>
    <w:rsid w:val="00EA3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343C8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407F3"/>
    <w:rPr>
      <w:color w:val="0000FF"/>
      <w:u w:val="single"/>
    </w:rPr>
  </w:style>
  <w:style w:type="paragraph" w:styleId="Kopfzeile">
    <w:name w:val="header"/>
    <w:basedOn w:val="Standard"/>
    <w:link w:val="KopfzeileZchn"/>
    <w:uiPriority w:val="99"/>
    <w:rsid w:val="00FF5637"/>
    <w:pPr>
      <w:tabs>
        <w:tab w:val="center" w:pos="4536"/>
        <w:tab w:val="right" w:pos="9072"/>
      </w:tabs>
    </w:pPr>
  </w:style>
  <w:style w:type="paragraph" w:styleId="Fuzeile">
    <w:name w:val="footer"/>
    <w:basedOn w:val="Standard"/>
    <w:link w:val="FuzeileZchn"/>
    <w:rsid w:val="00FF5637"/>
    <w:pPr>
      <w:tabs>
        <w:tab w:val="center" w:pos="4536"/>
        <w:tab w:val="right" w:pos="9072"/>
      </w:tabs>
    </w:pPr>
  </w:style>
  <w:style w:type="character" w:styleId="Seitenzahl">
    <w:name w:val="page number"/>
    <w:basedOn w:val="Absatz-Standardschriftart"/>
    <w:rsid w:val="0068655E"/>
  </w:style>
  <w:style w:type="paragraph" w:styleId="Sprechblasentext">
    <w:name w:val="Balloon Text"/>
    <w:basedOn w:val="Standard"/>
    <w:semiHidden/>
    <w:rsid w:val="00540557"/>
    <w:rPr>
      <w:rFonts w:ascii="Tahoma" w:hAnsi="Tahoma" w:cs="Tahoma"/>
      <w:sz w:val="16"/>
      <w:szCs w:val="16"/>
    </w:rPr>
  </w:style>
  <w:style w:type="paragraph" w:customStyle="1" w:styleId="TextallgemeinText">
    <w:name w:val="Text allgemein Text"/>
    <w:basedOn w:val="Standard"/>
    <w:rsid w:val="00E57D8C"/>
    <w:pPr>
      <w:keepLines/>
      <w:spacing w:before="120"/>
      <w:jc w:val="both"/>
    </w:pPr>
    <w:rPr>
      <w:rFonts w:ascii="Arial" w:hAnsi="Arial"/>
      <w:sz w:val="24"/>
    </w:rPr>
  </w:style>
  <w:style w:type="character" w:styleId="Kommentarzeichen">
    <w:name w:val="annotation reference"/>
    <w:semiHidden/>
    <w:rsid w:val="00066A4A"/>
    <w:rPr>
      <w:sz w:val="16"/>
      <w:szCs w:val="16"/>
    </w:rPr>
  </w:style>
  <w:style w:type="paragraph" w:styleId="Kommentartext">
    <w:name w:val="annotation text"/>
    <w:basedOn w:val="Standard"/>
    <w:semiHidden/>
    <w:rsid w:val="00066A4A"/>
  </w:style>
  <w:style w:type="paragraph" w:styleId="Kommentarthema">
    <w:name w:val="annotation subject"/>
    <w:basedOn w:val="Kommentartext"/>
    <w:next w:val="Kommentartext"/>
    <w:semiHidden/>
    <w:rsid w:val="00066A4A"/>
    <w:rPr>
      <w:b/>
      <w:bCs/>
    </w:rPr>
  </w:style>
  <w:style w:type="paragraph" w:styleId="Dokumentstruktur">
    <w:name w:val="Document Map"/>
    <w:basedOn w:val="Standard"/>
    <w:semiHidden/>
    <w:rsid w:val="007068F0"/>
    <w:pPr>
      <w:shd w:val="clear" w:color="auto" w:fill="000080"/>
    </w:pPr>
    <w:rPr>
      <w:rFonts w:ascii="Tahoma" w:hAnsi="Tahoma" w:cs="Tahoma"/>
    </w:rPr>
  </w:style>
  <w:style w:type="character" w:styleId="Zeilennummer">
    <w:name w:val="line number"/>
    <w:basedOn w:val="Absatz-Standardschriftart"/>
    <w:rsid w:val="00426A40"/>
  </w:style>
  <w:style w:type="paragraph" w:customStyle="1" w:styleId="Default">
    <w:name w:val="Default"/>
    <w:rsid w:val="009974B8"/>
    <w:pPr>
      <w:autoSpaceDE w:val="0"/>
      <w:autoSpaceDN w:val="0"/>
      <w:adjustRightInd w:val="0"/>
    </w:pPr>
    <w:rPr>
      <w:rFonts w:ascii="Arial" w:hAnsi="Arial" w:cs="Arial"/>
      <w:color w:val="000000"/>
      <w:sz w:val="24"/>
      <w:szCs w:val="24"/>
    </w:rPr>
  </w:style>
  <w:style w:type="table" w:customStyle="1" w:styleId="Tabellengitternetz">
    <w:name w:val="Tabellengitternetz"/>
    <w:basedOn w:val="NormaleTabelle"/>
    <w:rsid w:val="00BE10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7672C"/>
    <w:pPr>
      <w:spacing w:after="60"/>
      <w:jc w:val="center"/>
      <w:outlineLvl w:val="1"/>
    </w:pPr>
    <w:rPr>
      <w:rFonts w:ascii="Cambria" w:hAnsi="Cambria"/>
      <w:sz w:val="24"/>
      <w:szCs w:val="24"/>
    </w:rPr>
  </w:style>
  <w:style w:type="character" w:customStyle="1" w:styleId="UntertitelZchn">
    <w:name w:val="Untertitel Zchn"/>
    <w:link w:val="Untertitel"/>
    <w:rsid w:val="0087672C"/>
    <w:rPr>
      <w:rFonts w:ascii="Cambria" w:eastAsia="Times New Roman" w:hAnsi="Cambria" w:cs="Times New Roman"/>
      <w:sz w:val="24"/>
      <w:szCs w:val="24"/>
    </w:rPr>
  </w:style>
  <w:style w:type="paragraph" w:styleId="StandardWeb">
    <w:name w:val="Normal (Web)"/>
    <w:basedOn w:val="Standard"/>
    <w:uiPriority w:val="99"/>
    <w:unhideWhenUsed/>
    <w:rsid w:val="009B69D4"/>
    <w:pPr>
      <w:overflowPunct/>
      <w:autoSpaceDE/>
      <w:autoSpaceDN/>
      <w:adjustRightInd/>
      <w:spacing w:before="100" w:beforeAutospacing="1" w:after="100" w:afterAutospacing="1"/>
      <w:textAlignment w:val="auto"/>
    </w:pPr>
    <w:rPr>
      <w:rFonts w:eastAsia="Calibri"/>
      <w:sz w:val="24"/>
      <w:szCs w:val="24"/>
    </w:rPr>
  </w:style>
  <w:style w:type="paragraph" w:styleId="berarbeitung">
    <w:name w:val="Revision"/>
    <w:hidden/>
    <w:uiPriority w:val="99"/>
    <w:semiHidden/>
    <w:rsid w:val="008B727F"/>
  </w:style>
  <w:style w:type="paragraph" w:customStyle="1" w:styleId="Bearbeiterzeile">
    <w:name w:val="Bearbeiterzeile"/>
    <w:basedOn w:val="Standard"/>
    <w:rsid w:val="00C90E09"/>
    <w:pPr>
      <w:keepLines/>
      <w:spacing w:before="120"/>
      <w:jc w:val="both"/>
    </w:pPr>
    <w:rPr>
      <w:rFonts w:ascii="Arial" w:hAnsi="Arial"/>
      <w:b/>
      <w:sz w:val="24"/>
    </w:rPr>
  </w:style>
  <w:style w:type="character" w:styleId="Fett">
    <w:name w:val="Strong"/>
    <w:uiPriority w:val="99"/>
    <w:qFormat/>
    <w:rsid w:val="00441D28"/>
    <w:rPr>
      <w:rFonts w:cs="Times New Roman"/>
      <w:b/>
      <w:bCs/>
    </w:rPr>
  </w:style>
  <w:style w:type="paragraph" w:styleId="NurText">
    <w:name w:val="Plain Text"/>
    <w:basedOn w:val="Standard"/>
    <w:link w:val="NurTextZchn"/>
    <w:uiPriority w:val="99"/>
    <w:unhideWhenUsed/>
    <w:rsid w:val="00441D28"/>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441D28"/>
    <w:rPr>
      <w:rFonts w:ascii="Consolas" w:eastAsia="Calibri" w:hAnsi="Consolas"/>
      <w:sz w:val="21"/>
      <w:szCs w:val="21"/>
      <w:lang w:eastAsia="en-US"/>
    </w:rPr>
  </w:style>
  <w:style w:type="paragraph" w:styleId="Textkrper">
    <w:name w:val="Body Text"/>
    <w:basedOn w:val="Standard"/>
    <w:link w:val="TextkrperZchn"/>
    <w:rsid w:val="00441D28"/>
    <w:pPr>
      <w:spacing w:after="120"/>
    </w:pPr>
    <w:rPr>
      <w:sz w:val="24"/>
    </w:rPr>
  </w:style>
  <w:style w:type="character" w:customStyle="1" w:styleId="TextkrperZchn">
    <w:name w:val="Textkörper Zchn"/>
    <w:link w:val="Textkrper"/>
    <w:rsid w:val="00441D28"/>
    <w:rPr>
      <w:sz w:val="24"/>
    </w:rPr>
  </w:style>
  <w:style w:type="paragraph" w:styleId="Listenabsatz">
    <w:name w:val="List Paragraph"/>
    <w:basedOn w:val="Standard"/>
    <w:uiPriority w:val="34"/>
    <w:qFormat/>
    <w:rsid w:val="00E953AF"/>
    <w:pPr>
      <w:overflowPunct/>
      <w:autoSpaceDE/>
      <w:autoSpaceDN/>
      <w:adjustRightInd/>
      <w:spacing w:after="160" w:line="252" w:lineRule="auto"/>
      <w:ind w:left="720"/>
      <w:contextualSpacing/>
      <w:textAlignment w:val="auto"/>
    </w:pPr>
    <w:rPr>
      <w:rFonts w:ascii="Calibri" w:eastAsiaTheme="minorHAnsi" w:hAnsi="Calibri"/>
      <w:sz w:val="22"/>
      <w:szCs w:val="22"/>
      <w:lang w:eastAsia="en-US"/>
    </w:rPr>
  </w:style>
  <w:style w:type="character" w:styleId="HTMLZitat">
    <w:name w:val="HTML Cite"/>
    <w:basedOn w:val="Absatz-Standardschriftart"/>
    <w:uiPriority w:val="99"/>
    <w:semiHidden/>
    <w:unhideWhenUsed/>
    <w:rsid w:val="008E5114"/>
    <w:rPr>
      <w:i/>
      <w:iCs/>
    </w:rPr>
  </w:style>
  <w:style w:type="character" w:styleId="BesuchterLink">
    <w:name w:val="FollowedHyperlink"/>
    <w:basedOn w:val="Absatz-Standardschriftart"/>
    <w:semiHidden/>
    <w:unhideWhenUsed/>
    <w:rsid w:val="008E5114"/>
    <w:rPr>
      <w:color w:val="800080" w:themeColor="followedHyperlink"/>
      <w:u w:val="single"/>
    </w:rPr>
  </w:style>
  <w:style w:type="character" w:customStyle="1" w:styleId="berschrift3Zchn">
    <w:name w:val="Überschrift 3 Zchn"/>
    <w:basedOn w:val="Absatz-Standardschriftart"/>
    <w:link w:val="berschrift3"/>
    <w:rsid w:val="008114E5"/>
    <w:rPr>
      <w:rFonts w:ascii="Arial" w:hAnsi="Arial" w:cs="Arial"/>
      <w:b/>
      <w:bCs/>
      <w:sz w:val="26"/>
      <w:szCs w:val="26"/>
    </w:rPr>
  </w:style>
  <w:style w:type="paragraph" w:styleId="Funotentext">
    <w:name w:val="footnote text"/>
    <w:aliases w:val="Fußnotentext Char"/>
    <w:basedOn w:val="Standard"/>
    <w:link w:val="FunotentextZchn"/>
    <w:uiPriority w:val="99"/>
    <w:unhideWhenUsed/>
    <w:rsid w:val="00AF60F6"/>
    <w:pPr>
      <w:overflowPunct/>
      <w:autoSpaceDE/>
      <w:autoSpaceDN/>
      <w:adjustRightInd/>
      <w:textAlignment w:val="auto"/>
    </w:pPr>
    <w:rPr>
      <w:rFonts w:asciiTheme="minorHAnsi" w:eastAsiaTheme="minorHAnsi" w:hAnsiTheme="minorHAnsi" w:cstheme="minorBidi"/>
      <w:lang w:eastAsia="en-US"/>
    </w:rPr>
  </w:style>
  <w:style w:type="character" w:customStyle="1" w:styleId="FunotentextZchn">
    <w:name w:val="Fußnotentext Zchn"/>
    <w:aliases w:val="Fußnotentext Char Zchn"/>
    <w:basedOn w:val="Absatz-Standardschriftart"/>
    <w:link w:val="Funotentext"/>
    <w:uiPriority w:val="99"/>
    <w:rsid w:val="00AF60F6"/>
    <w:rPr>
      <w:rFonts w:asciiTheme="minorHAnsi" w:eastAsiaTheme="minorHAnsi" w:hAnsiTheme="minorHAnsi" w:cstheme="minorBidi"/>
      <w:lang w:eastAsia="en-US"/>
    </w:rPr>
  </w:style>
  <w:style w:type="character" w:styleId="Funotenzeichen">
    <w:name w:val="footnote reference"/>
    <w:basedOn w:val="Absatz-Standardschriftart"/>
    <w:uiPriority w:val="99"/>
    <w:rsid w:val="00AF60F6"/>
    <w:rPr>
      <w:vertAlign w:val="superscript"/>
    </w:rPr>
  </w:style>
  <w:style w:type="table" w:styleId="Tabellenraster">
    <w:name w:val="Table Grid"/>
    <w:basedOn w:val="NormaleTabelle"/>
    <w:rsid w:val="00AF60F6"/>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nhideWhenUsed/>
    <w:rsid w:val="00A2345C"/>
    <w:pPr>
      <w:numPr>
        <w:numId w:val="1"/>
      </w:numPr>
      <w:contextualSpacing/>
    </w:pPr>
  </w:style>
  <w:style w:type="paragraph" w:customStyle="1" w:styleId="Begrndung">
    <w:name w:val="Begründung"/>
    <w:basedOn w:val="Standard"/>
    <w:rsid w:val="00831BD9"/>
    <w:pPr>
      <w:widowControl w:val="0"/>
      <w:tabs>
        <w:tab w:val="left" w:pos="1560"/>
        <w:tab w:val="left" w:pos="1985"/>
        <w:tab w:val="left" w:pos="2410"/>
        <w:tab w:val="left" w:pos="2835"/>
        <w:tab w:val="left" w:pos="3261"/>
        <w:tab w:val="left" w:pos="3686"/>
        <w:tab w:val="left" w:pos="4111"/>
      </w:tabs>
      <w:overflowPunct/>
      <w:autoSpaceDE/>
      <w:autoSpaceDN/>
      <w:adjustRightInd/>
      <w:spacing w:before="72" w:line="240" w:lineRule="atLeast"/>
      <w:ind w:left="1134"/>
      <w:jc w:val="both"/>
      <w:textAlignment w:val="auto"/>
    </w:pPr>
    <w:rPr>
      <w:rFonts w:ascii="Times" w:hAnsi="Times"/>
      <w:snapToGrid w:val="0"/>
      <w:sz w:val="24"/>
    </w:rPr>
  </w:style>
  <w:style w:type="paragraph" w:customStyle="1" w:styleId="0Unterpunkt">
    <w:name w:val="0_Unterpunkt"/>
    <w:basedOn w:val="Standard"/>
    <w:rsid w:val="0096725F"/>
    <w:pPr>
      <w:overflowPunct/>
      <w:autoSpaceDE/>
      <w:autoSpaceDN/>
      <w:adjustRightInd/>
      <w:spacing w:after="240" w:line="288" w:lineRule="auto"/>
      <w:jc w:val="both"/>
      <w:textAlignment w:val="auto"/>
    </w:pPr>
    <w:rPr>
      <w:rFonts w:ascii="Arial" w:hAnsi="Arial"/>
      <w:b/>
      <w:sz w:val="22"/>
    </w:rPr>
  </w:style>
  <w:style w:type="table" w:customStyle="1" w:styleId="Tabellenraster1">
    <w:name w:val="Tabellenraster1"/>
    <w:basedOn w:val="NormaleTabelle"/>
    <w:next w:val="Tabellenraster"/>
    <w:uiPriority w:val="39"/>
    <w:rsid w:val="00131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368E8"/>
    <w:rPr>
      <w:color w:val="605E5C"/>
      <w:shd w:val="clear" w:color="auto" w:fill="E1DFDD"/>
    </w:rPr>
  </w:style>
  <w:style w:type="character" w:customStyle="1" w:styleId="FuzeileZchn">
    <w:name w:val="Fußzeile Zchn"/>
    <w:basedOn w:val="Absatz-Standardschriftart"/>
    <w:link w:val="Fuzeile"/>
    <w:rsid w:val="00010353"/>
  </w:style>
  <w:style w:type="character" w:customStyle="1" w:styleId="KopfzeileZchn">
    <w:name w:val="Kopfzeile Zchn"/>
    <w:basedOn w:val="Absatz-Standardschriftart"/>
    <w:link w:val="Kopfzeile"/>
    <w:uiPriority w:val="99"/>
    <w:rsid w:val="003B2028"/>
  </w:style>
  <w:style w:type="character" w:customStyle="1" w:styleId="berschrift1Zchn">
    <w:name w:val="Überschrift 1 Zchn"/>
    <w:basedOn w:val="Absatz-Standardschriftart"/>
    <w:link w:val="berschrift1"/>
    <w:rsid w:val="00EA3221"/>
    <w:rPr>
      <w:rFonts w:asciiTheme="majorHAnsi" w:eastAsiaTheme="majorEastAsia" w:hAnsiTheme="majorHAnsi" w:cstheme="majorBidi"/>
      <w:color w:val="365F91" w:themeColor="accent1" w:themeShade="BF"/>
      <w:sz w:val="32"/>
      <w:szCs w:val="32"/>
    </w:rPr>
  </w:style>
  <w:style w:type="character" w:customStyle="1" w:styleId="NichtaufgelsteErwhnung2">
    <w:name w:val="Nicht aufgelöste Erwähnung2"/>
    <w:basedOn w:val="Absatz-Standardschriftart"/>
    <w:uiPriority w:val="99"/>
    <w:semiHidden/>
    <w:unhideWhenUsed/>
    <w:rsid w:val="006E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179">
      <w:bodyDiv w:val="1"/>
      <w:marLeft w:val="0"/>
      <w:marRight w:val="0"/>
      <w:marTop w:val="0"/>
      <w:marBottom w:val="0"/>
      <w:divBdr>
        <w:top w:val="none" w:sz="0" w:space="0" w:color="auto"/>
        <w:left w:val="none" w:sz="0" w:space="0" w:color="auto"/>
        <w:bottom w:val="none" w:sz="0" w:space="0" w:color="auto"/>
        <w:right w:val="none" w:sz="0" w:space="0" w:color="auto"/>
      </w:divBdr>
    </w:div>
    <w:div w:id="10842587">
      <w:bodyDiv w:val="1"/>
      <w:marLeft w:val="0"/>
      <w:marRight w:val="0"/>
      <w:marTop w:val="0"/>
      <w:marBottom w:val="0"/>
      <w:divBdr>
        <w:top w:val="none" w:sz="0" w:space="0" w:color="auto"/>
        <w:left w:val="none" w:sz="0" w:space="0" w:color="auto"/>
        <w:bottom w:val="none" w:sz="0" w:space="0" w:color="auto"/>
        <w:right w:val="none" w:sz="0" w:space="0" w:color="auto"/>
      </w:divBdr>
    </w:div>
    <w:div w:id="11272700">
      <w:bodyDiv w:val="1"/>
      <w:marLeft w:val="0"/>
      <w:marRight w:val="0"/>
      <w:marTop w:val="0"/>
      <w:marBottom w:val="0"/>
      <w:divBdr>
        <w:top w:val="none" w:sz="0" w:space="0" w:color="auto"/>
        <w:left w:val="none" w:sz="0" w:space="0" w:color="auto"/>
        <w:bottom w:val="none" w:sz="0" w:space="0" w:color="auto"/>
        <w:right w:val="none" w:sz="0" w:space="0" w:color="auto"/>
      </w:divBdr>
    </w:div>
    <w:div w:id="15274603">
      <w:bodyDiv w:val="1"/>
      <w:marLeft w:val="0"/>
      <w:marRight w:val="0"/>
      <w:marTop w:val="0"/>
      <w:marBottom w:val="0"/>
      <w:divBdr>
        <w:top w:val="none" w:sz="0" w:space="0" w:color="auto"/>
        <w:left w:val="none" w:sz="0" w:space="0" w:color="auto"/>
        <w:bottom w:val="none" w:sz="0" w:space="0" w:color="auto"/>
        <w:right w:val="none" w:sz="0" w:space="0" w:color="auto"/>
      </w:divBdr>
    </w:div>
    <w:div w:id="44838997">
      <w:bodyDiv w:val="1"/>
      <w:marLeft w:val="0"/>
      <w:marRight w:val="0"/>
      <w:marTop w:val="0"/>
      <w:marBottom w:val="0"/>
      <w:divBdr>
        <w:top w:val="none" w:sz="0" w:space="0" w:color="auto"/>
        <w:left w:val="none" w:sz="0" w:space="0" w:color="auto"/>
        <w:bottom w:val="none" w:sz="0" w:space="0" w:color="auto"/>
        <w:right w:val="none" w:sz="0" w:space="0" w:color="auto"/>
      </w:divBdr>
    </w:div>
    <w:div w:id="57944399">
      <w:bodyDiv w:val="1"/>
      <w:marLeft w:val="0"/>
      <w:marRight w:val="0"/>
      <w:marTop w:val="0"/>
      <w:marBottom w:val="0"/>
      <w:divBdr>
        <w:top w:val="none" w:sz="0" w:space="0" w:color="auto"/>
        <w:left w:val="none" w:sz="0" w:space="0" w:color="auto"/>
        <w:bottom w:val="none" w:sz="0" w:space="0" w:color="auto"/>
        <w:right w:val="none" w:sz="0" w:space="0" w:color="auto"/>
      </w:divBdr>
    </w:div>
    <w:div w:id="77019276">
      <w:bodyDiv w:val="1"/>
      <w:marLeft w:val="0"/>
      <w:marRight w:val="0"/>
      <w:marTop w:val="0"/>
      <w:marBottom w:val="0"/>
      <w:divBdr>
        <w:top w:val="none" w:sz="0" w:space="0" w:color="auto"/>
        <w:left w:val="none" w:sz="0" w:space="0" w:color="auto"/>
        <w:bottom w:val="none" w:sz="0" w:space="0" w:color="auto"/>
        <w:right w:val="none" w:sz="0" w:space="0" w:color="auto"/>
      </w:divBdr>
    </w:div>
    <w:div w:id="128592345">
      <w:bodyDiv w:val="1"/>
      <w:marLeft w:val="0"/>
      <w:marRight w:val="0"/>
      <w:marTop w:val="0"/>
      <w:marBottom w:val="0"/>
      <w:divBdr>
        <w:top w:val="none" w:sz="0" w:space="0" w:color="auto"/>
        <w:left w:val="none" w:sz="0" w:space="0" w:color="auto"/>
        <w:bottom w:val="none" w:sz="0" w:space="0" w:color="auto"/>
        <w:right w:val="none" w:sz="0" w:space="0" w:color="auto"/>
      </w:divBdr>
    </w:div>
    <w:div w:id="135152813">
      <w:bodyDiv w:val="1"/>
      <w:marLeft w:val="0"/>
      <w:marRight w:val="0"/>
      <w:marTop w:val="0"/>
      <w:marBottom w:val="0"/>
      <w:divBdr>
        <w:top w:val="none" w:sz="0" w:space="0" w:color="auto"/>
        <w:left w:val="none" w:sz="0" w:space="0" w:color="auto"/>
        <w:bottom w:val="none" w:sz="0" w:space="0" w:color="auto"/>
        <w:right w:val="none" w:sz="0" w:space="0" w:color="auto"/>
      </w:divBdr>
    </w:div>
    <w:div w:id="154541112">
      <w:bodyDiv w:val="1"/>
      <w:marLeft w:val="0"/>
      <w:marRight w:val="0"/>
      <w:marTop w:val="0"/>
      <w:marBottom w:val="0"/>
      <w:divBdr>
        <w:top w:val="none" w:sz="0" w:space="0" w:color="auto"/>
        <w:left w:val="none" w:sz="0" w:space="0" w:color="auto"/>
        <w:bottom w:val="none" w:sz="0" w:space="0" w:color="auto"/>
        <w:right w:val="none" w:sz="0" w:space="0" w:color="auto"/>
      </w:divBdr>
    </w:div>
    <w:div w:id="168835444">
      <w:bodyDiv w:val="1"/>
      <w:marLeft w:val="0"/>
      <w:marRight w:val="0"/>
      <w:marTop w:val="0"/>
      <w:marBottom w:val="0"/>
      <w:divBdr>
        <w:top w:val="none" w:sz="0" w:space="0" w:color="auto"/>
        <w:left w:val="none" w:sz="0" w:space="0" w:color="auto"/>
        <w:bottom w:val="none" w:sz="0" w:space="0" w:color="auto"/>
        <w:right w:val="none" w:sz="0" w:space="0" w:color="auto"/>
      </w:divBdr>
    </w:div>
    <w:div w:id="207685442">
      <w:bodyDiv w:val="1"/>
      <w:marLeft w:val="0"/>
      <w:marRight w:val="0"/>
      <w:marTop w:val="0"/>
      <w:marBottom w:val="0"/>
      <w:divBdr>
        <w:top w:val="none" w:sz="0" w:space="0" w:color="auto"/>
        <w:left w:val="none" w:sz="0" w:space="0" w:color="auto"/>
        <w:bottom w:val="none" w:sz="0" w:space="0" w:color="auto"/>
        <w:right w:val="none" w:sz="0" w:space="0" w:color="auto"/>
      </w:divBdr>
    </w:div>
    <w:div w:id="209191431">
      <w:bodyDiv w:val="1"/>
      <w:marLeft w:val="0"/>
      <w:marRight w:val="0"/>
      <w:marTop w:val="0"/>
      <w:marBottom w:val="0"/>
      <w:divBdr>
        <w:top w:val="none" w:sz="0" w:space="0" w:color="auto"/>
        <w:left w:val="none" w:sz="0" w:space="0" w:color="auto"/>
        <w:bottom w:val="none" w:sz="0" w:space="0" w:color="auto"/>
        <w:right w:val="none" w:sz="0" w:space="0" w:color="auto"/>
      </w:divBdr>
    </w:div>
    <w:div w:id="228853273">
      <w:bodyDiv w:val="1"/>
      <w:marLeft w:val="0"/>
      <w:marRight w:val="0"/>
      <w:marTop w:val="0"/>
      <w:marBottom w:val="0"/>
      <w:divBdr>
        <w:top w:val="none" w:sz="0" w:space="0" w:color="auto"/>
        <w:left w:val="none" w:sz="0" w:space="0" w:color="auto"/>
        <w:bottom w:val="none" w:sz="0" w:space="0" w:color="auto"/>
        <w:right w:val="none" w:sz="0" w:space="0" w:color="auto"/>
      </w:divBdr>
    </w:div>
    <w:div w:id="262034937">
      <w:bodyDiv w:val="1"/>
      <w:marLeft w:val="0"/>
      <w:marRight w:val="0"/>
      <w:marTop w:val="0"/>
      <w:marBottom w:val="0"/>
      <w:divBdr>
        <w:top w:val="none" w:sz="0" w:space="0" w:color="auto"/>
        <w:left w:val="none" w:sz="0" w:space="0" w:color="auto"/>
        <w:bottom w:val="none" w:sz="0" w:space="0" w:color="auto"/>
        <w:right w:val="none" w:sz="0" w:space="0" w:color="auto"/>
      </w:divBdr>
    </w:div>
    <w:div w:id="277954275">
      <w:bodyDiv w:val="1"/>
      <w:marLeft w:val="0"/>
      <w:marRight w:val="0"/>
      <w:marTop w:val="0"/>
      <w:marBottom w:val="0"/>
      <w:divBdr>
        <w:top w:val="none" w:sz="0" w:space="0" w:color="auto"/>
        <w:left w:val="none" w:sz="0" w:space="0" w:color="auto"/>
        <w:bottom w:val="none" w:sz="0" w:space="0" w:color="auto"/>
        <w:right w:val="none" w:sz="0" w:space="0" w:color="auto"/>
      </w:divBdr>
    </w:div>
    <w:div w:id="301274177">
      <w:bodyDiv w:val="1"/>
      <w:marLeft w:val="0"/>
      <w:marRight w:val="0"/>
      <w:marTop w:val="0"/>
      <w:marBottom w:val="0"/>
      <w:divBdr>
        <w:top w:val="none" w:sz="0" w:space="0" w:color="auto"/>
        <w:left w:val="none" w:sz="0" w:space="0" w:color="auto"/>
        <w:bottom w:val="none" w:sz="0" w:space="0" w:color="auto"/>
        <w:right w:val="none" w:sz="0" w:space="0" w:color="auto"/>
      </w:divBdr>
    </w:div>
    <w:div w:id="383143032">
      <w:bodyDiv w:val="1"/>
      <w:marLeft w:val="0"/>
      <w:marRight w:val="0"/>
      <w:marTop w:val="0"/>
      <w:marBottom w:val="0"/>
      <w:divBdr>
        <w:top w:val="none" w:sz="0" w:space="0" w:color="auto"/>
        <w:left w:val="none" w:sz="0" w:space="0" w:color="auto"/>
        <w:bottom w:val="none" w:sz="0" w:space="0" w:color="auto"/>
        <w:right w:val="none" w:sz="0" w:space="0" w:color="auto"/>
      </w:divBdr>
    </w:div>
    <w:div w:id="384449667">
      <w:bodyDiv w:val="1"/>
      <w:marLeft w:val="0"/>
      <w:marRight w:val="0"/>
      <w:marTop w:val="0"/>
      <w:marBottom w:val="0"/>
      <w:divBdr>
        <w:top w:val="none" w:sz="0" w:space="0" w:color="auto"/>
        <w:left w:val="none" w:sz="0" w:space="0" w:color="auto"/>
        <w:bottom w:val="none" w:sz="0" w:space="0" w:color="auto"/>
        <w:right w:val="none" w:sz="0" w:space="0" w:color="auto"/>
      </w:divBdr>
      <w:divsChild>
        <w:div w:id="716902605">
          <w:marLeft w:val="0"/>
          <w:marRight w:val="0"/>
          <w:marTop w:val="0"/>
          <w:marBottom w:val="0"/>
          <w:divBdr>
            <w:top w:val="none" w:sz="0" w:space="0" w:color="auto"/>
            <w:left w:val="none" w:sz="0" w:space="0" w:color="auto"/>
            <w:bottom w:val="none" w:sz="0" w:space="0" w:color="auto"/>
            <w:right w:val="none" w:sz="0" w:space="0" w:color="auto"/>
          </w:divBdr>
          <w:divsChild>
            <w:div w:id="1212380634">
              <w:marLeft w:val="0"/>
              <w:marRight w:val="0"/>
              <w:marTop w:val="0"/>
              <w:marBottom w:val="0"/>
              <w:divBdr>
                <w:top w:val="none" w:sz="0" w:space="0" w:color="auto"/>
                <w:left w:val="none" w:sz="0" w:space="0" w:color="auto"/>
                <w:bottom w:val="none" w:sz="0" w:space="0" w:color="auto"/>
                <w:right w:val="none" w:sz="0" w:space="0" w:color="auto"/>
              </w:divBdr>
            </w:div>
            <w:div w:id="12132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8302">
      <w:bodyDiv w:val="1"/>
      <w:marLeft w:val="0"/>
      <w:marRight w:val="0"/>
      <w:marTop w:val="0"/>
      <w:marBottom w:val="0"/>
      <w:divBdr>
        <w:top w:val="none" w:sz="0" w:space="0" w:color="auto"/>
        <w:left w:val="none" w:sz="0" w:space="0" w:color="auto"/>
        <w:bottom w:val="none" w:sz="0" w:space="0" w:color="auto"/>
        <w:right w:val="none" w:sz="0" w:space="0" w:color="auto"/>
      </w:divBdr>
    </w:div>
    <w:div w:id="427580621">
      <w:bodyDiv w:val="1"/>
      <w:marLeft w:val="0"/>
      <w:marRight w:val="0"/>
      <w:marTop w:val="0"/>
      <w:marBottom w:val="0"/>
      <w:divBdr>
        <w:top w:val="none" w:sz="0" w:space="0" w:color="auto"/>
        <w:left w:val="none" w:sz="0" w:space="0" w:color="auto"/>
        <w:bottom w:val="none" w:sz="0" w:space="0" w:color="auto"/>
        <w:right w:val="none" w:sz="0" w:space="0" w:color="auto"/>
      </w:divBdr>
    </w:div>
    <w:div w:id="429593217">
      <w:bodyDiv w:val="1"/>
      <w:marLeft w:val="0"/>
      <w:marRight w:val="0"/>
      <w:marTop w:val="0"/>
      <w:marBottom w:val="0"/>
      <w:divBdr>
        <w:top w:val="none" w:sz="0" w:space="0" w:color="auto"/>
        <w:left w:val="none" w:sz="0" w:space="0" w:color="auto"/>
        <w:bottom w:val="none" w:sz="0" w:space="0" w:color="auto"/>
        <w:right w:val="none" w:sz="0" w:space="0" w:color="auto"/>
      </w:divBdr>
    </w:div>
    <w:div w:id="479617485">
      <w:bodyDiv w:val="1"/>
      <w:marLeft w:val="0"/>
      <w:marRight w:val="0"/>
      <w:marTop w:val="0"/>
      <w:marBottom w:val="0"/>
      <w:divBdr>
        <w:top w:val="none" w:sz="0" w:space="0" w:color="auto"/>
        <w:left w:val="none" w:sz="0" w:space="0" w:color="auto"/>
        <w:bottom w:val="none" w:sz="0" w:space="0" w:color="auto"/>
        <w:right w:val="none" w:sz="0" w:space="0" w:color="auto"/>
      </w:divBdr>
    </w:div>
    <w:div w:id="493450028">
      <w:bodyDiv w:val="1"/>
      <w:marLeft w:val="0"/>
      <w:marRight w:val="0"/>
      <w:marTop w:val="0"/>
      <w:marBottom w:val="0"/>
      <w:divBdr>
        <w:top w:val="none" w:sz="0" w:space="0" w:color="auto"/>
        <w:left w:val="none" w:sz="0" w:space="0" w:color="auto"/>
        <w:bottom w:val="none" w:sz="0" w:space="0" w:color="auto"/>
        <w:right w:val="none" w:sz="0" w:space="0" w:color="auto"/>
      </w:divBdr>
    </w:div>
    <w:div w:id="499468152">
      <w:bodyDiv w:val="1"/>
      <w:marLeft w:val="0"/>
      <w:marRight w:val="0"/>
      <w:marTop w:val="0"/>
      <w:marBottom w:val="0"/>
      <w:divBdr>
        <w:top w:val="none" w:sz="0" w:space="0" w:color="auto"/>
        <w:left w:val="none" w:sz="0" w:space="0" w:color="auto"/>
        <w:bottom w:val="none" w:sz="0" w:space="0" w:color="auto"/>
        <w:right w:val="none" w:sz="0" w:space="0" w:color="auto"/>
      </w:divBdr>
    </w:div>
    <w:div w:id="500125125">
      <w:bodyDiv w:val="1"/>
      <w:marLeft w:val="0"/>
      <w:marRight w:val="0"/>
      <w:marTop w:val="0"/>
      <w:marBottom w:val="0"/>
      <w:divBdr>
        <w:top w:val="none" w:sz="0" w:space="0" w:color="auto"/>
        <w:left w:val="none" w:sz="0" w:space="0" w:color="auto"/>
        <w:bottom w:val="none" w:sz="0" w:space="0" w:color="auto"/>
        <w:right w:val="none" w:sz="0" w:space="0" w:color="auto"/>
      </w:divBdr>
      <w:divsChild>
        <w:div w:id="556432170">
          <w:marLeft w:val="0"/>
          <w:marRight w:val="0"/>
          <w:marTop w:val="0"/>
          <w:marBottom w:val="0"/>
          <w:divBdr>
            <w:top w:val="none" w:sz="0" w:space="0" w:color="auto"/>
            <w:left w:val="none" w:sz="0" w:space="0" w:color="auto"/>
            <w:bottom w:val="none" w:sz="0" w:space="0" w:color="auto"/>
            <w:right w:val="none" w:sz="0" w:space="0" w:color="auto"/>
          </w:divBdr>
          <w:divsChild>
            <w:div w:id="630064319">
              <w:marLeft w:val="0"/>
              <w:marRight w:val="0"/>
              <w:marTop w:val="240"/>
              <w:marBottom w:val="0"/>
              <w:divBdr>
                <w:top w:val="none" w:sz="0" w:space="0" w:color="auto"/>
                <w:left w:val="none" w:sz="0" w:space="0" w:color="auto"/>
                <w:bottom w:val="none" w:sz="0" w:space="0" w:color="auto"/>
                <w:right w:val="none" w:sz="0" w:space="0" w:color="auto"/>
              </w:divBdr>
              <w:divsChild>
                <w:div w:id="1911962602">
                  <w:marLeft w:val="0"/>
                  <w:marRight w:val="0"/>
                  <w:marTop w:val="0"/>
                  <w:marBottom w:val="0"/>
                  <w:divBdr>
                    <w:top w:val="none" w:sz="0" w:space="0" w:color="auto"/>
                    <w:left w:val="none" w:sz="0" w:space="0" w:color="auto"/>
                    <w:bottom w:val="none" w:sz="0" w:space="0" w:color="auto"/>
                    <w:right w:val="none" w:sz="0" w:space="0" w:color="auto"/>
                  </w:divBdr>
                  <w:divsChild>
                    <w:div w:id="566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5442">
      <w:bodyDiv w:val="1"/>
      <w:marLeft w:val="0"/>
      <w:marRight w:val="0"/>
      <w:marTop w:val="0"/>
      <w:marBottom w:val="0"/>
      <w:divBdr>
        <w:top w:val="none" w:sz="0" w:space="0" w:color="auto"/>
        <w:left w:val="none" w:sz="0" w:space="0" w:color="auto"/>
        <w:bottom w:val="none" w:sz="0" w:space="0" w:color="auto"/>
        <w:right w:val="none" w:sz="0" w:space="0" w:color="auto"/>
      </w:divBdr>
      <w:divsChild>
        <w:div w:id="787743638">
          <w:marLeft w:val="0"/>
          <w:marRight w:val="0"/>
          <w:marTop w:val="0"/>
          <w:marBottom w:val="0"/>
          <w:divBdr>
            <w:top w:val="none" w:sz="0" w:space="0" w:color="auto"/>
            <w:left w:val="none" w:sz="0" w:space="0" w:color="auto"/>
            <w:bottom w:val="none" w:sz="0" w:space="0" w:color="auto"/>
            <w:right w:val="none" w:sz="0" w:space="0" w:color="auto"/>
          </w:divBdr>
          <w:divsChild>
            <w:div w:id="1741292132">
              <w:marLeft w:val="0"/>
              <w:marRight w:val="0"/>
              <w:marTop w:val="240"/>
              <w:marBottom w:val="0"/>
              <w:divBdr>
                <w:top w:val="none" w:sz="0" w:space="0" w:color="auto"/>
                <w:left w:val="none" w:sz="0" w:space="0" w:color="auto"/>
                <w:bottom w:val="none" w:sz="0" w:space="0" w:color="auto"/>
                <w:right w:val="none" w:sz="0" w:space="0" w:color="auto"/>
              </w:divBdr>
              <w:divsChild>
                <w:div w:id="303000346">
                  <w:marLeft w:val="0"/>
                  <w:marRight w:val="0"/>
                  <w:marTop w:val="0"/>
                  <w:marBottom w:val="0"/>
                  <w:divBdr>
                    <w:top w:val="none" w:sz="0" w:space="0" w:color="auto"/>
                    <w:left w:val="none" w:sz="0" w:space="0" w:color="auto"/>
                    <w:bottom w:val="none" w:sz="0" w:space="0" w:color="auto"/>
                    <w:right w:val="none" w:sz="0" w:space="0" w:color="auto"/>
                  </w:divBdr>
                  <w:divsChild>
                    <w:div w:id="13998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81486">
      <w:bodyDiv w:val="1"/>
      <w:marLeft w:val="0"/>
      <w:marRight w:val="0"/>
      <w:marTop w:val="0"/>
      <w:marBottom w:val="0"/>
      <w:divBdr>
        <w:top w:val="none" w:sz="0" w:space="0" w:color="auto"/>
        <w:left w:val="none" w:sz="0" w:space="0" w:color="auto"/>
        <w:bottom w:val="none" w:sz="0" w:space="0" w:color="auto"/>
        <w:right w:val="none" w:sz="0" w:space="0" w:color="auto"/>
      </w:divBdr>
    </w:div>
    <w:div w:id="552620435">
      <w:bodyDiv w:val="1"/>
      <w:marLeft w:val="0"/>
      <w:marRight w:val="0"/>
      <w:marTop w:val="0"/>
      <w:marBottom w:val="0"/>
      <w:divBdr>
        <w:top w:val="none" w:sz="0" w:space="0" w:color="auto"/>
        <w:left w:val="none" w:sz="0" w:space="0" w:color="auto"/>
        <w:bottom w:val="none" w:sz="0" w:space="0" w:color="auto"/>
        <w:right w:val="none" w:sz="0" w:space="0" w:color="auto"/>
      </w:divBdr>
    </w:div>
    <w:div w:id="588807746">
      <w:bodyDiv w:val="1"/>
      <w:marLeft w:val="0"/>
      <w:marRight w:val="0"/>
      <w:marTop w:val="0"/>
      <w:marBottom w:val="0"/>
      <w:divBdr>
        <w:top w:val="none" w:sz="0" w:space="0" w:color="auto"/>
        <w:left w:val="none" w:sz="0" w:space="0" w:color="auto"/>
        <w:bottom w:val="none" w:sz="0" w:space="0" w:color="auto"/>
        <w:right w:val="none" w:sz="0" w:space="0" w:color="auto"/>
      </w:divBdr>
    </w:div>
    <w:div w:id="592276318">
      <w:bodyDiv w:val="1"/>
      <w:marLeft w:val="0"/>
      <w:marRight w:val="0"/>
      <w:marTop w:val="0"/>
      <w:marBottom w:val="0"/>
      <w:divBdr>
        <w:top w:val="none" w:sz="0" w:space="0" w:color="auto"/>
        <w:left w:val="none" w:sz="0" w:space="0" w:color="auto"/>
        <w:bottom w:val="none" w:sz="0" w:space="0" w:color="auto"/>
        <w:right w:val="none" w:sz="0" w:space="0" w:color="auto"/>
      </w:divBdr>
    </w:div>
    <w:div w:id="603535205">
      <w:bodyDiv w:val="1"/>
      <w:marLeft w:val="0"/>
      <w:marRight w:val="0"/>
      <w:marTop w:val="0"/>
      <w:marBottom w:val="0"/>
      <w:divBdr>
        <w:top w:val="none" w:sz="0" w:space="0" w:color="auto"/>
        <w:left w:val="none" w:sz="0" w:space="0" w:color="auto"/>
        <w:bottom w:val="none" w:sz="0" w:space="0" w:color="auto"/>
        <w:right w:val="none" w:sz="0" w:space="0" w:color="auto"/>
      </w:divBdr>
    </w:div>
    <w:div w:id="618344141">
      <w:bodyDiv w:val="1"/>
      <w:marLeft w:val="0"/>
      <w:marRight w:val="0"/>
      <w:marTop w:val="0"/>
      <w:marBottom w:val="0"/>
      <w:divBdr>
        <w:top w:val="none" w:sz="0" w:space="0" w:color="auto"/>
        <w:left w:val="none" w:sz="0" w:space="0" w:color="auto"/>
        <w:bottom w:val="none" w:sz="0" w:space="0" w:color="auto"/>
        <w:right w:val="none" w:sz="0" w:space="0" w:color="auto"/>
      </w:divBdr>
    </w:div>
    <w:div w:id="620108494">
      <w:bodyDiv w:val="1"/>
      <w:marLeft w:val="0"/>
      <w:marRight w:val="0"/>
      <w:marTop w:val="0"/>
      <w:marBottom w:val="0"/>
      <w:divBdr>
        <w:top w:val="none" w:sz="0" w:space="0" w:color="auto"/>
        <w:left w:val="none" w:sz="0" w:space="0" w:color="auto"/>
        <w:bottom w:val="none" w:sz="0" w:space="0" w:color="auto"/>
        <w:right w:val="none" w:sz="0" w:space="0" w:color="auto"/>
      </w:divBdr>
    </w:div>
    <w:div w:id="657920978">
      <w:bodyDiv w:val="1"/>
      <w:marLeft w:val="0"/>
      <w:marRight w:val="0"/>
      <w:marTop w:val="0"/>
      <w:marBottom w:val="0"/>
      <w:divBdr>
        <w:top w:val="none" w:sz="0" w:space="0" w:color="auto"/>
        <w:left w:val="none" w:sz="0" w:space="0" w:color="auto"/>
        <w:bottom w:val="none" w:sz="0" w:space="0" w:color="auto"/>
        <w:right w:val="none" w:sz="0" w:space="0" w:color="auto"/>
      </w:divBdr>
    </w:div>
    <w:div w:id="658847426">
      <w:bodyDiv w:val="1"/>
      <w:marLeft w:val="0"/>
      <w:marRight w:val="0"/>
      <w:marTop w:val="0"/>
      <w:marBottom w:val="0"/>
      <w:divBdr>
        <w:top w:val="none" w:sz="0" w:space="0" w:color="auto"/>
        <w:left w:val="none" w:sz="0" w:space="0" w:color="auto"/>
        <w:bottom w:val="none" w:sz="0" w:space="0" w:color="auto"/>
        <w:right w:val="none" w:sz="0" w:space="0" w:color="auto"/>
      </w:divBdr>
    </w:div>
    <w:div w:id="679166764">
      <w:bodyDiv w:val="1"/>
      <w:marLeft w:val="0"/>
      <w:marRight w:val="0"/>
      <w:marTop w:val="0"/>
      <w:marBottom w:val="0"/>
      <w:divBdr>
        <w:top w:val="none" w:sz="0" w:space="0" w:color="auto"/>
        <w:left w:val="none" w:sz="0" w:space="0" w:color="auto"/>
        <w:bottom w:val="none" w:sz="0" w:space="0" w:color="auto"/>
        <w:right w:val="none" w:sz="0" w:space="0" w:color="auto"/>
      </w:divBdr>
    </w:div>
    <w:div w:id="679431839">
      <w:bodyDiv w:val="1"/>
      <w:marLeft w:val="0"/>
      <w:marRight w:val="0"/>
      <w:marTop w:val="0"/>
      <w:marBottom w:val="0"/>
      <w:divBdr>
        <w:top w:val="none" w:sz="0" w:space="0" w:color="auto"/>
        <w:left w:val="none" w:sz="0" w:space="0" w:color="auto"/>
        <w:bottom w:val="none" w:sz="0" w:space="0" w:color="auto"/>
        <w:right w:val="none" w:sz="0" w:space="0" w:color="auto"/>
      </w:divBdr>
    </w:div>
    <w:div w:id="696588990">
      <w:bodyDiv w:val="1"/>
      <w:marLeft w:val="0"/>
      <w:marRight w:val="0"/>
      <w:marTop w:val="0"/>
      <w:marBottom w:val="0"/>
      <w:divBdr>
        <w:top w:val="none" w:sz="0" w:space="0" w:color="auto"/>
        <w:left w:val="none" w:sz="0" w:space="0" w:color="auto"/>
        <w:bottom w:val="none" w:sz="0" w:space="0" w:color="auto"/>
        <w:right w:val="none" w:sz="0" w:space="0" w:color="auto"/>
      </w:divBdr>
    </w:div>
    <w:div w:id="712117658">
      <w:bodyDiv w:val="1"/>
      <w:marLeft w:val="0"/>
      <w:marRight w:val="0"/>
      <w:marTop w:val="0"/>
      <w:marBottom w:val="0"/>
      <w:divBdr>
        <w:top w:val="none" w:sz="0" w:space="0" w:color="auto"/>
        <w:left w:val="none" w:sz="0" w:space="0" w:color="auto"/>
        <w:bottom w:val="none" w:sz="0" w:space="0" w:color="auto"/>
        <w:right w:val="none" w:sz="0" w:space="0" w:color="auto"/>
      </w:divBdr>
    </w:div>
    <w:div w:id="715131020">
      <w:bodyDiv w:val="1"/>
      <w:marLeft w:val="0"/>
      <w:marRight w:val="0"/>
      <w:marTop w:val="0"/>
      <w:marBottom w:val="0"/>
      <w:divBdr>
        <w:top w:val="none" w:sz="0" w:space="0" w:color="auto"/>
        <w:left w:val="none" w:sz="0" w:space="0" w:color="auto"/>
        <w:bottom w:val="none" w:sz="0" w:space="0" w:color="auto"/>
        <w:right w:val="none" w:sz="0" w:space="0" w:color="auto"/>
      </w:divBdr>
    </w:div>
    <w:div w:id="716969887">
      <w:bodyDiv w:val="1"/>
      <w:marLeft w:val="0"/>
      <w:marRight w:val="0"/>
      <w:marTop w:val="0"/>
      <w:marBottom w:val="0"/>
      <w:divBdr>
        <w:top w:val="none" w:sz="0" w:space="0" w:color="auto"/>
        <w:left w:val="none" w:sz="0" w:space="0" w:color="auto"/>
        <w:bottom w:val="none" w:sz="0" w:space="0" w:color="auto"/>
        <w:right w:val="none" w:sz="0" w:space="0" w:color="auto"/>
      </w:divBdr>
    </w:div>
    <w:div w:id="755588119">
      <w:bodyDiv w:val="1"/>
      <w:marLeft w:val="0"/>
      <w:marRight w:val="0"/>
      <w:marTop w:val="0"/>
      <w:marBottom w:val="0"/>
      <w:divBdr>
        <w:top w:val="none" w:sz="0" w:space="0" w:color="auto"/>
        <w:left w:val="none" w:sz="0" w:space="0" w:color="auto"/>
        <w:bottom w:val="none" w:sz="0" w:space="0" w:color="auto"/>
        <w:right w:val="none" w:sz="0" w:space="0" w:color="auto"/>
      </w:divBdr>
    </w:div>
    <w:div w:id="776145344">
      <w:bodyDiv w:val="1"/>
      <w:marLeft w:val="0"/>
      <w:marRight w:val="0"/>
      <w:marTop w:val="0"/>
      <w:marBottom w:val="0"/>
      <w:divBdr>
        <w:top w:val="none" w:sz="0" w:space="0" w:color="auto"/>
        <w:left w:val="none" w:sz="0" w:space="0" w:color="auto"/>
        <w:bottom w:val="none" w:sz="0" w:space="0" w:color="auto"/>
        <w:right w:val="none" w:sz="0" w:space="0" w:color="auto"/>
      </w:divBdr>
    </w:div>
    <w:div w:id="795831095">
      <w:bodyDiv w:val="1"/>
      <w:marLeft w:val="0"/>
      <w:marRight w:val="0"/>
      <w:marTop w:val="0"/>
      <w:marBottom w:val="0"/>
      <w:divBdr>
        <w:top w:val="none" w:sz="0" w:space="0" w:color="auto"/>
        <w:left w:val="none" w:sz="0" w:space="0" w:color="auto"/>
        <w:bottom w:val="none" w:sz="0" w:space="0" w:color="auto"/>
        <w:right w:val="none" w:sz="0" w:space="0" w:color="auto"/>
      </w:divBdr>
    </w:div>
    <w:div w:id="798300858">
      <w:bodyDiv w:val="1"/>
      <w:marLeft w:val="0"/>
      <w:marRight w:val="0"/>
      <w:marTop w:val="0"/>
      <w:marBottom w:val="0"/>
      <w:divBdr>
        <w:top w:val="none" w:sz="0" w:space="0" w:color="auto"/>
        <w:left w:val="none" w:sz="0" w:space="0" w:color="auto"/>
        <w:bottom w:val="none" w:sz="0" w:space="0" w:color="auto"/>
        <w:right w:val="none" w:sz="0" w:space="0" w:color="auto"/>
      </w:divBdr>
      <w:divsChild>
        <w:div w:id="2070419449">
          <w:marLeft w:val="0"/>
          <w:marRight w:val="0"/>
          <w:marTop w:val="0"/>
          <w:marBottom w:val="0"/>
          <w:divBdr>
            <w:top w:val="none" w:sz="0" w:space="0" w:color="auto"/>
            <w:left w:val="none" w:sz="0" w:space="0" w:color="auto"/>
            <w:bottom w:val="none" w:sz="0" w:space="0" w:color="auto"/>
            <w:right w:val="none" w:sz="0" w:space="0" w:color="auto"/>
          </w:divBdr>
        </w:div>
      </w:divsChild>
    </w:div>
    <w:div w:id="857356078">
      <w:bodyDiv w:val="1"/>
      <w:marLeft w:val="0"/>
      <w:marRight w:val="0"/>
      <w:marTop w:val="0"/>
      <w:marBottom w:val="0"/>
      <w:divBdr>
        <w:top w:val="none" w:sz="0" w:space="0" w:color="auto"/>
        <w:left w:val="none" w:sz="0" w:space="0" w:color="auto"/>
        <w:bottom w:val="none" w:sz="0" w:space="0" w:color="auto"/>
        <w:right w:val="none" w:sz="0" w:space="0" w:color="auto"/>
      </w:divBdr>
    </w:div>
    <w:div w:id="917178762">
      <w:bodyDiv w:val="1"/>
      <w:marLeft w:val="0"/>
      <w:marRight w:val="0"/>
      <w:marTop w:val="0"/>
      <w:marBottom w:val="0"/>
      <w:divBdr>
        <w:top w:val="none" w:sz="0" w:space="0" w:color="auto"/>
        <w:left w:val="none" w:sz="0" w:space="0" w:color="auto"/>
        <w:bottom w:val="none" w:sz="0" w:space="0" w:color="auto"/>
        <w:right w:val="none" w:sz="0" w:space="0" w:color="auto"/>
      </w:divBdr>
    </w:div>
    <w:div w:id="922951680">
      <w:bodyDiv w:val="1"/>
      <w:marLeft w:val="0"/>
      <w:marRight w:val="0"/>
      <w:marTop w:val="0"/>
      <w:marBottom w:val="0"/>
      <w:divBdr>
        <w:top w:val="none" w:sz="0" w:space="0" w:color="auto"/>
        <w:left w:val="none" w:sz="0" w:space="0" w:color="auto"/>
        <w:bottom w:val="none" w:sz="0" w:space="0" w:color="auto"/>
        <w:right w:val="none" w:sz="0" w:space="0" w:color="auto"/>
      </w:divBdr>
    </w:div>
    <w:div w:id="924146137">
      <w:bodyDiv w:val="1"/>
      <w:marLeft w:val="0"/>
      <w:marRight w:val="0"/>
      <w:marTop w:val="0"/>
      <w:marBottom w:val="0"/>
      <w:divBdr>
        <w:top w:val="none" w:sz="0" w:space="0" w:color="auto"/>
        <w:left w:val="none" w:sz="0" w:space="0" w:color="auto"/>
        <w:bottom w:val="none" w:sz="0" w:space="0" w:color="auto"/>
        <w:right w:val="none" w:sz="0" w:space="0" w:color="auto"/>
      </w:divBdr>
      <w:divsChild>
        <w:div w:id="586698379">
          <w:marLeft w:val="0"/>
          <w:marRight w:val="0"/>
          <w:marTop w:val="0"/>
          <w:marBottom w:val="0"/>
          <w:divBdr>
            <w:top w:val="none" w:sz="0" w:space="0" w:color="auto"/>
            <w:left w:val="none" w:sz="0" w:space="0" w:color="auto"/>
            <w:bottom w:val="none" w:sz="0" w:space="0" w:color="auto"/>
            <w:right w:val="none" w:sz="0" w:space="0" w:color="auto"/>
          </w:divBdr>
        </w:div>
      </w:divsChild>
    </w:div>
    <w:div w:id="930896322">
      <w:bodyDiv w:val="1"/>
      <w:marLeft w:val="0"/>
      <w:marRight w:val="0"/>
      <w:marTop w:val="0"/>
      <w:marBottom w:val="0"/>
      <w:divBdr>
        <w:top w:val="none" w:sz="0" w:space="0" w:color="auto"/>
        <w:left w:val="none" w:sz="0" w:space="0" w:color="auto"/>
        <w:bottom w:val="none" w:sz="0" w:space="0" w:color="auto"/>
        <w:right w:val="none" w:sz="0" w:space="0" w:color="auto"/>
      </w:divBdr>
    </w:div>
    <w:div w:id="938608411">
      <w:bodyDiv w:val="1"/>
      <w:marLeft w:val="0"/>
      <w:marRight w:val="0"/>
      <w:marTop w:val="0"/>
      <w:marBottom w:val="0"/>
      <w:divBdr>
        <w:top w:val="none" w:sz="0" w:space="0" w:color="auto"/>
        <w:left w:val="none" w:sz="0" w:space="0" w:color="auto"/>
        <w:bottom w:val="none" w:sz="0" w:space="0" w:color="auto"/>
        <w:right w:val="none" w:sz="0" w:space="0" w:color="auto"/>
      </w:divBdr>
    </w:div>
    <w:div w:id="943535706">
      <w:bodyDiv w:val="1"/>
      <w:marLeft w:val="0"/>
      <w:marRight w:val="0"/>
      <w:marTop w:val="0"/>
      <w:marBottom w:val="0"/>
      <w:divBdr>
        <w:top w:val="none" w:sz="0" w:space="0" w:color="auto"/>
        <w:left w:val="none" w:sz="0" w:space="0" w:color="auto"/>
        <w:bottom w:val="none" w:sz="0" w:space="0" w:color="auto"/>
        <w:right w:val="none" w:sz="0" w:space="0" w:color="auto"/>
      </w:divBdr>
    </w:div>
    <w:div w:id="944848131">
      <w:bodyDiv w:val="1"/>
      <w:marLeft w:val="0"/>
      <w:marRight w:val="0"/>
      <w:marTop w:val="0"/>
      <w:marBottom w:val="0"/>
      <w:divBdr>
        <w:top w:val="none" w:sz="0" w:space="0" w:color="auto"/>
        <w:left w:val="none" w:sz="0" w:space="0" w:color="auto"/>
        <w:bottom w:val="none" w:sz="0" w:space="0" w:color="auto"/>
        <w:right w:val="none" w:sz="0" w:space="0" w:color="auto"/>
      </w:divBdr>
    </w:div>
    <w:div w:id="954675319">
      <w:bodyDiv w:val="1"/>
      <w:marLeft w:val="0"/>
      <w:marRight w:val="0"/>
      <w:marTop w:val="0"/>
      <w:marBottom w:val="0"/>
      <w:divBdr>
        <w:top w:val="none" w:sz="0" w:space="0" w:color="auto"/>
        <w:left w:val="none" w:sz="0" w:space="0" w:color="auto"/>
        <w:bottom w:val="none" w:sz="0" w:space="0" w:color="auto"/>
        <w:right w:val="none" w:sz="0" w:space="0" w:color="auto"/>
      </w:divBdr>
    </w:div>
    <w:div w:id="960260383">
      <w:bodyDiv w:val="1"/>
      <w:marLeft w:val="0"/>
      <w:marRight w:val="0"/>
      <w:marTop w:val="0"/>
      <w:marBottom w:val="0"/>
      <w:divBdr>
        <w:top w:val="none" w:sz="0" w:space="0" w:color="auto"/>
        <w:left w:val="none" w:sz="0" w:space="0" w:color="auto"/>
        <w:bottom w:val="none" w:sz="0" w:space="0" w:color="auto"/>
        <w:right w:val="none" w:sz="0" w:space="0" w:color="auto"/>
      </w:divBdr>
    </w:div>
    <w:div w:id="966157869">
      <w:bodyDiv w:val="1"/>
      <w:marLeft w:val="0"/>
      <w:marRight w:val="0"/>
      <w:marTop w:val="0"/>
      <w:marBottom w:val="0"/>
      <w:divBdr>
        <w:top w:val="none" w:sz="0" w:space="0" w:color="auto"/>
        <w:left w:val="none" w:sz="0" w:space="0" w:color="auto"/>
        <w:bottom w:val="none" w:sz="0" w:space="0" w:color="auto"/>
        <w:right w:val="none" w:sz="0" w:space="0" w:color="auto"/>
      </w:divBdr>
    </w:div>
    <w:div w:id="983392387">
      <w:bodyDiv w:val="1"/>
      <w:marLeft w:val="0"/>
      <w:marRight w:val="0"/>
      <w:marTop w:val="0"/>
      <w:marBottom w:val="0"/>
      <w:divBdr>
        <w:top w:val="none" w:sz="0" w:space="0" w:color="auto"/>
        <w:left w:val="none" w:sz="0" w:space="0" w:color="auto"/>
        <w:bottom w:val="none" w:sz="0" w:space="0" w:color="auto"/>
        <w:right w:val="none" w:sz="0" w:space="0" w:color="auto"/>
      </w:divBdr>
    </w:div>
    <w:div w:id="995645540">
      <w:bodyDiv w:val="1"/>
      <w:marLeft w:val="0"/>
      <w:marRight w:val="0"/>
      <w:marTop w:val="0"/>
      <w:marBottom w:val="0"/>
      <w:divBdr>
        <w:top w:val="none" w:sz="0" w:space="0" w:color="auto"/>
        <w:left w:val="none" w:sz="0" w:space="0" w:color="auto"/>
        <w:bottom w:val="none" w:sz="0" w:space="0" w:color="auto"/>
        <w:right w:val="none" w:sz="0" w:space="0" w:color="auto"/>
      </w:divBdr>
      <w:divsChild>
        <w:div w:id="188763023">
          <w:marLeft w:val="0"/>
          <w:marRight w:val="0"/>
          <w:marTop w:val="0"/>
          <w:marBottom w:val="0"/>
          <w:divBdr>
            <w:top w:val="none" w:sz="0" w:space="0" w:color="auto"/>
            <w:left w:val="none" w:sz="0" w:space="0" w:color="auto"/>
            <w:bottom w:val="none" w:sz="0" w:space="0" w:color="auto"/>
            <w:right w:val="none" w:sz="0" w:space="0" w:color="auto"/>
          </w:divBdr>
        </w:div>
      </w:divsChild>
    </w:div>
    <w:div w:id="1039479707">
      <w:bodyDiv w:val="1"/>
      <w:marLeft w:val="0"/>
      <w:marRight w:val="0"/>
      <w:marTop w:val="0"/>
      <w:marBottom w:val="0"/>
      <w:divBdr>
        <w:top w:val="none" w:sz="0" w:space="0" w:color="auto"/>
        <w:left w:val="none" w:sz="0" w:space="0" w:color="auto"/>
        <w:bottom w:val="none" w:sz="0" w:space="0" w:color="auto"/>
        <w:right w:val="none" w:sz="0" w:space="0" w:color="auto"/>
      </w:divBdr>
    </w:div>
    <w:div w:id="1068923087">
      <w:bodyDiv w:val="1"/>
      <w:marLeft w:val="0"/>
      <w:marRight w:val="0"/>
      <w:marTop w:val="0"/>
      <w:marBottom w:val="0"/>
      <w:divBdr>
        <w:top w:val="none" w:sz="0" w:space="0" w:color="auto"/>
        <w:left w:val="none" w:sz="0" w:space="0" w:color="auto"/>
        <w:bottom w:val="none" w:sz="0" w:space="0" w:color="auto"/>
        <w:right w:val="none" w:sz="0" w:space="0" w:color="auto"/>
      </w:divBdr>
    </w:div>
    <w:div w:id="1069840165">
      <w:bodyDiv w:val="1"/>
      <w:marLeft w:val="0"/>
      <w:marRight w:val="0"/>
      <w:marTop w:val="0"/>
      <w:marBottom w:val="0"/>
      <w:divBdr>
        <w:top w:val="none" w:sz="0" w:space="0" w:color="auto"/>
        <w:left w:val="none" w:sz="0" w:space="0" w:color="auto"/>
        <w:bottom w:val="none" w:sz="0" w:space="0" w:color="auto"/>
        <w:right w:val="none" w:sz="0" w:space="0" w:color="auto"/>
      </w:divBdr>
    </w:div>
    <w:div w:id="1084499375">
      <w:bodyDiv w:val="1"/>
      <w:marLeft w:val="0"/>
      <w:marRight w:val="0"/>
      <w:marTop w:val="0"/>
      <w:marBottom w:val="0"/>
      <w:divBdr>
        <w:top w:val="none" w:sz="0" w:space="0" w:color="auto"/>
        <w:left w:val="none" w:sz="0" w:space="0" w:color="auto"/>
        <w:bottom w:val="none" w:sz="0" w:space="0" w:color="auto"/>
        <w:right w:val="none" w:sz="0" w:space="0" w:color="auto"/>
      </w:divBdr>
    </w:div>
    <w:div w:id="1110197548">
      <w:bodyDiv w:val="1"/>
      <w:marLeft w:val="0"/>
      <w:marRight w:val="0"/>
      <w:marTop w:val="0"/>
      <w:marBottom w:val="0"/>
      <w:divBdr>
        <w:top w:val="none" w:sz="0" w:space="0" w:color="auto"/>
        <w:left w:val="none" w:sz="0" w:space="0" w:color="auto"/>
        <w:bottom w:val="none" w:sz="0" w:space="0" w:color="auto"/>
        <w:right w:val="none" w:sz="0" w:space="0" w:color="auto"/>
      </w:divBdr>
      <w:divsChild>
        <w:div w:id="1815639350">
          <w:marLeft w:val="0"/>
          <w:marRight w:val="0"/>
          <w:marTop w:val="0"/>
          <w:marBottom w:val="0"/>
          <w:divBdr>
            <w:top w:val="none" w:sz="0" w:space="0" w:color="auto"/>
            <w:left w:val="none" w:sz="0" w:space="0" w:color="auto"/>
            <w:bottom w:val="none" w:sz="0" w:space="0" w:color="auto"/>
            <w:right w:val="none" w:sz="0" w:space="0" w:color="auto"/>
          </w:divBdr>
        </w:div>
      </w:divsChild>
    </w:div>
    <w:div w:id="1120493446">
      <w:bodyDiv w:val="1"/>
      <w:marLeft w:val="0"/>
      <w:marRight w:val="0"/>
      <w:marTop w:val="0"/>
      <w:marBottom w:val="0"/>
      <w:divBdr>
        <w:top w:val="none" w:sz="0" w:space="0" w:color="auto"/>
        <w:left w:val="none" w:sz="0" w:space="0" w:color="auto"/>
        <w:bottom w:val="none" w:sz="0" w:space="0" w:color="auto"/>
        <w:right w:val="none" w:sz="0" w:space="0" w:color="auto"/>
      </w:divBdr>
    </w:div>
    <w:div w:id="1137456810">
      <w:bodyDiv w:val="1"/>
      <w:marLeft w:val="0"/>
      <w:marRight w:val="0"/>
      <w:marTop w:val="0"/>
      <w:marBottom w:val="0"/>
      <w:divBdr>
        <w:top w:val="none" w:sz="0" w:space="0" w:color="auto"/>
        <w:left w:val="none" w:sz="0" w:space="0" w:color="auto"/>
        <w:bottom w:val="none" w:sz="0" w:space="0" w:color="auto"/>
        <w:right w:val="none" w:sz="0" w:space="0" w:color="auto"/>
      </w:divBdr>
    </w:div>
    <w:div w:id="1141537286">
      <w:bodyDiv w:val="1"/>
      <w:marLeft w:val="0"/>
      <w:marRight w:val="0"/>
      <w:marTop w:val="0"/>
      <w:marBottom w:val="0"/>
      <w:divBdr>
        <w:top w:val="none" w:sz="0" w:space="0" w:color="auto"/>
        <w:left w:val="none" w:sz="0" w:space="0" w:color="auto"/>
        <w:bottom w:val="none" w:sz="0" w:space="0" w:color="auto"/>
        <w:right w:val="none" w:sz="0" w:space="0" w:color="auto"/>
      </w:divBdr>
    </w:div>
    <w:div w:id="1144741135">
      <w:bodyDiv w:val="1"/>
      <w:marLeft w:val="0"/>
      <w:marRight w:val="0"/>
      <w:marTop w:val="0"/>
      <w:marBottom w:val="0"/>
      <w:divBdr>
        <w:top w:val="none" w:sz="0" w:space="0" w:color="auto"/>
        <w:left w:val="none" w:sz="0" w:space="0" w:color="auto"/>
        <w:bottom w:val="none" w:sz="0" w:space="0" w:color="auto"/>
        <w:right w:val="none" w:sz="0" w:space="0" w:color="auto"/>
      </w:divBdr>
      <w:divsChild>
        <w:div w:id="310838207">
          <w:marLeft w:val="0"/>
          <w:marRight w:val="0"/>
          <w:marTop w:val="0"/>
          <w:marBottom w:val="0"/>
          <w:divBdr>
            <w:top w:val="none" w:sz="0" w:space="0" w:color="auto"/>
            <w:left w:val="none" w:sz="0" w:space="0" w:color="auto"/>
            <w:bottom w:val="none" w:sz="0" w:space="0" w:color="auto"/>
            <w:right w:val="none" w:sz="0" w:space="0" w:color="auto"/>
          </w:divBdr>
        </w:div>
      </w:divsChild>
    </w:div>
    <w:div w:id="1154494879">
      <w:bodyDiv w:val="1"/>
      <w:marLeft w:val="0"/>
      <w:marRight w:val="0"/>
      <w:marTop w:val="0"/>
      <w:marBottom w:val="0"/>
      <w:divBdr>
        <w:top w:val="none" w:sz="0" w:space="0" w:color="auto"/>
        <w:left w:val="none" w:sz="0" w:space="0" w:color="auto"/>
        <w:bottom w:val="none" w:sz="0" w:space="0" w:color="auto"/>
        <w:right w:val="none" w:sz="0" w:space="0" w:color="auto"/>
      </w:divBdr>
    </w:div>
    <w:div w:id="1179277544">
      <w:bodyDiv w:val="1"/>
      <w:marLeft w:val="0"/>
      <w:marRight w:val="0"/>
      <w:marTop w:val="0"/>
      <w:marBottom w:val="0"/>
      <w:divBdr>
        <w:top w:val="none" w:sz="0" w:space="0" w:color="auto"/>
        <w:left w:val="none" w:sz="0" w:space="0" w:color="auto"/>
        <w:bottom w:val="none" w:sz="0" w:space="0" w:color="auto"/>
        <w:right w:val="none" w:sz="0" w:space="0" w:color="auto"/>
      </w:divBdr>
    </w:div>
    <w:div w:id="1205365877">
      <w:bodyDiv w:val="1"/>
      <w:marLeft w:val="0"/>
      <w:marRight w:val="0"/>
      <w:marTop w:val="0"/>
      <w:marBottom w:val="0"/>
      <w:divBdr>
        <w:top w:val="none" w:sz="0" w:space="0" w:color="auto"/>
        <w:left w:val="none" w:sz="0" w:space="0" w:color="auto"/>
        <w:bottom w:val="none" w:sz="0" w:space="0" w:color="auto"/>
        <w:right w:val="none" w:sz="0" w:space="0" w:color="auto"/>
      </w:divBdr>
    </w:div>
    <w:div w:id="1220239928">
      <w:bodyDiv w:val="1"/>
      <w:marLeft w:val="0"/>
      <w:marRight w:val="0"/>
      <w:marTop w:val="0"/>
      <w:marBottom w:val="0"/>
      <w:divBdr>
        <w:top w:val="none" w:sz="0" w:space="0" w:color="auto"/>
        <w:left w:val="none" w:sz="0" w:space="0" w:color="auto"/>
        <w:bottom w:val="none" w:sz="0" w:space="0" w:color="auto"/>
        <w:right w:val="none" w:sz="0" w:space="0" w:color="auto"/>
      </w:divBdr>
    </w:div>
    <w:div w:id="1226648822">
      <w:bodyDiv w:val="1"/>
      <w:marLeft w:val="0"/>
      <w:marRight w:val="0"/>
      <w:marTop w:val="0"/>
      <w:marBottom w:val="0"/>
      <w:divBdr>
        <w:top w:val="none" w:sz="0" w:space="0" w:color="auto"/>
        <w:left w:val="none" w:sz="0" w:space="0" w:color="auto"/>
        <w:bottom w:val="none" w:sz="0" w:space="0" w:color="auto"/>
        <w:right w:val="none" w:sz="0" w:space="0" w:color="auto"/>
      </w:divBdr>
    </w:div>
    <w:div w:id="1237013017">
      <w:bodyDiv w:val="1"/>
      <w:marLeft w:val="0"/>
      <w:marRight w:val="0"/>
      <w:marTop w:val="0"/>
      <w:marBottom w:val="0"/>
      <w:divBdr>
        <w:top w:val="none" w:sz="0" w:space="0" w:color="auto"/>
        <w:left w:val="none" w:sz="0" w:space="0" w:color="auto"/>
        <w:bottom w:val="none" w:sz="0" w:space="0" w:color="auto"/>
        <w:right w:val="none" w:sz="0" w:space="0" w:color="auto"/>
      </w:divBdr>
    </w:div>
    <w:div w:id="1253902089">
      <w:bodyDiv w:val="1"/>
      <w:marLeft w:val="0"/>
      <w:marRight w:val="0"/>
      <w:marTop w:val="0"/>
      <w:marBottom w:val="0"/>
      <w:divBdr>
        <w:top w:val="none" w:sz="0" w:space="0" w:color="auto"/>
        <w:left w:val="none" w:sz="0" w:space="0" w:color="auto"/>
        <w:bottom w:val="none" w:sz="0" w:space="0" w:color="auto"/>
        <w:right w:val="none" w:sz="0" w:space="0" w:color="auto"/>
      </w:divBdr>
    </w:div>
    <w:div w:id="1273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2821955">
          <w:marLeft w:val="0"/>
          <w:marRight w:val="0"/>
          <w:marTop w:val="0"/>
          <w:marBottom w:val="0"/>
          <w:divBdr>
            <w:top w:val="none" w:sz="0" w:space="0" w:color="auto"/>
            <w:left w:val="none" w:sz="0" w:space="0" w:color="auto"/>
            <w:bottom w:val="none" w:sz="0" w:space="0" w:color="auto"/>
            <w:right w:val="none" w:sz="0" w:space="0" w:color="auto"/>
          </w:divBdr>
          <w:divsChild>
            <w:div w:id="2911770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1915257">
      <w:bodyDiv w:val="1"/>
      <w:marLeft w:val="0"/>
      <w:marRight w:val="0"/>
      <w:marTop w:val="0"/>
      <w:marBottom w:val="0"/>
      <w:divBdr>
        <w:top w:val="none" w:sz="0" w:space="0" w:color="auto"/>
        <w:left w:val="none" w:sz="0" w:space="0" w:color="auto"/>
        <w:bottom w:val="none" w:sz="0" w:space="0" w:color="auto"/>
        <w:right w:val="none" w:sz="0" w:space="0" w:color="auto"/>
      </w:divBdr>
    </w:div>
    <w:div w:id="1291474387">
      <w:bodyDiv w:val="1"/>
      <w:marLeft w:val="0"/>
      <w:marRight w:val="0"/>
      <w:marTop w:val="0"/>
      <w:marBottom w:val="0"/>
      <w:divBdr>
        <w:top w:val="none" w:sz="0" w:space="0" w:color="auto"/>
        <w:left w:val="none" w:sz="0" w:space="0" w:color="auto"/>
        <w:bottom w:val="none" w:sz="0" w:space="0" w:color="auto"/>
        <w:right w:val="none" w:sz="0" w:space="0" w:color="auto"/>
      </w:divBdr>
    </w:div>
    <w:div w:id="1352101156">
      <w:bodyDiv w:val="1"/>
      <w:marLeft w:val="0"/>
      <w:marRight w:val="0"/>
      <w:marTop w:val="0"/>
      <w:marBottom w:val="0"/>
      <w:divBdr>
        <w:top w:val="none" w:sz="0" w:space="0" w:color="auto"/>
        <w:left w:val="none" w:sz="0" w:space="0" w:color="auto"/>
        <w:bottom w:val="none" w:sz="0" w:space="0" w:color="auto"/>
        <w:right w:val="none" w:sz="0" w:space="0" w:color="auto"/>
      </w:divBdr>
    </w:div>
    <w:div w:id="1373574271">
      <w:bodyDiv w:val="1"/>
      <w:marLeft w:val="0"/>
      <w:marRight w:val="0"/>
      <w:marTop w:val="0"/>
      <w:marBottom w:val="0"/>
      <w:divBdr>
        <w:top w:val="none" w:sz="0" w:space="0" w:color="auto"/>
        <w:left w:val="none" w:sz="0" w:space="0" w:color="auto"/>
        <w:bottom w:val="none" w:sz="0" w:space="0" w:color="auto"/>
        <w:right w:val="none" w:sz="0" w:space="0" w:color="auto"/>
      </w:divBdr>
    </w:div>
    <w:div w:id="1396709110">
      <w:bodyDiv w:val="1"/>
      <w:marLeft w:val="0"/>
      <w:marRight w:val="0"/>
      <w:marTop w:val="0"/>
      <w:marBottom w:val="0"/>
      <w:divBdr>
        <w:top w:val="none" w:sz="0" w:space="0" w:color="auto"/>
        <w:left w:val="none" w:sz="0" w:space="0" w:color="auto"/>
        <w:bottom w:val="none" w:sz="0" w:space="0" w:color="auto"/>
        <w:right w:val="none" w:sz="0" w:space="0" w:color="auto"/>
      </w:divBdr>
    </w:div>
    <w:div w:id="1399546979">
      <w:bodyDiv w:val="1"/>
      <w:marLeft w:val="0"/>
      <w:marRight w:val="0"/>
      <w:marTop w:val="0"/>
      <w:marBottom w:val="0"/>
      <w:divBdr>
        <w:top w:val="none" w:sz="0" w:space="0" w:color="auto"/>
        <w:left w:val="none" w:sz="0" w:space="0" w:color="auto"/>
        <w:bottom w:val="none" w:sz="0" w:space="0" w:color="auto"/>
        <w:right w:val="none" w:sz="0" w:space="0" w:color="auto"/>
      </w:divBdr>
    </w:div>
    <w:div w:id="1457219924">
      <w:bodyDiv w:val="1"/>
      <w:marLeft w:val="0"/>
      <w:marRight w:val="0"/>
      <w:marTop w:val="0"/>
      <w:marBottom w:val="0"/>
      <w:divBdr>
        <w:top w:val="none" w:sz="0" w:space="0" w:color="auto"/>
        <w:left w:val="none" w:sz="0" w:space="0" w:color="auto"/>
        <w:bottom w:val="none" w:sz="0" w:space="0" w:color="auto"/>
        <w:right w:val="none" w:sz="0" w:space="0" w:color="auto"/>
      </w:divBdr>
    </w:div>
    <w:div w:id="1461024484">
      <w:bodyDiv w:val="1"/>
      <w:marLeft w:val="0"/>
      <w:marRight w:val="0"/>
      <w:marTop w:val="0"/>
      <w:marBottom w:val="0"/>
      <w:divBdr>
        <w:top w:val="none" w:sz="0" w:space="0" w:color="auto"/>
        <w:left w:val="none" w:sz="0" w:space="0" w:color="auto"/>
        <w:bottom w:val="none" w:sz="0" w:space="0" w:color="auto"/>
        <w:right w:val="none" w:sz="0" w:space="0" w:color="auto"/>
      </w:divBdr>
      <w:divsChild>
        <w:div w:id="902258987">
          <w:marLeft w:val="0"/>
          <w:marRight w:val="0"/>
          <w:marTop w:val="0"/>
          <w:marBottom w:val="0"/>
          <w:divBdr>
            <w:top w:val="none" w:sz="0" w:space="0" w:color="auto"/>
            <w:left w:val="none" w:sz="0" w:space="0" w:color="auto"/>
            <w:bottom w:val="none" w:sz="0" w:space="0" w:color="auto"/>
            <w:right w:val="none" w:sz="0" w:space="0" w:color="auto"/>
          </w:divBdr>
          <w:divsChild>
            <w:div w:id="500005065">
              <w:marLeft w:val="0"/>
              <w:marRight w:val="0"/>
              <w:marTop w:val="0"/>
              <w:marBottom w:val="0"/>
              <w:divBdr>
                <w:top w:val="none" w:sz="0" w:space="0" w:color="auto"/>
                <w:left w:val="none" w:sz="0" w:space="0" w:color="auto"/>
                <w:bottom w:val="none" w:sz="0" w:space="0" w:color="auto"/>
                <w:right w:val="none" w:sz="0" w:space="0" w:color="auto"/>
              </w:divBdr>
            </w:div>
            <w:div w:id="563562989">
              <w:marLeft w:val="0"/>
              <w:marRight w:val="0"/>
              <w:marTop w:val="0"/>
              <w:marBottom w:val="0"/>
              <w:divBdr>
                <w:top w:val="none" w:sz="0" w:space="0" w:color="auto"/>
                <w:left w:val="none" w:sz="0" w:space="0" w:color="auto"/>
                <w:bottom w:val="none" w:sz="0" w:space="0" w:color="auto"/>
                <w:right w:val="none" w:sz="0" w:space="0" w:color="auto"/>
              </w:divBdr>
            </w:div>
            <w:div w:id="592396932">
              <w:marLeft w:val="0"/>
              <w:marRight w:val="0"/>
              <w:marTop w:val="0"/>
              <w:marBottom w:val="0"/>
              <w:divBdr>
                <w:top w:val="none" w:sz="0" w:space="0" w:color="auto"/>
                <w:left w:val="none" w:sz="0" w:space="0" w:color="auto"/>
                <w:bottom w:val="none" w:sz="0" w:space="0" w:color="auto"/>
                <w:right w:val="none" w:sz="0" w:space="0" w:color="auto"/>
              </w:divBdr>
            </w:div>
            <w:div w:id="970941161">
              <w:marLeft w:val="0"/>
              <w:marRight w:val="0"/>
              <w:marTop w:val="0"/>
              <w:marBottom w:val="0"/>
              <w:divBdr>
                <w:top w:val="none" w:sz="0" w:space="0" w:color="auto"/>
                <w:left w:val="none" w:sz="0" w:space="0" w:color="auto"/>
                <w:bottom w:val="none" w:sz="0" w:space="0" w:color="auto"/>
                <w:right w:val="none" w:sz="0" w:space="0" w:color="auto"/>
              </w:divBdr>
            </w:div>
            <w:div w:id="1079793833">
              <w:marLeft w:val="0"/>
              <w:marRight w:val="0"/>
              <w:marTop w:val="0"/>
              <w:marBottom w:val="0"/>
              <w:divBdr>
                <w:top w:val="none" w:sz="0" w:space="0" w:color="auto"/>
                <w:left w:val="none" w:sz="0" w:space="0" w:color="auto"/>
                <w:bottom w:val="none" w:sz="0" w:space="0" w:color="auto"/>
                <w:right w:val="none" w:sz="0" w:space="0" w:color="auto"/>
              </w:divBdr>
            </w:div>
            <w:div w:id="1379428451">
              <w:marLeft w:val="0"/>
              <w:marRight w:val="0"/>
              <w:marTop w:val="0"/>
              <w:marBottom w:val="0"/>
              <w:divBdr>
                <w:top w:val="none" w:sz="0" w:space="0" w:color="auto"/>
                <w:left w:val="none" w:sz="0" w:space="0" w:color="auto"/>
                <w:bottom w:val="none" w:sz="0" w:space="0" w:color="auto"/>
                <w:right w:val="none" w:sz="0" w:space="0" w:color="auto"/>
              </w:divBdr>
            </w:div>
            <w:div w:id="1796673258">
              <w:marLeft w:val="0"/>
              <w:marRight w:val="0"/>
              <w:marTop w:val="0"/>
              <w:marBottom w:val="0"/>
              <w:divBdr>
                <w:top w:val="none" w:sz="0" w:space="0" w:color="auto"/>
                <w:left w:val="none" w:sz="0" w:space="0" w:color="auto"/>
                <w:bottom w:val="none" w:sz="0" w:space="0" w:color="auto"/>
                <w:right w:val="none" w:sz="0" w:space="0" w:color="auto"/>
              </w:divBdr>
            </w:div>
            <w:div w:id="1832912714">
              <w:marLeft w:val="0"/>
              <w:marRight w:val="0"/>
              <w:marTop w:val="0"/>
              <w:marBottom w:val="0"/>
              <w:divBdr>
                <w:top w:val="none" w:sz="0" w:space="0" w:color="auto"/>
                <w:left w:val="none" w:sz="0" w:space="0" w:color="auto"/>
                <w:bottom w:val="none" w:sz="0" w:space="0" w:color="auto"/>
                <w:right w:val="none" w:sz="0" w:space="0" w:color="auto"/>
              </w:divBdr>
            </w:div>
            <w:div w:id="21329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6543">
      <w:bodyDiv w:val="1"/>
      <w:marLeft w:val="0"/>
      <w:marRight w:val="0"/>
      <w:marTop w:val="0"/>
      <w:marBottom w:val="0"/>
      <w:divBdr>
        <w:top w:val="none" w:sz="0" w:space="0" w:color="auto"/>
        <w:left w:val="none" w:sz="0" w:space="0" w:color="auto"/>
        <w:bottom w:val="none" w:sz="0" w:space="0" w:color="auto"/>
        <w:right w:val="none" w:sz="0" w:space="0" w:color="auto"/>
      </w:divBdr>
    </w:div>
    <w:div w:id="1498886165">
      <w:bodyDiv w:val="1"/>
      <w:marLeft w:val="0"/>
      <w:marRight w:val="0"/>
      <w:marTop w:val="0"/>
      <w:marBottom w:val="0"/>
      <w:divBdr>
        <w:top w:val="none" w:sz="0" w:space="0" w:color="auto"/>
        <w:left w:val="none" w:sz="0" w:space="0" w:color="auto"/>
        <w:bottom w:val="none" w:sz="0" w:space="0" w:color="auto"/>
        <w:right w:val="none" w:sz="0" w:space="0" w:color="auto"/>
      </w:divBdr>
    </w:div>
    <w:div w:id="1503936311">
      <w:bodyDiv w:val="1"/>
      <w:marLeft w:val="0"/>
      <w:marRight w:val="0"/>
      <w:marTop w:val="0"/>
      <w:marBottom w:val="0"/>
      <w:divBdr>
        <w:top w:val="none" w:sz="0" w:space="0" w:color="auto"/>
        <w:left w:val="none" w:sz="0" w:space="0" w:color="auto"/>
        <w:bottom w:val="none" w:sz="0" w:space="0" w:color="auto"/>
        <w:right w:val="none" w:sz="0" w:space="0" w:color="auto"/>
      </w:divBdr>
      <w:divsChild>
        <w:div w:id="2049064002">
          <w:marLeft w:val="0"/>
          <w:marRight w:val="0"/>
          <w:marTop w:val="0"/>
          <w:marBottom w:val="0"/>
          <w:divBdr>
            <w:top w:val="none" w:sz="0" w:space="0" w:color="auto"/>
            <w:left w:val="none" w:sz="0" w:space="0" w:color="auto"/>
            <w:bottom w:val="none" w:sz="0" w:space="0" w:color="auto"/>
            <w:right w:val="none" w:sz="0" w:space="0" w:color="auto"/>
          </w:divBdr>
        </w:div>
      </w:divsChild>
    </w:div>
    <w:div w:id="1531721478">
      <w:bodyDiv w:val="1"/>
      <w:marLeft w:val="0"/>
      <w:marRight w:val="0"/>
      <w:marTop w:val="0"/>
      <w:marBottom w:val="0"/>
      <w:divBdr>
        <w:top w:val="none" w:sz="0" w:space="0" w:color="auto"/>
        <w:left w:val="none" w:sz="0" w:space="0" w:color="auto"/>
        <w:bottom w:val="none" w:sz="0" w:space="0" w:color="auto"/>
        <w:right w:val="none" w:sz="0" w:space="0" w:color="auto"/>
      </w:divBdr>
    </w:div>
    <w:div w:id="1545603689">
      <w:bodyDiv w:val="1"/>
      <w:marLeft w:val="0"/>
      <w:marRight w:val="0"/>
      <w:marTop w:val="0"/>
      <w:marBottom w:val="0"/>
      <w:divBdr>
        <w:top w:val="none" w:sz="0" w:space="0" w:color="auto"/>
        <w:left w:val="none" w:sz="0" w:space="0" w:color="auto"/>
        <w:bottom w:val="none" w:sz="0" w:space="0" w:color="auto"/>
        <w:right w:val="none" w:sz="0" w:space="0" w:color="auto"/>
      </w:divBdr>
    </w:div>
    <w:div w:id="1563130318">
      <w:bodyDiv w:val="1"/>
      <w:marLeft w:val="0"/>
      <w:marRight w:val="0"/>
      <w:marTop w:val="0"/>
      <w:marBottom w:val="0"/>
      <w:divBdr>
        <w:top w:val="none" w:sz="0" w:space="0" w:color="auto"/>
        <w:left w:val="none" w:sz="0" w:space="0" w:color="auto"/>
        <w:bottom w:val="none" w:sz="0" w:space="0" w:color="auto"/>
        <w:right w:val="none" w:sz="0" w:space="0" w:color="auto"/>
      </w:divBdr>
    </w:div>
    <w:div w:id="1586527638">
      <w:bodyDiv w:val="1"/>
      <w:marLeft w:val="0"/>
      <w:marRight w:val="0"/>
      <w:marTop w:val="0"/>
      <w:marBottom w:val="0"/>
      <w:divBdr>
        <w:top w:val="none" w:sz="0" w:space="0" w:color="auto"/>
        <w:left w:val="none" w:sz="0" w:space="0" w:color="auto"/>
        <w:bottom w:val="none" w:sz="0" w:space="0" w:color="auto"/>
        <w:right w:val="none" w:sz="0" w:space="0" w:color="auto"/>
      </w:divBdr>
    </w:div>
    <w:div w:id="1593077363">
      <w:bodyDiv w:val="1"/>
      <w:marLeft w:val="0"/>
      <w:marRight w:val="0"/>
      <w:marTop w:val="0"/>
      <w:marBottom w:val="0"/>
      <w:divBdr>
        <w:top w:val="none" w:sz="0" w:space="0" w:color="auto"/>
        <w:left w:val="none" w:sz="0" w:space="0" w:color="auto"/>
        <w:bottom w:val="none" w:sz="0" w:space="0" w:color="auto"/>
        <w:right w:val="none" w:sz="0" w:space="0" w:color="auto"/>
      </w:divBdr>
    </w:div>
    <w:div w:id="1608854143">
      <w:bodyDiv w:val="1"/>
      <w:marLeft w:val="0"/>
      <w:marRight w:val="0"/>
      <w:marTop w:val="0"/>
      <w:marBottom w:val="0"/>
      <w:divBdr>
        <w:top w:val="none" w:sz="0" w:space="0" w:color="auto"/>
        <w:left w:val="none" w:sz="0" w:space="0" w:color="auto"/>
        <w:bottom w:val="none" w:sz="0" w:space="0" w:color="auto"/>
        <w:right w:val="none" w:sz="0" w:space="0" w:color="auto"/>
      </w:divBdr>
    </w:div>
    <w:div w:id="1612930935">
      <w:bodyDiv w:val="1"/>
      <w:marLeft w:val="0"/>
      <w:marRight w:val="0"/>
      <w:marTop w:val="0"/>
      <w:marBottom w:val="0"/>
      <w:divBdr>
        <w:top w:val="none" w:sz="0" w:space="0" w:color="auto"/>
        <w:left w:val="none" w:sz="0" w:space="0" w:color="auto"/>
        <w:bottom w:val="none" w:sz="0" w:space="0" w:color="auto"/>
        <w:right w:val="none" w:sz="0" w:space="0" w:color="auto"/>
      </w:divBdr>
    </w:div>
    <w:div w:id="1619989045">
      <w:bodyDiv w:val="1"/>
      <w:marLeft w:val="0"/>
      <w:marRight w:val="0"/>
      <w:marTop w:val="0"/>
      <w:marBottom w:val="0"/>
      <w:divBdr>
        <w:top w:val="none" w:sz="0" w:space="0" w:color="auto"/>
        <w:left w:val="none" w:sz="0" w:space="0" w:color="auto"/>
        <w:bottom w:val="none" w:sz="0" w:space="0" w:color="auto"/>
        <w:right w:val="none" w:sz="0" w:space="0" w:color="auto"/>
      </w:divBdr>
    </w:div>
    <w:div w:id="1627657982">
      <w:bodyDiv w:val="1"/>
      <w:marLeft w:val="0"/>
      <w:marRight w:val="0"/>
      <w:marTop w:val="0"/>
      <w:marBottom w:val="0"/>
      <w:divBdr>
        <w:top w:val="none" w:sz="0" w:space="0" w:color="auto"/>
        <w:left w:val="none" w:sz="0" w:space="0" w:color="auto"/>
        <w:bottom w:val="none" w:sz="0" w:space="0" w:color="auto"/>
        <w:right w:val="none" w:sz="0" w:space="0" w:color="auto"/>
      </w:divBdr>
    </w:div>
    <w:div w:id="1635406912">
      <w:bodyDiv w:val="1"/>
      <w:marLeft w:val="0"/>
      <w:marRight w:val="0"/>
      <w:marTop w:val="0"/>
      <w:marBottom w:val="0"/>
      <w:divBdr>
        <w:top w:val="none" w:sz="0" w:space="0" w:color="auto"/>
        <w:left w:val="none" w:sz="0" w:space="0" w:color="auto"/>
        <w:bottom w:val="none" w:sz="0" w:space="0" w:color="auto"/>
        <w:right w:val="none" w:sz="0" w:space="0" w:color="auto"/>
      </w:divBdr>
    </w:div>
    <w:div w:id="1710490587">
      <w:bodyDiv w:val="1"/>
      <w:marLeft w:val="0"/>
      <w:marRight w:val="0"/>
      <w:marTop w:val="0"/>
      <w:marBottom w:val="0"/>
      <w:divBdr>
        <w:top w:val="none" w:sz="0" w:space="0" w:color="auto"/>
        <w:left w:val="none" w:sz="0" w:space="0" w:color="auto"/>
        <w:bottom w:val="none" w:sz="0" w:space="0" w:color="auto"/>
        <w:right w:val="none" w:sz="0" w:space="0" w:color="auto"/>
      </w:divBdr>
    </w:div>
    <w:div w:id="1718241354">
      <w:bodyDiv w:val="1"/>
      <w:marLeft w:val="0"/>
      <w:marRight w:val="0"/>
      <w:marTop w:val="0"/>
      <w:marBottom w:val="0"/>
      <w:divBdr>
        <w:top w:val="none" w:sz="0" w:space="0" w:color="auto"/>
        <w:left w:val="none" w:sz="0" w:space="0" w:color="auto"/>
        <w:bottom w:val="none" w:sz="0" w:space="0" w:color="auto"/>
        <w:right w:val="none" w:sz="0" w:space="0" w:color="auto"/>
      </w:divBdr>
    </w:div>
    <w:div w:id="1746565533">
      <w:bodyDiv w:val="1"/>
      <w:marLeft w:val="0"/>
      <w:marRight w:val="0"/>
      <w:marTop w:val="0"/>
      <w:marBottom w:val="0"/>
      <w:divBdr>
        <w:top w:val="none" w:sz="0" w:space="0" w:color="auto"/>
        <w:left w:val="none" w:sz="0" w:space="0" w:color="auto"/>
        <w:bottom w:val="none" w:sz="0" w:space="0" w:color="auto"/>
        <w:right w:val="none" w:sz="0" w:space="0" w:color="auto"/>
      </w:divBdr>
    </w:div>
    <w:div w:id="1823505751">
      <w:bodyDiv w:val="1"/>
      <w:marLeft w:val="0"/>
      <w:marRight w:val="0"/>
      <w:marTop w:val="0"/>
      <w:marBottom w:val="0"/>
      <w:divBdr>
        <w:top w:val="none" w:sz="0" w:space="0" w:color="auto"/>
        <w:left w:val="none" w:sz="0" w:space="0" w:color="auto"/>
        <w:bottom w:val="none" w:sz="0" w:space="0" w:color="auto"/>
        <w:right w:val="none" w:sz="0" w:space="0" w:color="auto"/>
      </w:divBdr>
    </w:div>
    <w:div w:id="1844660788">
      <w:bodyDiv w:val="1"/>
      <w:marLeft w:val="0"/>
      <w:marRight w:val="0"/>
      <w:marTop w:val="0"/>
      <w:marBottom w:val="0"/>
      <w:divBdr>
        <w:top w:val="none" w:sz="0" w:space="0" w:color="auto"/>
        <w:left w:val="none" w:sz="0" w:space="0" w:color="auto"/>
        <w:bottom w:val="none" w:sz="0" w:space="0" w:color="auto"/>
        <w:right w:val="none" w:sz="0" w:space="0" w:color="auto"/>
      </w:divBdr>
      <w:divsChild>
        <w:div w:id="802816386">
          <w:marLeft w:val="0"/>
          <w:marRight w:val="0"/>
          <w:marTop w:val="0"/>
          <w:marBottom w:val="0"/>
          <w:divBdr>
            <w:top w:val="none" w:sz="0" w:space="0" w:color="auto"/>
            <w:left w:val="none" w:sz="0" w:space="0" w:color="auto"/>
            <w:bottom w:val="none" w:sz="0" w:space="0" w:color="auto"/>
            <w:right w:val="none" w:sz="0" w:space="0" w:color="auto"/>
          </w:divBdr>
        </w:div>
      </w:divsChild>
    </w:div>
    <w:div w:id="1863323041">
      <w:bodyDiv w:val="1"/>
      <w:marLeft w:val="0"/>
      <w:marRight w:val="0"/>
      <w:marTop w:val="0"/>
      <w:marBottom w:val="0"/>
      <w:divBdr>
        <w:top w:val="none" w:sz="0" w:space="0" w:color="auto"/>
        <w:left w:val="none" w:sz="0" w:space="0" w:color="auto"/>
        <w:bottom w:val="none" w:sz="0" w:space="0" w:color="auto"/>
        <w:right w:val="none" w:sz="0" w:space="0" w:color="auto"/>
      </w:divBdr>
    </w:div>
    <w:div w:id="1864395278">
      <w:bodyDiv w:val="1"/>
      <w:marLeft w:val="0"/>
      <w:marRight w:val="0"/>
      <w:marTop w:val="0"/>
      <w:marBottom w:val="0"/>
      <w:divBdr>
        <w:top w:val="none" w:sz="0" w:space="0" w:color="auto"/>
        <w:left w:val="none" w:sz="0" w:space="0" w:color="auto"/>
        <w:bottom w:val="none" w:sz="0" w:space="0" w:color="auto"/>
        <w:right w:val="none" w:sz="0" w:space="0" w:color="auto"/>
      </w:divBdr>
    </w:div>
    <w:div w:id="1897816304">
      <w:bodyDiv w:val="1"/>
      <w:marLeft w:val="0"/>
      <w:marRight w:val="0"/>
      <w:marTop w:val="0"/>
      <w:marBottom w:val="0"/>
      <w:divBdr>
        <w:top w:val="none" w:sz="0" w:space="0" w:color="auto"/>
        <w:left w:val="none" w:sz="0" w:space="0" w:color="auto"/>
        <w:bottom w:val="none" w:sz="0" w:space="0" w:color="auto"/>
        <w:right w:val="none" w:sz="0" w:space="0" w:color="auto"/>
      </w:divBdr>
    </w:div>
    <w:div w:id="1910731811">
      <w:bodyDiv w:val="1"/>
      <w:marLeft w:val="0"/>
      <w:marRight w:val="0"/>
      <w:marTop w:val="0"/>
      <w:marBottom w:val="0"/>
      <w:divBdr>
        <w:top w:val="none" w:sz="0" w:space="0" w:color="auto"/>
        <w:left w:val="none" w:sz="0" w:space="0" w:color="auto"/>
        <w:bottom w:val="none" w:sz="0" w:space="0" w:color="auto"/>
        <w:right w:val="none" w:sz="0" w:space="0" w:color="auto"/>
      </w:divBdr>
      <w:divsChild>
        <w:div w:id="666982209">
          <w:marLeft w:val="0"/>
          <w:marRight w:val="0"/>
          <w:marTop w:val="0"/>
          <w:marBottom w:val="0"/>
          <w:divBdr>
            <w:top w:val="none" w:sz="0" w:space="0" w:color="auto"/>
            <w:left w:val="none" w:sz="0" w:space="0" w:color="auto"/>
            <w:bottom w:val="none" w:sz="0" w:space="0" w:color="auto"/>
            <w:right w:val="none" w:sz="0" w:space="0" w:color="auto"/>
          </w:divBdr>
        </w:div>
      </w:divsChild>
    </w:div>
    <w:div w:id="1919708866">
      <w:bodyDiv w:val="1"/>
      <w:marLeft w:val="0"/>
      <w:marRight w:val="0"/>
      <w:marTop w:val="0"/>
      <w:marBottom w:val="0"/>
      <w:divBdr>
        <w:top w:val="none" w:sz="0" w:space="0" w:color="auto"/>
        <w:left w:val="none" w:sz="0" w:space="0" w:color="auto"/>
        <w:bottom w:val="none" w:sz="0" w:space="0" w:color="auto"/>
        <w:right w:val="none" w:sz="0" w:space="0" w:color="auto"/>
      </w:divBdr>
    </w:div>
    <w:div w:id="1921939913">
      <w:bodyDiv w:val="1"/>
      <w:marLeft w:val="0"/>
      <w:marRight w:val="0"/>
      <w:marTop w:val="0"/>
      <w:marBottom w:val="0"/>
      <w:divBdr>
        <w:top w:val="none" w:sz="0" w:space="0" w:color="auto"/>
        <w:left w:val="none" w:sz="0" w:space="0" w:color="auto"/>
        <w:bottom w:val="none" w:sz="0" w:space="0" w:color="auto"/>
        <w:right w:val="none" w:sz="0" w:space="0" w:color="auto"/>
      </w:divBdr>
    </w:div>
    <w:div w:id="1936086101">
      <w:bodyDiv w:val="1"/>
      <w:marLeft w:val="0"/>
      <w:marRight w:val="0"/>
      <w:marTop w:val="0"/>
      <w:marBottom w:val="0"/>
      <w:divBdr>
        <w:top w:val="none" w:sz="0" w:space="0" w:color="auto"/>
        <w:left w:val="none" w:sz="0" w:space="0" w:color="auto"/>
        <w:bottom w:val="none" w:sz="0" w:space="0" w:color="auto"/>
        <w:right w:val="none" w:sz="0" w:space="0" w:color="auto"/>
      </w:divBdr>
    </w:div>
    <w:div w:id="1937520909">
      <w:bodyDiv w:val="1"/>
      <w:marLeft w:val="0"/>
      <w:marRight w:val="0"/>
      <w:marTop w:val="0"/>
      <w:marBottom w:val="0"/>
      <w:divBdr>
        <w:top w:val="none" w:sz="0" w:space="0" w:color="auto"/>
        <w:left w:val="none" w:sz="0" w:space="0" w:color="auto"/>
        <w:bottom w:val="none" w:sz="0" w:space="0" w:color="auto"/>
        <w:right w:val="none" w:sz="0" w:space="0" w:color="auto"/>
      </w:divBdr>
    </w:div>
    <w:div w:id="1947998782">
      <w:bodyDiv w:val="1"/>
      <w:marLeft w:val="0"/>
      <w:marRight w:val="0"/>
      <w:marTop w:val="0"/>
      <w:marBottom w:val="0"/>
      <w:divBdr>
        <w:top w:val="none" w:sz="0" w:space="0" w:color="auto"/>
        <w:left w:val="none" w:sz="0" w:space="0" w:color="auto"/>
        <w:bottom w:val="none" w:sz="0" w:space="0" w:color="auto"/>
        <w:right w:val="none" w:sz="0" w:space="0" w:color="auto"/>
      </w:divBdr>
    </w:div>
    <w:div w:id="1948344310">
      <w:bodyDiv w:val="1"/>
      <w:marLeft w:val="0"/>
      <w:marRight w:val="0"/>
      <w:marTop w:val="0"/>
      <w:marBottom w:val="0"/>
      <w:divBdr>
        <w:top w:val="none" w:sz="0" w:space="0" w:color="auto"/>
        <w:left w:val="none" w:sz="0" w:space="0" w:color="auto"/>
        <w:bottom w:val="none" w:sz="0" w:space="0" w:color="auto"/>
        <w:right w:val="none" w:sz="0" w:space="0" w:color="auto"/>
      </w:divBdr>
    </w:div>
    <w:div w:id="1948661058">
      <w:bodyDiv w:val="1"/>
      <w:marLeft w:val="0"/>
      <w:marRight w:val="0"/>
      <w:marTop w:val="0"/>
      <w:marBottom w:val="0"/>
      <w:divBdr>
        <w:top w:val="none" w:sz="0" w:space="0" w:color="auto"/>
        <w:left w:val="none" w:sz="0" w:space="0" w:color="auto"/>
        <w:bottom w:val="none" w:sz="0" w:space="0" w:color="auto"/>
        <w:right w:val="none" w:sz="0" w:space="0" w:color="auto"/>
      </w:divBdr>
    </w:div>
    <w:div w:id="1987661797">
      <w:bodyDiv w:val="1"/>
      <w:marLeft w:val="0"/>
      <w:marRight w:val="0"/>
      <w:marTop w:val="0"/>
      <w:marBottom w:val="0"/>
      <w:divBdr>
        <w:top w:val="none" w:sz="0" w:space="0" w:color="auto"/>
        <w:left w:val="none" w:sz="0" w:space="0" w:color="auto"/>
        <w:bottom w:val="none" w:sz="0" w:space="0" w:color="auto"/>
        <w:right w:val="none" w:sz="0" w:space="0" w:color="auto"/>
      </w:divBdr>
    </w:div>
    <w:div w:id="2020230099">
      <w:bodyDiv w:val="1"/>
      <w:marLeft w:val="0"/>
      <w:marRight w:val="0"/>
      <w:marTop w:val="0"/>
      <w:marBottom w:val="0"/>
      <w:divBdr>
        <w:top w:val="none" w:sz="0" w:space="0" w:color="auto"/>
        <w:left w:val="none" w:sz="0" w:space="0" w:color="auto"/>
        <w:bottom w:val="none" w:sz="0" w:space="0" w:color="auto"/>
        <w:right w:val="none" w:sz="0" w:space="0" w:color="auto"/>
      </w:divBdr>
    </w:div>
    <w:div w:id="2057849105">
      <w:bodyDiv w:val="1"/>
      <w:marLeft w:val="0"/>
      <w:marRight w:val="0"/>
      <w:marTop w:val="0"/>
      <w:marBottom w:val="0"/>
      <w:divBdr>
        <w:top w:val="none" w:sz="0" w:space="0" w:color="auto"/>
        <w:left w:val="none" w:sz="0" w:space="0" w:color="auto"/>
        <w:bottom w:val="none" w:sz="0" w:space="0" w:color="auto"/>
        <w:right w:val="none" w:sz="0" w:space="0" w:color="auto"/>
      </w:divBdr>
    </w:div>
    <w:div w:id="2095273087">
      <w:bodyDiv w:val="1"/>
      <w:marLeft w:val="0"/>
      <w:marRight w:val="0"/>
      <w:marTop w:val="0"/>
      <w:marBottom w:val="0"/>
      <w:divBdr>
        <w:top w:val="none" w:sz="0" w:space="0" w:color="auto"/>
        <w:left w:val="none" w:sz="0" w:space="0" w:color="auto"/>
        <w:bottom w:val="none" w:sz="0" w:space="0" w:color="auto"/>
        <w:right w:val="none" w:sz="0" w:space="0" w:color="auto"/>
      </w:divBdr>
    </w:div>
    <w:div w:id="2108884871">
      <w:bodyDiv w:val="1"/>
      <w:marLeft w:val="0"/>
      <w:marRight w:val="0"/>
      <w:marTop w:val="0"/>
      <w:marBottom w:val="0"/>
      <w:divBdr>
        <w:top w:val="none" w:sz="0" w:space="0" w:color="auto"/>
        <w:left w:val="none" w:sz="0" w:space="0" w:color="auto"/>
        <w:bottom w:val="none" w:sz="0" w:space="0" w:color="auto"/>
        <w:right w:val="none" w:sz="0" w:space="0" w:color="auto"/>
      </w:divBdr>
    </w:div>
    <w:div w:id="2111506262">
      <w:bodyDiv w:val="1"/>
      <w:marLeft w:val="0"/>
      <w:marRight w:val="0"/>
      <w:marTop w:val="0"/>
      <w:marBottom w:val="0"/>
      <w:divBdr>
        <w:top w:val="none" w:sz="0" w:space="0" w:color="auto"/>
        <w:left w:val="none" w:sz="0" w:space="0" w:color="auto"/>
        <w:bottom w:val="none" w:sz="0" w:space="0" w:color="auto"/>
        <w:right w:val="none" w:sz="0" w:space="0" w:color="auto"/>
      </w:divBdr>
    </w:div>
    <w:div w:id="21258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83C9-F54F-422C-B190-8DBDB474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3653</Words>
  <Characters>22883</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Bund-Länder Arbeitskreis beim Bundesministerium für</vt:lpstr>
    </vt:vector>
  </TitlesOfParts>
  <Company>UBA</Company>
  <LinksUpToDate>false</LinksUpToDate>
  <CharactersWithSpaces>26484</CharactersWithSpaces>
  <SharedDoc>false</SharedDoc>
  <HLinks>
    <vt:vector size="18" baseType="variant">
      <vt:variant>
        <vt:i4>4915318</vt:i4>
      </vt:variant>
      <vt:variant>
        <vt:i4>39</vt:i4>
      </vt:variant>
      <vt:variant>
        <vt:i4>0</vt:i4>
      </vt:variant>
      <vt:variant>
        <vt:i4>5</vt:i4>
      </vt:variant>
      <vt:variant>
        <vt:lpwstr>mailto:s.thumm@vtb-bayern.de</vt:lpwstr>
      </vt:variant>
      <vt:variant>
        <vt:lpwstr/>
      </vt:variant>
      <vt:variant>
        <vt:i4>2621509</vt:i4>
      </vt:variant>
      <vt:variant>
        <vt:i4>36</vt:i4>
      </vt:variant>
      <vt:variant>
        <vt:i4>0</vt:i4>
      </vt:variant>
      <vt:variant>
        <vt:i4>5</vt:i4>
      </vt:variant>
      <vt:variant>
        <vt:lpwstr>mailto:uwe.blumenstein@basf.com</vt:lpwstr>
      </vt:variant>
      <vt:variant>
        <vt:lpwstr/>
      </vt:variant>
      <vt:variant>
        <vt:i4>6684758</vt:i4>
      </vt:variant>
      <vt:variant>
        <vt:i4>33</vt:i4>
      </vt:variant>
      <vt:variant>
        <vt:i4>0</vt:i4>
      </vt:variant>
      <vt:variant>
        <vt:i4>5</vt:i4>
      </vt:variant>
      <vt:variant>
        <vt:lpwstr>mailto:sauerwein@vhi.de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Bund-Länder Arbeitskreis beim Bundesministerium für</dc:title>
  <dc:subject/>
  <dc:creator>reichel</dc:creator>
  <cp:keywords/>
  <dc:description/>
  <cp:lastModifiedBy>Thierbach, Claudia</cp:lastModifiedBy>
  <cp:revision>3</cp:revision>
  <cp:lastPrinted>2022-08-29T09:25:00Z</cp:lastPrinted>
  <dcterms:created xsi:type="dcterms:W3CDTF">2023-09-13T07:30:00Z</dcterms:created>
  <dcterms:modified xsi:type="dcterms:W3CDTF">2023-09-13T07:39:00Z</dcterms:modified>
</cp:coreProperties>
</file>