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C33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B70B29" w:rsidRPr="003B3253" w14:paraId="26407CD0" w14:textId="77777777" w:rsidTr="00C33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B70B29" w:rsidRPr="003B3253" w:rsidRDefault="00B70B2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B70B29" w:rsidRPr="003B3253" w:rsidRDefault="00B70B2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B70B29" w:rsidRDefault="00B70B2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47208226" w:rsidR="00B70B29" w:rsidRPr="003B3253" w:rsidRDefault="00B70B2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5C9DD" w14:textId="4E8AF04D" w:rsidR="00B70B29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65BABB6F" w14:textId="6654F350" w:rsidR="00B70B29" w:rsidRPr="003B3253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F1A07" w14:textId="77777777" w:rsidR="00B70B29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5DA5A730" w:rsidR="00B70B29" w:rsidRPr="003B3253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5141AC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</w:tr>
      <w:tr w:rsidR="004320F5" w:rsidRPr="003B3253" w14:paraId="37EEA942" w14:textId="77777777" w:rsidTr="001527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B40045" w14:textId="77777777" w:rsidR="004320F5" w:rsidRDefault="004320F5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8DF4BFC" w14:textId="0B7B4374" w:rsidR="004320F5" w:rsidRPr="003B3253" w:rsidRDefault="004320F5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1 - </w:t>
            </w:r>
            <w:r w:rsidRPr="00BC6ADB">
              <w:rPr>
                <w:rFonts w:ascii="Arial Narrow" w:hAnsi="Arial Narrow" w:cs="Arial"/>
                <w:b w:val="0"/>
                <w:bCs/>
              </w:rPr>
              <w:t xml:space="preserve">Revitalisierungsabschnitt von Einmündung Lausitzer Neiße bei </w:t>
            </w:r>
            <w:proofErr w:type="spellStart"/>
            <w:r w:rsidRPr="00BC6ADB">
              <w:rPr>
                <w:rFonts w:ascii="Arial Narrow" w:hAnsi="Arial Narrow" w:cs="Arial"/>
                <w:b w:val="0"/>
                <w:bCs/>
              </w:rPr>
              <w:t>Ratzdorf</w:t>
            </w:r>
            <w:proofErr w:type="spellEnd"/>
            <w:r w:rsidRPr="00BC6ADB">
              <w:rPr>
                <w:rFonts w:ascii="Arial Narrow" w:hAnsi="Arial Narrow" w:cs="Arial"/>
                <w:b w:val="0"/>
                <w:bCs/>
              </w:rPr>
              <w:t xml:space="preserve"> bis Frankfurt (Oder)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35987B" w14:textId="3E087D43" w:rsidR="004320F5" w:rsidRDefault="004320F5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9FBB229" w14:textId="562E9563" w:rsidR="004320F5" w:rsidRPr="003B3253" w:rsidRDefault="004320F5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>01.0</w:t>
            </w:r>
            <w:r>
              <w:rPr>
                <w:rFonts w:ascii="Arial Narrow" w:hAnsi="Arial Narrow" w:cs="Arial"/>
                <w:bCs/>
              </w:rPr>
              <w:t>1</w:t>
            </w:r>
            <w:r w:rsidRPr="0048102A">
              <w:rPr>
                <w:rFonts w:ascii="Arial Narrow" w:hAnsi="Arial Narrow" w:cs="Arial"/>
                <w:bCs/>
              </w:rPr>
              <w:t xml:space="preserve">_Oder-3 bis </w:t>
            </w:r>
            <w:r w:rsidR="00510C06">
              <w:rPr>
                <w:rFonts w:ascii="Arial Narrow" w:hAnsi="Arial Narrow" w:cs="Arial"/>
                <w:bCs/>
              </w:rPr>
              <w:br/>
            </w:r>
            <w:r>
              <w:rPr>
                <w:rFonts w:ascii="Arial Narrow" w:hAnsi="Arial Narrow" w:cs="Arial"/>
                <w:bCs/>
              </w:rPr>
              <w:t>01.03</w:t>
            </w:r>
            <w:r w:rsidRPr="0048102A">
              <w:rPr>
                <w:rFonts w:ascii="Arial Narrow" w:hAnsi="Arial Narrow" w:cs="Arial"/>
                <w:bCs/>
              </w:rPr>
              <w:t>_Oder-3</w:t>
            </w:r>
          </w:p>
        </w:tc>
      </w:tr>
      <w:tr w:rsidR="00B70B29" w:rsidRPr="003B3253" w14:paraId="556EB9A1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B70B29" w:rsidRPr="00B210B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7749DECF" w:rsidR="00B70B29" w:rsidRPr="00B210B9" w:rsidRDefault="00B70B29" w:rsidP="005141AC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2245DC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Entwicklung </w:t>
            </w:r>
            <w:r w:rsidR="005141AC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eines Strahlursprungs in der</w:t>
            </w:r>
            <w:r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 Neuzeller</w:t>
            </w:r>
            <w:r w:rsidRPr="00B210B9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 Niederung</w:t>
            </w:r>
          </w:p>
        </w:tc>
      </w:tr>
      <w:tr w:rsidR="00B70B29" w:rsidRPr="003B3253" w14:paraId="50C91CED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B70B29" w:rsidRPr="003B3253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B70B29" w:rsidRPr="003B3253" w14:paraId="0810207E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6921585C" w:rsidR="00B70B29" w:rsidRPr="0048102A" w:rsidRDefault="002A39A0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D4C53A5" wp14:editId="77C79A34">
                  <wp:extent cx="2844000" cy="2068233"/>
                  <wp:effectExtent l="0" t="0" r="0" b="8255"/>
                  <wp:docPr id="1" name="Grafik 1" descr="G:\Projekte20\2039_BlauesBand_Brandenburg\Bericht\C_Ziele_und_Maßnahmen_Oder\C8_Projektsteckbriefe\UR1_Oder-3\Abbildungen\P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8_Projektsteckbriefe\UR1_Oder-3\Abbildungen\P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59797B41" w:rsidR="00B70B29" w:rsidRPr="002A39A0" w:rsidRDefault="002A39A0" w:rsidP="002A39A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</w:rPr>
              <w:t>542,40 bis 548</w:t>
            </w:r>
            <w:r w:rsidR="00B70B29" w:rsidRPr="002A39A0">
              <w:rPr>
                <w:rFonts w:ascii="Arial Narrow" w:hAnsi="Arial Narrow" w:cs="Arial"/>
                <w:bCs/>
              </w:rPr>
              <w:t>,</w:t>
            </w:r>
            <w:r w:rsidRPr="002A39A0">
              <w:rPr>
                <w:rFonts w:ascii="Arial Narrow" w:hAnsi="Arial Narrow" w:cs="Arial"/>
                <w:bCs/>
              </w:rPr>
              <w:t>15</w:t>
            </w:r>
            <w:r w:rsidR="006B5D6C">
              <w:rPr>
                <w:rFonts w:ascii="Arial Narrow" w:hAnsi="Arial Narrow" w:cs="Arial"/>
                <w:bCs/>
              </w:rPr>
              <w:t xml:space="preserve"> (553,00 im gesamten </w:t>
            </w:r>
            <w:proofErr w:type="spellStart"/>
            <w:r w:rsidR="006B5D6C">
              <w:rPr>
                <w:rFonts w:ascii="Arial Narrow" w:hAnsi="Arial Narrow" w:cs="Arial"/>
                <w:bCs/>
              </w:rPr>
              <w:t>Suchraum</w:t>
            </w:r>
            <w:proofErr w:type="spellEnd"/>
            <w:r w:rsidR="006B5D6C">
              <w:rPr>
                <w:rFonts w:ascii="Arial Narrow" w:hAnsi="Arial Narrow" w:cs="Arial"/>
                <w:bCs/>
              </w:rPr>
              <w:t xml:space="preserve"> Neuzeller Niederung)</w:t>
            </w:r>
          </w:p>
        </w:tc>
      </w:tr>
      <w:tr w:rsidR="00B70B29" w:rsidRPr="003B3253" w14:paraId="055F6F3A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5A120134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36AF663F" w:rsidR="00B70B29" w:rsidRPr="002A39A0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Cs w:val="12"/>
              </w:rPr>
              <w:t>5</w:t>
            </w:r>
            <w:r w:rsidR="00B70B29" w:rsidRPr="002A39A0">
              <w:rPr>
                <w:rFonts w:ascii="Arial Narrow" w:hAnsi="Arial Narrow" w:cs="Arial"/>
                <w:bCs/>
                <w:szCs w:val="12"/>
              </w:rPr>
              <w:t>.</w:t>
            </w:r>
            <w:r w:rsidRPr="002A39A0">
              <w:rPr>
                <w:rFonts w:ascii="Arial Narrow" w:hAnsi="Arial Narrow" w:cs="Arial"/>
                <w:bCs/>
                <w:szCs w:val="12"/>
              </w:rPr>
              <w:t>859</w:t>
            </w:r>
            <w:r w:rsidR="00B70B29" w:rsidRPr="002A39A0">
              <w:rPr>
                <w:rFonts w:ascii="Arial Narrow" w:hAnsi="Arial Narrow" w:cs="Arial"/>
                <w:bCs/>
                <w:szCs w:val="12"/>
              </w:rPr>
              <w:t>,</w:t>
            </w:r>
            <w:r w:rsidRPr="002A39A0">
              <w:rPr>
                <w:rFonts w:ascii="Arial Narrow" w:hAnsi="Arial Narrow" w:cs="Arial"/>
                <w:bCs/>
                <w:szCs w:val="12"/>
              </w:rPr>
              <w:t>4</w:t>
            </w:r>
            <w:r w:rsidR="00B70B29" w:rsidRPr="002A39A0">
              <w:rPr>
                <w:rFonts w:ascii="Arial Narrow" w:hAnsi="Arial Narrow" w:cs="Arial"/>
                <w:bCs/>
                <w:szCs w:val="12"/>
              </w:rPr>
              <w:t xml:space="preserve"> m</w:t>
            </w:r>
          </w:p>
        </w:tc>
      </w:tr>
      <w:tr w:rsidR="00B70B29" w:rsidRPr="003B3253" w14:paraId="32EAAD12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0BC121F9" w:rsidR="00B70B29" w:rsidRPr="0048102A" w:rsidRDefault="00FF38A3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B70B29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4DC1E8D9" w:rsidR="00B70B29" w:rsidRPr="0048102A" w:rsidRDefault="00B70B29" w:rsidP="00A34D8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</w:rPr>
              <w:t xml:space="preserve">Neuzeller Niederung von Einmündung Lausitzer Neiße bis </w:t>
            </w:r>
            <w:r w:rsidR="00A34D8A">
              <w:rPr>
                <w:rFonts w:ascii="Arial Narrow" w:hAnsi="Arial Narrow" w:cs="Arial"/>
              </w:rPr>
              <w:t>Waschhausweg</w:t>
            </w:r>
          </w:p>
        </w:tc>
      </w:tr>
      <w:tr w:rsidR="00B70B29" w:rsidRPr="003B3253" w14:paraId="5276372A" w14:textId="77777777" w:rsidTr="00C33AA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3DECE5A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</w:rPr>
              <w:t>Oder-Spree</w:t>
            </w:r>
          </w:p>
        </w:tc>
      </w:tr>
      <w:tr w:rsidR="00B70B29" w:rsidRPr="003B3253" w14:paraId="47C55A99" w14:textId="77777777" w:rsidTr="00C33AA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1CEDB742" w:rsidR="00B70B29" w:rsidRPr="0048102A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Calibri"/>
                <w:szCs w:val="20"/>
              </w:rPr>
              <w:t xml:space="preserve">Neißemünde, </w:t>
            </w:r>
            <w:proofErr w:type="spellStart"/>
            <w:r w:rsidRPr="002A39A0">
              <w:rPr>
                <w:rFonts w:ascii="Arial Narrow" w:hAnsi="Arial Narrow" w:cs="Calibri"/>
                <w:szCs w:val="20"/>
              </w:rPr>
              <w:t>Neuzelle</w:t>
            </w:r>
            <w:proofErr w:type="spellEnd"/>
          </w:p>
        </w:tc>
      </w:tr>
      <w:tr w:rsidR="00B70B29" w:rsidRPr="003B3253" w14:paraId="019F81BB" w14:textId="77777777" w:rsidTr="00C33AA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5D34F38F" w:rsidR="00B70B29" w:rsidRPr="0048102A" w:rsidRDefault="005141A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szCs w:val="12"/>
              </w:rPr>
              <w:t>Schmales</w:t>
            </w:r>
            <w:r w:rsidRPr="003964E0">
              <w:rPr>
                <w:rFonts w:ascii="Arial Narrow" w:hAnsi="Arial Narrow" w:cs="Arial"/>
                <w:szCs w:val="12"/>
              </w:rPr>
              <w:t xml:space="preserve"> Vorland mit Offenlandflächen, </w:t>
            </w:r>
            <w:r>
              <w:rPr>
                <w:rFonts w:ascii="Arial Narrow" w:hAnsi="Arial Narrow" w:cs="Arial"/>
                <w:szCs w:val="12"/>
              </w:rPr>
              <w:t>hauptsächlich als Grünland und Polder</w:t>
            </w:r>
            <w:r w:rsidRPr="003964E0">
              <w:rPr>
                <w:rFonts w:ascii="Arial Narrow" w:hAnsi="Arial Narrow" w:cs="Arial"/>
                <w:szCs w:val="12"/>
              </w:rPr>
              <w:t xml:space="preserve"> genutzte </w:t>
            </w:r>
            <w:r>
              <w:rPr>
                <w:rFonts w:ascii="Arial Narrow" w:hAnsi="Arial Narrow" w:cs="Arial"/>
                <w:szCs w:val="12"/>
              </w:rPr>
              <w:t xml:space="preserve">ehemalige </w:t>
            </w:r>
            <w:r w:rsidRPr="003964E0">
              <w:rPr>
                <w:rFonts w:ascii="Arial Narrow" w:hAnsi="Arial Narrow" w:cs="Arial"/>
                <w:szCs w:val="12"/>
              </w:rPr>
              <w:t>Aue</w:t>
            </w:r>
            <w:r>
              <w:rPr>
                <w:rFonts w:ascii="Arial Narrow" w:hAnsi="Arial Narrow" w:cs="Arial"/>
                <w:szCs w:val="12"/>
              </w:rPr>
              <w:t>, kleinere Flächen bereits im Zuge der Deichrekonstruktion wieder an die Oder angebunden</w:t>
            </w:r>
          </w:p>
        </w:tc>
      </w:tr>
      <w:tr w:rsidR="00B70B29" w:rsidRPr="003B3253" w14:paraId="7DE9631C" w14:textId="77777777" w:rsidTr="003A2DD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Flächeninanspruchnahme (dt. Territorium)</w:t>
            </w:r>
          </w:p>
          <w:p w14:paraId="4DF65360" w14:textId="52FB11F6" w:rsidR="00B70B29" w:rsidRPr="0048102A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2A39A0">
              <w:rPr>
                <w:rFonts w:ascii="Arial Narrow" w:hAnsi="Arial Narrow" w:cs="Calibri"/>
                <w:szCs w:val="20"/>
              </w:rPr>
              <w:t>694</w:t>
            </w:r>
            <w:r w:rsidR="00B70B29" w:rsidRPr="002A39A0">
              <w:rPr>
                <w:rFonts w:ascii="Arial Narrow" w:hAnsi="Arial Narrow" w:cs="Calibri"/>
                <w:szCs w:val="20"/>
              </w:rPr>
              <w:t>,</w:t>
            </w:r>
            <w:r w:rsidRPr="002A39A0">
              <w:rPr>
                <w:rFonts w:ascii="Arial Narrow" w:hAnsi="Arial Narrow" w:cs="Calibri"/>
                <w:szCs w:val="20"/>
              </w:rPr>
              <w:t>3</w:t>
            </w:r>
            <w:r w:rsidR="00B70B29" w:rsidRPr="002A39A0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B70B29" w:rsidRPr="003B3253" w14:paraId="2C4BFD0C" w14:textId="77777777" w:rsidTr="00C33AA2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7946CDA4" w14:textId="578B11B9" w:rsidR="00B70B29" w:rsidRPr="0048102A" w:rsidRDefault="00B70B29" w:rsidP="00B70B29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B70B29" w:rsidRPr="003B3253" w14:paraId="65766A66" w14:textId="77777777" w:rsidTr="00C33AA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F7E5C11" w14:textId="77777777" w:rsidR="00B70B29" w:rsidRPr="009958A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3A5640D7" w14:textId="0A24174B" w:rsidR="00B70B29" w:rsidRPr="002A39A0" w:rsidRDefault="006B5D6C" w:rsidP="00B70B29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Schaffung eines Strahlursprungs im Bereich der Neuzeller Niederung.</w:t>
            </w:r>
            <w:r w:rsidR="00B70B29" w:rsidRPr="002A39A0">
              <w:rPr>
                <w:rFonts w:ascii="Arial Narrow" w:hAnsi="Arial Narrow" w:cs="Arial"/>
                <w:b w:val="0"/>
                <w:szCs w:val="20"/>
              </w:rPr>
              <w:t xml:space="preserve"> Ziele sind</w:t>
            </w:r>
            <w:r w:rsidR="002A39A0" w:rsidRPr="002A39A0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4BEB9154" w14:textId="77777777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4315483C" w14:textId="77777777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05D7C6C7" w14:textId="19999708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3443CF65" w14:textId="1B54634B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0C3A66EA" w14:textId="77777777" w:rsidR="002A39A0" w:rsidRDefault="002A39A0" w:rsidP="00B70B29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4F2CAACF" w14:textId="77777777" w:rsidR="002A39A0" w:rsidRPr="003D4483" w:rsidRDefault="002A39A0" w:rsidP="002A39A0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48885F04" w14:textId="77777777" w:rsidR="006B5D6C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konzeptionelle Untersuchung für eine Auenentwicklung in der Neuzeller Niederung,</w:t>
            </w:r>
          </w:p>
          <w:p w14:paraId="6E070654" w14:textId="1A5F714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Deichrückverlegung zur Wiederherstellung eines möglichst naturgemäßen Überflutungsregimes,</w:t>
            </w:r>
          </w:p>
          <w:p w14:paraId="2E26AE45" w14:textId="50CFAF52" w:rsidR="006B5D6C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 in der Niederung,</w:t>
            </w:r>
          </w:p>
          <w:p w14:paraId="7FA1A60E" w14:textId="18EF4494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776C65A3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1484167A" w14:textId="7777777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2A5F0E54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beid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1BB57559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der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nach der Oderflut hydraulisch angebunden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rückgedeichten Flächen,</w:t>
            </w:r>
          </w:p>
          <w:p w14:paraId="3B796E42" w14:textId="7777777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6B5D6C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5977D6C0" w14:textId="740A8639" w:rsidR="006B5D6C" w:rsidRPr="002A39A0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Verbesserung der hydraulischen Anbindung der</w:t>
            </w:r>
            <w:r w:rsidRPr="00246F94">
              <w:rPr>
                <w:rFonts w:ascii="Arial Narrow" w:hAnsi="Arial Narrow" w:cs="Arial"/>
                <w:b w:val="0"/>
                <w:szCs w:val="20"/>
              </w:rPr>
              <w:t xml:space="preserve"> nach der Oderflut </w:t>
            </w:r>
            <w:r>
              <w:rPr>
                <w:rFonts w:ascii="Arial Narrow" w:hAnsi="Arial Narrow" w:cs="Arial"/>
                <w:b w:val="0"/>
                <w:szCs w:val="20"/>
              </w:rPr>
              <w:t>rück</w:t>
            </w:r>
            <w:r w:rsidRPr="00246F94">
              <w:rPr>
                <w:rFonts w:ascii="Arial Narrow" w:hAnsi="Arial Narrow" w:cs="Arial"/>
                <w:b w:val="0"/>
                <w:szCs w:val="20"/>
              </w:rPr>
              <w:t xml:space="preserve">gedeichten Flächen </w:t>
            </w:r>
          </w:p>
        </w:tc>
      </w:tr>
      <w:tr w:rsidR="00B70B29" w:rsidRPr="003B3253" w14:paraId="4A64A854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B70B29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B70B29" w:rsidRPr="003B3253" w14:paraId="5CECB04C" w14:textId="77777777" w:rsidTr="00C33AA2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B70B2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02A3715C" w:rsidR="00B70B29" w:rsidRPr="004A7A50" w:rsidRDefault="00B70B29" w:rsidP="002A39A0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</w:rPr>
            </w:pPr>
            <w:r w:rsidRPr="003964E0">
              <w:rPr>
                <w:rFonts w:ascii="Arial Narrow" w:hAnsi="Arial Narrow" w:cs="Arial"/>
                <w:b w:val="0"/>
                <w:szCs w:val="20"/>
              </w:rPr>
              <w:t xml:space="preserve">Deichlinie, </w:t>
            </w:r>
            <w:r>
              <w:rPr>
                <w:rFonts w:ascii="Arial Narrow" w:hAnsi="Arial Narrow" w:cs="Arial"/>
                <w:b w:val="0"/>
                <w:szCs w:val="20"/>
              </w:rPr>
              <w:t>Kleingärten</w:t>
            </w:r>
            <w:r w:rsidRPr="003964E0">
              <w:rPr>
                <w:rFonts w:ascii="Arial Narrow" w:hAnsi="Arial Narrow" w:cs="Arial"/>
                <w:b w:val="0"/>
                <w:szCs w:val="20"/>
              </w:rPr>
              <w:t xml:space="preserve">, </w:t>
            </w:r>
            <w:r w:rsidR="006B5D6C">
              <w:rPr>
                <w:rFonts w:ascii="Arial Narrow" w:hAnsi="Arial Narrow" w:cs="Arial"/>
                <w:b w:val="0"/>
                <w:szCs w:val="20"/>
              </w:rPr>
              <w:t xml:space="preserve">Bahnlinie, </w:t>
            </w:r>
            <w:r w:rsidRPr="003964E0">
              <w:rPr>
                <w:rFonts w:ascii="Arial Narrow" w:hAnsi="Arial Narrow" w:cs="Arial"/>
                <w:b w:val="0"/>
                <w:szCs w:val="20"/>
              </w:rPr>
              <w:t>Wasserstraßennutzung, landwirtschaftliche Nutzflächen</w:t>
            </w:r>
          </w:p>
        </w:tc>
      </w:tr>
      <w:tr w:rsidR="00B70B29" w:rsidRPr="003B3253" w14:paraId="13E7CB0D" w14:textId="77777777" w:rsidTr="00C33AA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B70B2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 (bei weiterführender Planung zu berücksichtigen)</w:t>
            </w:r>
          </w:p>
          <w:p w14:paraId="446E8253" w14:textId="7171F822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4CDCF94B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>
              <w:rPr>
                <w:rFonts w:ascii="Arial Narrow" w:hAnsi="Arial Narrow" w:cs="Arial"/>
                <w:b w:val="0"/>
                <w:szCs w:val="20"/>
              </w:rPr>
              <w:t>, Abflussaufteilung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0016A585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14C95358" w14:textId="77777777" w:rsidR="00B70B29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5D1F5737" w14:textId="2B82AF33" w:rsidR="00B70B29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Durch den Neuzeller Hauptgraben gibt es einen planungsraumübergreifenden Bezug zwischen der Lausitzer Neiße bei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(</w:t>
            </w:r>
            <w:r w:rsidR="002A39A0">
              <w:rPr>
                <w:rFonts w:ascii="Arial Narrow" w:hAnsi="Arial Narrow" w:cs="Arial"/>
                <w:b w:val="0"/>
                <w:szCs w:val="20"/>
              </w:rPr>
              <w:t>Untersuchung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sraum 5) und der Oder bis Fürstenberg/Mündung Oder-Spree-Kanal durch zusammenhängende Deichlinie und Gewässerverlauf des Neuzeller Hauptgrabens (von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kommend).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D.h. bei einer Deichrückverlegung nördlich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Ratzdorf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in der Neuzeller Niederung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sind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die hydraulischen Auswirkungen bis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zu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betrachte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und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ggf.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>
              <w:rPr>
                <w:rFonts w:ascii="Arial Narrow" w:hAnsi="Arial Narrow" w:cs="Arial"/>
                <w:b w:val="0"/>
                <w:szCs w:val="20"/>
              </w:rPr>
              <w:t>wasserwirtschaftliche System anzu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pass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.</w:t>
            </w:r>
          </w:p>
          <w:p w14:paraId="70C36ADE" w14:textId="7ACCC5B9" w:rsidR="00B70B29" w:rsidRPr="00117EEC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B70B29" w:rsidRPr="003B3253" w14:paraId="111B0B0A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B70B29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B70B29" w:rsidRPr="003B3253" w14:paraId="1C640DD1" w14:textId="77777777" w:rsidTr="00C33AA2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B70B29" w:rsidRPr="00A71CEB" w:rsidRDefault="00B70B29" w:rsidP="00B70B29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B70B29" w:rsidRPr="004A7A5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B70B29" w:rsidRPr="004A7A5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6B5D6C" w:rsidRPr="003B3253" w14:paraId="2F1FDCC5" w14:textId="77777777" w:rsidTr="006B5D6C">
        <w:trPr>
          <w:trHeight w:val="1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27B08909" w:rsidR="006B5D6C" w:rsidRPr="003964E0" w:rsidRDefault="006B5D6C" w:rsidP="00B70B29">
            <w:pPr>
              <w:rPr>
                <w:rFonts w:ascii="Arial Narrow" w:hAnsi="Arial Narrow" w:cs="Arial"/>
                <w:b w:val="0"/>
                <w:szCs w:val="20"/>
              </w:rPr>
            </w:pPr>
            <w:r w:rsidRPr="003964E0">
              <w:rPr>
                <w:rFonts w:ascii="Arial Narrow" w:hAnsi="Arial Narrow"/>
                <w:b w:val="0"/>
              </w:rPr>
              <w:t>01.01</w:t>
            </w:r>
            <w:r>
              <w:rPr>
                <w:rFonts w:ascii="Arial Narrow" w:hAnsi="Arial Narrow"/>
                <w:b w:val="0"/>
              </w:rPr>
              <w:t xml:space="preserve"> bis 01.03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1FE6A56C" w:rsidR="006B5D6C" w:rsidRPr="003964E0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4E0">
              <w:rPr>
                <w:rFonts w:ascii="Arial Narrow" w:hAnsi="Arial Narrow"/>
              </w:rPr>
              <w:t>Strahlursprung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13F143EC" w:rsidR="006B5D6C" w:rsidRPr="002A39A0" w:rsidRDefault="006B5D6C" w:rsidP="006B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A39A0">
              <w:rPr>
                <w:rFonts w:ascii="Arial Narrow" w:hAnsi="Arial Narrow" w:cs="Calibri"/>
                <w:szCs w:val="20"/>
              </w:rPr>
              <w:t>Zielerreichung WRRL vorrangig durch Maßnahmen im Deichvorland umsetzen</w:t>
            </w:r>
            <w:r>
              <w:rPr>
                <w:rFonts w:ascii="Arial Narrow" w:hAnsi="Arial Narrow" w:cs="Calibri"/>
                <w:szCs w:val="20"/>
              </w:rPr>
              <w:t xml:space="preserve"> (erst Projekt zu PB1 umsetzen), i</w:t>
            </w:r>
            <w:r w:rsidRPr="002A39A0">
              <w:rPr>
                <w:rFonts w:ascii="Arial Narrow" w:hAnsi="Arial Narrow" w:cs="Calibri"/>
                <w:szCs w:val="20"/>
              </w:rPr>
              <w:t>m Rahmen der Erarbeitung des jeweils nächsten Bewirtschaftungsplans bei weiterhin fehlender Zielerreichung als weitergehende Maßnahme Deichrückverlegung und En</w:t>
            </w:r>
            <w:r>
              <w:rPr>
                <w:rFonts w:ascii="Arial Narrow" w:hAnsi="Arial Narrow" w:cs="Calibri"/>
                <w:szCs w:val="20"/>
              </w:rPr>
              <w:t>twicklung Strahlursprung langfristig prüfen</w:t>
            </w:r>
          </w:p>
        </w:tc>
      </w:tr>
      <w:tr w:rsidR="006B5D6C" w:rsidRPr="003B3253" w14:paraId="6B58A43E" w14:textId="77777777" w:rsidTr="006B5D6C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955B38" w14:textId="029B62FA" w:rsidR="006B5D6C" w:rsidRPr="006B5D6C" w:rsidRDefault="006B5D6C" w:rsidP="00B70B29">
            <w:pPr>
              <w:rPr>
                <w:rFonts w:ascii="Arial Narrow" w:hAnsi="Arial Narrow"/>
                <w:b w:val="0"/>
              </w:rPr>
            </w:pPr>
            <w:r w:rsidRPr="006B5D6C">
              <w:rPr>
                <w:rFonts w:ascii="Arial Narrow" w:hAnsi="Arial Narrow"/>
                <w:b w:val="0"/>
              </w:rPr>
              <w:t>01.04 bis 01.06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D94E3B" w14:textId="00D7F0CA" w:rsidR="006B5D6C" w:rsidRPr="003964E0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proofErr w:type="spellStart"/>
            <w:r>
              <w:rPr>
                <w:rFonts w:ascii="Arial Narrow" w:hAnsi="Arial Narrow" w:cs="Arial"/>
                <w:szCs w:val="20"/>
              </w:rPr>
              <w:t>Suchraum</w:t>
            </w:r>
            <w:proofErr w:type="spellEnd"/>
            <w:r>
              <w:rPr>
                <w:rFonts w:ascii="Arial Narrow" w:hAnsi="Arial Narrow" w:cs="Arial"/>
                <w:szCs w:val="20"/>
              </w:rPr>
              <w:t xml:space="preserve"> für einen Strahlursprung</w:t>
            </w:r>
            <w:r w:rsidR="008F15FA">
              <w:rPr>
                <w:rFonts w:ascii="Arial Narrow" w:hAnsi="Arial Narrow" w:cs="Arial"/>
                <w:szCs w:val="20"/>
              </w:rPr>
              <w:t xml:space="preserve"> (wenn nicht in Abschnitt 01.01 bis 01.03 umsetzbar)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9B13F0" w14:textId="7997BA47" w:rsidR="006B5D6C" w:rsidRPr="0065399A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Calibri"/>
                <w:szCs w:val="20"/>
              </w:rPr>
              <w:t>die konkrete Lage des Strahlursprungs kann erst im Ergebnis einer konzeptionellen Studie ermittelt werden</w:t>
            </w:r>
          </w:p>
        </w:tc>
      </w:tr>
      <w:tr w:rsidR="00B70B29" w:rsidRPr="003B3253" w14:paraId="40169F85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2F508AA8" w:rsidR="00B70B29" w:rsidRPr="003B3253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B70B29" w:rsidRPr="003B3253" w14:paraId="7AA119A1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3A153D0" w14:textId="77777777" w:rsidR="00B70B29" w:rsidRPr="003B3253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402F7203" w:rsidR="00B70B29" w:rsidRPr="00D47CB9" w:rsidRDefault="006F05C8" w:rsidP="00B70B29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B70B29" w:rsidRPr="003B3253" w:rsidRDefault="006F05C8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4B5EEA7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29125E1" w14:textId="77777777" w:rsidR="00B70B29" w:rsidRPr="003B3253" w:rsidRDefault="006F05C8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2566FED5" w:rsidR="00B70B29" w:rsidRPr="003B3253" w:rsidRDefault="00B70B29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48288C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014F54A8" w:rsidR="00B70B29" w:rsidRPr="003B3253" w:rsidRDefault="006F05C8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4912CE" w:rsidRPr="003B3253" w14:paraId="5E36B16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4912CE" w:rsidRPr="004003AE" w:rsidRDefault="004912CE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4912CE" w:rsidRPr="004003A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4912CE" w:rsidRPr="004003AE" w:rsidRDefault="004912CE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702E27" w14:textId="6D19682F" w:rsidR="004912CE" w:rsidRPr="003B3253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09578932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4912CE" w:rsidRPr="003B3253" w14:paraId="7C3943D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538BB116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4B5D2674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6658D1A7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477D4F" w14:textId="7416CE9E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23AB1E76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A8B94A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3D1DE4B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01ADFDA5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49681333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9ED47A" w14:textId="2A018AB8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2A65F2C9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3385CFF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22D74" w14:textId="2A79994F" w:rsidR="004912CE" w:rsidRPr="00B865BA" w:rsidRDefault="004912CE" w:rsidP="00D53B2B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690C9" w14:textId="2D3BBDC0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D3A19" w14:textId="1DF0B974" w:rsidR="004912CE" w:rsidRPr="00EA76AC" w:rsidRDefault="006B5D6C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commentRangeStart w:id="0"/>
            <w:proofErr w:type="spellStart"/>
            <w:r w:rsidRPr="00EA76AC">
              <w:rPr>
                <w:rFonts w:ascii="Arial Narrow" w:hAnsi="Arial Narrow" w:cs="Arial"/>
                <w:kern w:val="24"/>
                <w:szCs w:val="20"/>
              </w:rPr>
              <w:t>Uferverbau</w:t>
            </w:r>
            <w:commentRangeEnd w:id="0"/>
            <w:proofErr w:type="spellEnd"/>
            <w:r>
              <w:rPr>
                <w:rStyle w:val="Kommentarzeichen"/>
              </w:rPr>
              <w:commentReference w:id="0"/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>/</w:t>
            </w:r>
            <w:r w:rsidR="004912CE">
              <w:rPr>
                <w:rFonts w:ascii="Arial Narrow" w:hAnsi="Arial Narrow" w:cs="Arial"/>
                <w:kern w:val="24"/>
                <w:szCs w:val="20"/>
              </w:rPr>
              <w:t xml:space="preserve"> vollständig</w:t>
            </w:r>
            <w:r w:rsidR="004912CE" w:rsidRPr="00EA76AC"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proofErr w:type="spellStart"/>
            <w:r w:rsidR="004912CE" w:rsidRPr="00EA76AC">
              <w:rPr>
                <w:rFonts w:ascii="Arial Narrow" w:hAnsi="Arial Narrow" w:cs="Arial"/>
                <w:kern w:val="24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87C473" w14:textId="7E8C4B29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1B126" w14:textId="7A865113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5E7CD6CD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064BD0CE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06947CE4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53EFA303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Profil </w:t>
            </w:r>
            <w:proofErr w:type="spellStart"/>
            <w:r w:rsidRPr="00EA76AC">
              <w:rPr>
                <w:rFonts w:ascii="Arial Narrow" w:hAnsi="Arial Narrow" w:cs="Arial"/>
                <w:kern w:val="24"/>
                <w:szCs w:val="20"/>
              </w:rPr>
              <w:t>aufweiten</w:t>
            </w:r>
            <w:proofErr w:type="spellEnd"/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F35EF2" w14:textId="4B4A9E10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6BE0743D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7746E61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0AE8D1A9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2AE13FF8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5788F61B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94A82" w14:textId="089EBBFC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1417FE2D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7C32E61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7814B" w14:textId="0148C92D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27C4A9" w14:textId="2D7D74F3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</w:t>
            </w:r>
            <w:r>
              <w:rPr>
                <w:rFonts w:ascii="Arial Narrow" w:hAnsi="Arial Narrow" w:cs="Calibri"/>
                <w:szCs w:val="20"/>
              </w:rPr>
              <w:t>1</w:t>
            </w:r>
            <w:r w:rsidRPr="00EA76AC">
              <w:rPr>
                <w:rFonts w:ascii="Arial Narrow" w:hAnsi="Arial Narrow" w:cs="Calibri"/>
                <w:szCs w:val="20"/>
              </w:rPr>
              <w:t xml:space="preserve">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B03387" w14:textId="58C7E37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641FD4" w14:textId="4C9E62CD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5DFAD" w14:textId="0212E74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4416D1C3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0672545A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6222462A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34CCB0DF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8E182" w14:textId="73412B69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4431810F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4912CE" w:rsidRPr="003B3253" w14:paraId="4257D2A1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291C0" w14:textId="0255DE7E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7A0EAA" w14:textId="3CC1FF58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16E04" w14:textId="7995DD7D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C841CB" w14:textId="1C1CDF61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67CA0" w14:textId="27C8D76E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4912CE" w:rsidRPr="003B3253" w14:paraId="42DC896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09A67F7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2327AFD6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0AB89DC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1DB24A" w14:textId="1AB24363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52F4E918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770F996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10C57" w14:textId="24188DF3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</w:t>
            </w: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U3.2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F34D9C" w14:textId="05C198C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511A4" w14:textId="071BC22A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Neophyten-Management (</w:t>
            </w:r>
            <w:r>
              <w:rPr>
                <w:rFonts w:ascii="Arial Narrow" w:hAnsi="Arial Narrow" w:cs="Arial"/>
                <w:kern w:val="24"/>
                <w:szCs w:val="20"/>
              </w:rPr>
              <w:t>Prüfoption, da</w:t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 potenzielles Vorkommen unbekannt)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F080AE" w14:textId="43CFFAD1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BBF27" w14:textId="2375D2C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361DE3F2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3B8D327E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1F34D82D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24304E46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F3D81E" w14:textId="437EF639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5D81E448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218A9B4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38D1A642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40FA6812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2FE5BF1A" w:rsidR="004912CE" w:rsidRPr="00EA76AC" w:rsidRDefault="004912CE" w:rsidP="008F1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767A3" w14:textId="01EDBFE2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36C931BB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1E513B59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5BA743F4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55075316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595E1935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>
              <w:rPr>
                <w:rFonts w:ascii="Arial Narrow" w:hAnsi="Arial Narrow" w:cs="Arial"/>
                <w:kern w:val="24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ED72BF" w14:textId="18E6EA3D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29DE1EA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7936A73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44D2583D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361B6BD2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34B69673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0C3DA7" w14:textId="0089C516" w:rsidR="004912CE" w:rsidRPr="004912C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784DFB2B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4D9537F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7BA8BE4B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35427350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1F353C68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9DA88C" w14:textId="1A172A99" w:rsidR="004912CE" w:rsidRPr="004912C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1688F7CA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2E715343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A16069" w14:textId="13B1D222" w:rsidR="004912CE" w:rsidRPr="00B865BA" w:rsidRDefault="004912CE" w:rsidP="00D53B2B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FC735D" w14:textId="440056B4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27ABE" w14:textId="59580DE7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Deich/Damm zurückbauen/verlegen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(im Bereich der Außengrenze des Entwicklungskorridors)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ED8114" w14:textId="5BE986D5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D7293" w14:textId="4C674980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31E0D308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B806" w14:textId="0483B420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20ACC" w14:textId="342B481B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53A28" w14:textId="74651ED5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Vorland abtragen/</w:t>
            </w:r>
            <w:r w:rsidRPr="00EA76AC" w:rsidDel="00117EEC"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>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744ED" w14:textId="172CAB30" w:rsidR="004912CE" w:rsidRPr="003B3253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4E8B9" w14:textId="45332F16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676D929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1F247081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6DC8222F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7939716A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FF7162" w14:textId="044AE4CD" w:rsidR="004912CE" w:rsidRPr="004912CE" w:rsidRDefault="006345AF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1ED5C856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1D4AC316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21587" w14:textId="2374B98B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E9A9A" w14:textId="6F8026DC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DF2AA" w14:textId="5D78A194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BDF9DD" w14:textId="4799B72F" w:rsidR="004912CE" w:rsidRPr="004912CE" w:rsidRDefault="006345AF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3532E" w14:textId="459DC7DB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5F742A42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7E2825A5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0429BF97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3CFA940B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  <w:r w:rsidR="006B5D6C">
              <w:rPr>
                <w:rFonts w:ascii="Arial Narrow" w:hAnsi="Arial Narrow" w:cs="Arial"/>
                <w:kern w:val="24"/>
                <w:szCs w:val="20"/>
              </w:rPr>
              <w:t xml:space="preserve"> (</w:t>
            </w:r>
            <w:r w:rsidR="006B5D6C" w:rsidRPr="006B5D6C">
              <w:rPr>
                <w:rFonts w:ascii="Arial Narrow" w:hAnsi="Arial Narrow" w:cs="Arial"/>
                <w:kern w:val="24"/>
                <w:szCs w:val="20"/>
              </w:rPr>
              <w:t xml:space="preserve">Zulassen der </w:t>
            </w:r>
            <w:proofErr w:type="spellStart"/>
            <w:r w:rsidR="006B5D6C" w:rsidRPr="006B5D6C">
              <w:rPr>
                <w:rFonts w:ascii="Arial Narrow" w:hAnsi="Arial Narrow" w:cs="Arial"/>
                <w:kern w:val="24"/>
                <w:szCs w:val="20"/>
              </w:rPr>
              <w:t>Hinterströmung</w:t>
            </w:r>
            <w:proofErr w:type="spellEnd"/>
            <w:r w:rsidR="006B5D6C" w:rsidRPr="006B5D6C">
              <w:rPr>
                <w:rFonts w:ascii="Arial Narrow" w:hAnsi="Arial Narrow" w:cs="Arial"/>
                <w:kern w:val="24"/>
                <w:szCs w:val="20"/>
              </w:rPr>
              <w:t xml:space="preserve"> von Buhnen, Zulassen von Totholz (ggf. befestigen), Zulassen des Verfalls von Uferbefestigungen, Initialisierung und Entwicklung von durchströmten Flachwasserbereichen</w:t>
            </w:r>
            <w:r w:rsidR="006B5D6C"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8D65B9" w14:textId="56CA00BE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311B1902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7D347E1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5F528414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775497BA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6FDDAE9B" w:rsidR="004912CE" w:rsidRPr="00456D9D" w:rsidRDefault="004912CE" w:rsidP="006B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C729C" w14:textId="1E8B56C3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36C175D8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46B236C7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975E93" w14:textId="7BA1D737" w:rsidR="004912CE" w:rsidRPr="00B865BA" w:rsidRDefault="004912CE" w:rsidP="00D53B2B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0C6A" w14:textId="7A90C3FE" w:rsidR="004912CE" w:rsidRPr="00456D9D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</w:t>
            </w:r>
            <w:r>
              <w:rPr>
                <w:rFonts w:ascii="Arial Narrow" w:hAnsi="Arial Narrow" w:cs="Calibri"/>
                <w:szCs w:val="20"/>
              </w:rPr>
              <w:t xml:space="preserve"> - </w:t>
            </w:r>
            <w:r w:rsidRPr="00456D9D">
              <w:rPr>
                <w:rFonts w:ascii="Arial Narrow" w:hAnsi="Arial Narrow" w:cs="Calibri"/>
                <w:szCs w:val="20"/>
              </w:rPr>
              <w:t>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CFE46" w14:textId="796732B3" w:rsidR="004912CE" w:rsidRPr="00456D9D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7D92D" w14:textId="04A3F1D3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56DCD" w14:textId="23B65473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D53B2B" w:rsidRPr="003B3253" w14:paraId="0B01E336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D53B2B" w:rsidRPr="00D071F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A2A0C76" w14:textId="6F68BAB6" w:rsidR="00D53B2B" w:rsidRDefault="00D53B2B" w:rsidP="00D53B2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Maßnahmenumsetzung ist in Verbindung zu se</w:t>
            </w:r>
            <w:r w:rsidR="00A34D8A">
              <w:rPr>
                <w:rFonts w:ascii="Arial Narrow" w:hAnsi="Arial Narrow" w:cs="Arial"/>
                <w:b w:val="0"/>
                <w:szCs w:val="20"/>
              </w:rPr>
              <w:t>hen mit Projektsteckbrief für PB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3</w:t>
            </w:r>
            <w:r w:rsidR="00A34D8A">
              <w:rPr>
                <w:rFonts w:ascii="Arial Narrow" w:hAnsi="Arial Narrow" w:cs="Arial"/>
                <w:b w:val="0"/>
                <w:szCs w:val="20"/>
              </w:rPr>
              <w:t>3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(Revitalisierung Lausitzer Neiße bei </w:t>
            </w:r>
            <w:proofErr w:type="spellStart"/>
            <w:r>
              <w:rPr>
                <w:rFonts w:ascii="Arial Narrow" w:hAnsi="Arial Narrow" w:cs="Arial"/>
                <w:b w:val="0"/>
                <w:szCs w:val="20"/>
              </w:rPr>
              <w:t>Ratzdorf</w:t>
            </w:r>
            <w:proofErr w:type="spellEnd"/>
            <w:r>
              <w:rPr>
                <w:rFonts w:ascii="Arial Narrow" w:hAnsi="Arial Narrow" w:cs="Arial"/>
                <w:b w:val="0"/>
                <w:szCs w:val="20"/>
              </w:rPr>
              <w:t xml:space="preserve">):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Durch den Neuzeller Hauptgraben gibt es einen planungsraumübergreifenden Bezug zwischen der Lausitzer Neiße bei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und der Oder bis Fürstenberg/Mündung Oder-Spree-Kanal durch zusammenhängende Deichlinie und Gewässerverlauf des Neuzeller Hauptgrabens (von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kommend).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B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ei einer Deichrückverlegung nördlich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Ratzdorf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in der Neuzeller Niederung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sind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die hydraulischen Auswirkungen bis </w:t>
            </w:r>
            <w:proofErr w:type="spellStart"/>
            <w:r w:rsidRPr="0065399A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zu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betrachte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und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ggf.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>
              <w:rPr>
                <w:rFonts w:ascii="Arial Narrow" w:hAnsi="Arial Narrow" w:cs="Arial"/>
                <w:b w:val="0"/>
                <w:szCs w:val="20"/>
              </w:rPr>
              <w:t>wasserwirtschaftliche System anzu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pass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.</w:t>
            </w:r>
          </w:p>
          <w:p w14:paraId="79EF4426" w14:textId="77777777" w:rsidR="00D53B2B" w:rsidRPr="00DA6F12" w:rsidRDefault="00D53B2B" w:rsidP="00D53B2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Maßnahmenplanung steht in Konflikt mit regionaler Maßnahmenplanung HWRM (Maßnahme </w:t>
            </w:r>
            <w:r w:rsidRPr="00116950">
              <w:rPr>
                <w:rFonts w:ascii="Arial Narrow" w:hAnsi="Arial Narrow" w:cs="Calibri"/>
                <w:b w:val="0"/>
                <w:szCs w:val="20"/>
              </w:rPr>
              <w:t>O1_00001_0000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1 und </w:t>
            </w:r>
            <w:r w:rsidRPr="006A401E">
              <w:rPr>
                <w:rFonts w:ascii="Arial Narrow" w:hAnsi="Arial Narrow" w:cs="Calibri"/>
                <w:b w:val="0"/>
                <w:szCs w:val="20"/>
              </w:rPr>
              <w:t>O1_00001_00002</w:t>
            </w:r>
            <w:r>
              <w:rPr>
                <w:rFonts w:ascii="Arial Narrow" w:hAnsi="Arial Narrow" w:cs="Calibri"/>
                <w:b w:val="0"/>
                <w:szCs w:val="20"/>
              </w:rPr>
              <w:t>,</w:t>
            </w:r>
            <w:r w:rsidRPr="006A401E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b w:val="0"/>
                <w:szCs w:val="20"/>
              </w:rPr>
              <w:t>vgl. Abschnittsblatt)</w:t>
            </w:r>
          </w:p>
          <w:p w14:paraId="5395CA5B" w14:textId="77777777" w:rsidR="006345AF" w:rsidRPr="006B5D6C" w:rsidRDefault="00D53B2B" w:rsidP="006345AF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  <w:p w14:paraId="4660CF6A" w14:textId="74D3B98E" w:rsidR="006B5D6C" w:rsidRPr="00BD504D" w:rsidRDefault="006B5D6C" w:rsidP="006345AF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Sicherung der Bahnlinie ist zu beachten</w:t>
            </w:r>
          </w:p>
        </w:tc>
      </w:tr>
      <w:tr w:rsidR="008F15FA" w:rsidRPr="003B3253" w14:paraId="07C07673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97AC79" w14:textId="77777777" w:rsidR="008F15FA" w:rsidRPr="007B50E1" w:rsidRDefault="008F15FA" w:rsidP="0084349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8F15FA" w:rsidRPr="003B3253" w14:paraId="6C4D4F02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8CE11B" w14:textId="77777777" w:rsidR="008F15FA" w:rsidRPr="009958A9" w:rsidRDefault="008F15FA" w:rsidP="0084349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A4C604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8F15FA" w:rsidRPr="003B3253" w14:paraId="0FC857A0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DCEB79" w14:textId="0CA73010" w:rsidR="008F15FA" w:rsidRPr="00C52C3E" w:rsidRDefault="00896A89" w:rsidP="0084349E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U2.5 / </w:t>
            </w:r>
            <w:r w:rsidR="008F15FA">
              <w:rPr>
                <w:rFonts w:ascii="Arial Narrow" w:hAnsi="Arial Narrow" w:cs="Calibri"/>
                <w:b w:val="0"/>
                <w:szCs w:val="20"/>
              </w:rPr>
              <w:t>A1.</w:t>
            </w:r>
            <w:r w:rsidR="008F15FA" w:rsidRPr="00C52C3E">
              <w:rPr>
                <w:rFonts w:ascii="Arial Narrow" w:hAnsi="Arial Narrow" w:cs="Calibri"/>
                <w:b w:val="0"/>
                <w:szCs w:val="20"/>
              </w:rPr>
              <w:t xml:space="preserve">4 - Anschluss von Rinnen/Öffnung von Buhnenfeldern </w:t>
            </w:r>
            <w:r w:rsidR="008F15FA" w:rsidRPr="00C52C3E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direkt unterhalb </w:t>
            </w:r>
            <w:proofErr w:type="spellStart"/>
            <w:r w:rsidR="008F15FA" w:rsidRPr="00C52C3E">
              <w:rPr>
                <w:rFonts w:ascii="Arial Narrow" w:hAnsi="Arial Narrow" w:cs="Arial"/>
                <w:b w:val="0"/>
                <w:kern w:val="24"/>
                <w:szCs w:val="20"/>
              </w:rPr>
              <w:t>Ratzdorf</w:t>
            </w:r>
            <w:proofErr w:type="spellEnd"/>
            <w:r w:rsidR="008F15FA" w:rsidRPr="00C52C3E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bei Fluss-km 543 und in Höhe Waschhausweg bei Fluss-km 548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2426296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D64083" wp14:editId="1D759B96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346458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6C742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25.45pt;margin-top:27.3pt;width:14.15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DE9399" wp14:editId="4CD120B5">
                      <wp:simplePos x="0" y="0"/>
                      <wp:positionH relativeFrom="column">
                        <wp:posOffset>280479</wp:posOffset>
                      </wp:positionH>
                      <wp:positionV relativeFrom="paragraph">
                        <wp:posOffset>2172155</wp:posOffset>
                      </wp:positionV>
                      <wp:extent cx="690113" cy="14046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11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72DE2" w14:textId="77777777" w:rsidR="008F15FA" w:rsidRPr="00C52C3E" w:rsidRDefault="008F15FA" w:rsidP="008F15FA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52C3E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Ratzdorf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DE93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2.1pt;margin-top:171.05pt;width:54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" filled="f" stroked="f">
                      <v:textbox style="mso-fit-shape-to-text:t">
                        <w:txbxContent>
                          <w:p w14:paraId="1EB72DE2" w14:textId="77777777" w:rsidR="008F15FA" w:rsidRPr="00C52C3E" w:rsidRDefault="008F15FA" w:rsidP="008F15FA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2C3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Ratzdorf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DE0AE94" wp14:editId="7F9609AD">
                  <wp:extent cx="1992702" cy="2411601"/>
                  <wp:effectExtent l="0" t="0" r="762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071" t="1744" b="1"/>
                          <a:stretch/>
                        </pic:blipFill>
                        <pic:spPr bwMode="auto">
                          <a:xfrm>
                            <a:off x="0" y="0"/>
                            <a:ext cx="1995368" cy="241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CD0867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FE2E9B" wp14:editId="674EB46B">
                      <wp:simplePos x="0" y="0"/>
                      <wp:positionH relativeFrom="column">
                        <wp:posOffset>419076</wp:posOffset>
                      </wp:positionH>
                      <wp:positionV relativeFrom="paragraph">
                        <wp:posOffset>565162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77883" id="Gleichschenkliges Dreieck 7" o:spid="_x0000_s1026" type="#_x0000_t5" style="position:absolute;margin-left:33pt;margin-top:44.5pt;width:14.15pt;height:1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16C4AFB" wp14:editId="42855E6B">
                      <wp:simplePos x="0" y="0"/>
                      <wp:positionH relativeFrom="column">
                        <wp:posOffset>-126666</wp:posOffset>
                      </wp:positionH>
                      <wp:positionV relativeFrom="paragraph">
                        <wp:posOffset>1476697</wp:posOffset>
                      </wp:positionV>
                      <wp:extent cx="1052423" cy="1404620"/>
                      <wp:effectExtent l="0" t="266700" r="0" b="273685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096227">
                                <a:off x="0" y="0"/>
                                <a:ext cx="105242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BAF97" w14:textId="77777777" w:rsidR="008F15FA" w:rsidRPr="00C52C3E" w:rsidRDefault="008F15FA" w:rsidP="008F15FA">
                                  <w:pPr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C52C3E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Waschhausweg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4AFB" id="_x0000_s1027" type="#_x0000_t202" style="position:absolute;margin-left:-9.95pt;margin-top:116.3pt;width:82.85pt;height:110.6pt;rotation:-273478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" filled="f" stroked="f">
                      <v:textbox style="mso-fit-shape-to-text:t">
                        <w:txbxContent>
                          <w:p w14:paraId="532BAF97" w14:textId="77777777" w:rsidR="008F15FA" w:rsidRPr="00C52C3E" w:rsidRDefault="008F15FA" w:rsidP="008F15FA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52C3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Waschhausweg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184038B" wp14:editId="1088A8B7">
                  <wp:extent cx="2009455" cy="2412000"/>
                  <wp:effectExtent l="0" t="0" r="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11325" b="864"/>
                          <a:stretch/>
                        </pic:blipFill>
                        <pic:spPr bwMode="auto">
                          <a:xfrm>
                            <a:off x="0" y="0"/>
                            <a:ext cx="2009455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4D" w:rsidRPr="007B50E1" w14:paraId="3787CB66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CCDA034" w14:textId="77777777" w:rsidR="00BD504D" w:rsidRPr="007B50E1" w:rsidRDefault="00BD504D" w:rsidP="0003163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BD504D" w14:paraId="6123C805" w14:textId="77777777" w:rsidTr="00BD5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F92E018" w14:textId="77777777" w:rsidR="00BD504D" w:rsidRPr="009958A9" w:rsidRDefault="00BD504D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70ABE2F7" w14:textId="77777777" w:rsidR="00BD504D" w:rsidRDefault="00BD504D" w:rsidP="0003163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D2F0D74" w14:textId="77777777" w:rsidR="00BD504D" w:rsidRDefault="00BD504D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53B2B" w:rsidRPr="003B3253" w14:paraId="382942FB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4B18F18D" w:rsidR="00D53B2B" w:rsidRPr="003B3253" w:rsidRDefault="00D53B2B" w:rsidP="00D53B2B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D53B2B" w:rsidRPr="003B3253" w14:paraId="350FAA50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1FB71ED" w14:textId="7F4707F2" w:rsidR="00D53B2B" w:rsidRPr="003B3253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64E434D" w14:textId="52675C8E" w:rsidR="00D53B2B" w:rsidRPr="003B3253" w:rsidRDefault="00D53B2B" w:rsidP="00D53B2B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commentRangeStart w:id="1"/>
        <w:commentRangeStart w:id="2"/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E8E327" w14:textId="053576A0" w:rsidR="00D53B2B" w:rsidRPr="003B3253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D6C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B5D6C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6B5D6C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B5D6C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6B5D6C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commentRangeEnd w:id="1"/>
            <w:proofErr w:type="spellEnd"/>
            <w:r w:rsidR="006B5D6C">
              <w:rPr>
                <w:rStyle w:val="Kommentarzeichen"/>
              </w:rPr>
              <w:commentReference w:id="1"/>
            </w:r>
            <w:commentRangeEnd w:id="2"/>
            <w:r w:rsidR="006B5D6C">
              <w:rPr>
                <w:rStyle w:val="Kommentarzeichen"/>
              </w:rPr>
              <w:commentReference w:id="2"/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032270" w14:textId="5C086753" w:rsidR="00D53B2B" w:rsidRPr="000F5D4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2D67FA" w14:textId="7192DAFD" w:rsidR="00D53B2B" w:rsidRPr="000F5D41" w:rsidRDefault="006F05C8" w:rsidP="00D53B2B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45A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1DFAAEC6" w14:textId="77777777" w:rsidR="00D53B2B" w:rsidRPr="000F5D41" w:rsidRDefault="00D53B2B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D53B2B" w:rsidRPr="003B3253" w14:paraId="61931A9A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D67FC7C" w14:textId="45F350C0" w:rsidR="00D53B2B" w:rsidRPr="007B50E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4DEC6E" w14:textId="64AC30DF" w:rsidR="00D53B2B" w:rsidRPr="007B50E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0D73E11A" w14:textId="086A3399" w:rsidR="00D53B2B" w:rsidRPr="007B50E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D53B2B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18F4B35" w14:textId="0EABE18E" w:rsidR="00D53B2B" w:rsidRPr="000F5D4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614502E6" w14:textId="5AA3EC46" w:rsidR="00D53B2B" w:rsidRPr="000F5D4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245381" w14:textId="6C1C1B94" w:rsidR="00D53B2B" w:rsidRPr="000F5D4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2FD7C37" w14:textId="4FA43E2D" w:rsidR="00D53B2B" w:rsidRPr="000F5D4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D53B2B" w:rsidRPr="003B3253" w14:paraId="6E303DE2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A6D634" w14:textId="53BA55F1" w:rsidR="00D53B2B" w:rsidRPr="007B50E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0D690D4" w14:textId="2CABAAC8" w:rsidR="00D53B2B" w:rsidRPr="003B3253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D53B2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FB71E83" w14:textId="4ACF1D94" w:rsidR="00D53B2B" w:rsidRPr="000F5D4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1A3A03" w14:textId="4608C6EB" w:rsidR="00D53B2B" w:rsidRPr="000F5D41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D53B2B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D53B2B">
              <w:rPr>
                <w:rFonts w:ascii="Arial Narrow" w:hAnsi="Arial Narrow" w:cs="Arial"/>
                <w:bCs/>
                <w:szCs w:val="20"/>
              </w:rPr>
              <w:br/>
            </w:r>
            <w:r w:rsidR="00D53B2B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6B5D6C" w:rsidRPr="003B3253" w14:paraId="391237AF" w14:textId="77777777" w:rsidTr="008072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8FEE96" w14:textId="77777777" w:rsidR="006B5D6C" w:rsidRPr="009958A9" w:rsidRDefault="006B5D6C" w:rsidP="006B5D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61C0CB28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Erforderlichkeit im Ergebnis der Umsetzung von Maßnahmen im Deichvorland prüfen</w:t>
            </w:r>
          </w:p>
          <w:p w14:paraId="3C3E9A98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Konkrete Lage des Strahlursprungs ist zu prüfen, </w:t>
            </w:r>
            <w:proofErr w:type="spellStart"/>
            <w:r>
              <w:rPr>
                <w:rFonts w:ascii="Arial Narrow" w:hAnsi="Arial Narrow" w:cs="Arial"/>
                <w:b w:val="0"/>
                <w:bCs/>
                <w:szCs w:val="20"/>
              </w:rPr>
              <w:t>Suchraum</w:t>
            </w:r>
            <w:proofErr w:type="spellEnd"/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ist der gesamte Polder</w:t>
            </w:r>
          </w:p>
          <w:p w14:paraId="48BD839F" w14:textId="14E09B45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</w:t>
            </w:r>
            <w:r w:rsidR="008F15FA">
              <w:rPr>
                <w:rFonts w:ascii="Arial Narrow" w:hAnsi="Arial Narrow" w:cs="Arial"/>
                <w:b w:val="0"/>
                <w:bCs/>
                <w:szCs w:val="20"/>
              </w:rPr>
              <w:t>s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System</w:t>
            </w:r>
          </w:p>
          <w:p w14:paraId="5AA6A01B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70E5C061" w14:textId="158128D6" w:rsidR="006B5D6C" w:rsidRPr="006B5D6C" w:rsidRDefault="008F15FA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="006B5D6C"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D53B2B" w:rsidRPr="003B3253" w14:paraId="34D1EDD9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E91DC" w14:textId="3B67B27F" w:rsidR="00D53B2B" w:rsidRPr="00D071F1" w:rsidRDefault="006B5D6C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="00D53B2B"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Gewässerunterhaltung</w:t>
            </w:r>
          </w:p>
          <w:p w14:paraId="1D11B4A0" w14:textId="77777777" w:rsidR="00D53B2B" w:rsidRDefault="00D53B2B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</w:t>
            </w:r>
            <w:r>
              <w:rPr>
                <w:rFonts w:ascii="Arial Narrow" w:hAnsi="Arial Narrow" w:cs="Calibri"/>
                <w:b w:val="0"/>
                <w:szCs w:val="20"/>
              </w:rPr>
              <w:t>gen von Totholz in Buhnenfelder</w:t>
            </w:r>
            <w:r w:rsidRPr="000F5D41">
              <w:rPr>
                <w:rFonts w:ascii="Arial Narrow" w:hAnsi="Arial Narrow" w:cs="Calibri"/>
                <w:b w:val="0"/>
                <w:szCs w:val="20"/>
              </w:rPr>
              <w:t>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6022DF00" w14:textId="79A31818" w:rsidR="008F15FA" w:rsidRPr="008F15FA" w:rsidRDefault="008F15FA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Zulassen der </w:t>
            </w:r>
            <w:proofErr w:type="spellStart"/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t>Hinterströmung</w:t>
            </w:r>
            <w:proofErr w:type="spellEnd"/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von Buhnen, Zulassen von Totholz (ggf. befestigen), Zulassen des Verfalls von Uferbefestigungen, Initialisierung und Entwicklung von durchströmten Flachwasserbereichen</w:t>
            </w:r>
          </w:p>
        </w:tc>
      </w:tr>
      <w:tr w:rsidR="00D53B2B" w:rsidRPr="003B3253" w14:paraId="5134F973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30E55C95" w:rsidR="00D53B2B" w:rsidRPr="003B3253" w:rsidRDefault="001936B4" w:rsidP="00D53B2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D53B2B" w:rsidRPr="004003AE" w14:paraId="31CC2526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8528D76" w14:textId="77777777" w:rsidR="00D53B2B" w:rsidRPr="004003AE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1209DC29" w14:textId="5D91C2FD" w:rsidR="00D53B2B" w:rsidRPr="004003AE" w:rsidRDefault="006F05C8" w:rsidP="00D53B2B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D53B2B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D53B2B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F4FC0C7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1A34864" w14:textId="728E1D43" w:rsidR="00D53B2B" w:rsidRPr="004003AE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D53B2B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D53B2B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1D03B7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4243FB8" w14:textId="61BD55FD" w:rsidR="00D53B2B" w:rsidRPr="004003AE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AD778C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2D007E7" w14:textId="324DB110" w:rsidR="00D53B2B" w:rsidRPr="004003AE" w:rsidRDefault="006F05C8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D53B2B" w:rsidRPr="003B3253" w14:paraId="55977A64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7FBA02EF" w14:textId="77777777" w:rsidR="00D53B2B" w:rsidRPr="00937838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E0F8CC1" w14:textId="77777777" w:rsidR="00D53B2B" w:rsidRPr="00937838" w:rsidRDefault="00D53B2B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43A44786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6F05C8">
        <w:rPr>
          <w:lang w:val="de-DE"/>
        </w:rPr>
        <w:t>30</w:t>
      </w:r>
      <w:bookmarkStart w:id="3" w:name="_GoBack"/>
      <w:bookmarkEnd w:id="3"/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9B5B8B">
        <w:rPr>
          <w:lang w:val="de-DE"/>
        </w:rPr>
        <w:t>4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7"/>
      <w:footerReference w:type="even" r:id="rId18"/>
      <w:footerReference w:type="default" r:id="rId19"/>
      <w:footerReference w:type="first" r:id="rId20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allmann, Jutta" w:date="2024-04-23T19:22:00Z" w:initials="KJ">
    <w:p w14:paraId="370755DB" w14:textId="77777777" w:rsidR="006B5D6C" w:rsidRDefault="006B5D6C" w:rsidP="006B5D6C">
      <w:pPr>
        <w:pStyle w:val="Kommentartext"/>
      </w:pPr>
      <w:r>
        <w:rPr>
          <w:rStyle w:val="Kommentarzeichen"/>
        </w:rPr>
        <w:annotationRef/>
      </w:r>
      <w:r>
        <w:rPr>
          <w:rStyle w:val="Kommentarzeichen"/>
        </w:rPr>
        <w:t>Hierzu können z.B. auch Parallelwerke gehören? Abgrenzung zu U2.2 und S2.1 undeutlich</w:t>
      </w:r>
    </w:p>
  </w:comment>
  <w:comment w:id="1" w:author="Kallmann, Jutta" w:date="2024-04-24T18:08:00Z" w:initials="KJ">
    <w:p w14:paraId="6F14860E" w14:textId="77777777" w:rsidR="006B5D6C" w:rsidRDefault="006B5D6C" w:rsidP="006B5D6C">
      <w:pPr>
        <w:pStyle w:val="Kommentartext"/>
      </w:pPr>
      <w:r>
        <w:rPr>
          <w:rStyle w:val="Kommentarzeichen"/>
        </w:rPr>
        <w:annotationRef/>
      </w:r>
      <w:r>
        <w:t>in dieser Form des Projektsteckbriefs kann dieses Kästchen nicht angekreuzt werden. Das könnte nur maßnahmenkonkret erfolgen</w:t>
      </w:r>
    </w:p>
  </w:comment>
  <w:comment w:id="2" w:author="Julia Walther" w:date="2024-04-25T11:32:00Z" w:initials="JW">
    <w:p w14:paraId="2A5AB865" w14:textId="0AE5ED14" w:rsidR="006B5D6C" w:rsidRDefault="006B5D6C">
      <w:pPr>
        <w:pStyle w:val="Kommentartext"/>
      </w:pPr>
      <w:r>
        <w:rPr>
          <w:rStyle w:val="Kommentarzeichen"/>
        </w:rPr>
        <w:annotationRef/>
      </w:r>
      <w:r>
        <w:t>Es wird sicherlich Steckbriefe von kleinen Abschnitten geben, bei denen lediglich Unterhaltungsmaßnahmen auftreten. Kästchen wird somit weitergeführt.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0755DB" w15:done="0"/>
  <w15:commentEx w15:paraId="6F14860E" w15:done="0"/>
  <w15:commentEx w15:paraId="2A5AB865" w15:paraIdParent="6F14860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669E4136" w:rsidR="00E940C3" w:rsidRPr="00A64983" w:rsidRDefault="006F05C8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5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51FB4D33" w14:textId="20E46D55" w:rsidR="006F2436" w:rsidRPr="00A64983" w:rsidRDefault="00E940C3" w:rsidP="006F2436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</w:t>
    </w:r>
    <w:r w:rsidR="006F2436" w:rsidRPr="00A64983">
      <w:rPr>
        <w:rFonts w:ascii="Times New Roman" w:hAnsi="Times New Roman"/>
        <w:i/>
        <w:sz w:val="18"/>
      </w:rPr>
      <w:t>- Teil A: Entwicklung eines grundlegenden Vorgehens der Entwicklung von fachlichen Grundlagen und Maßnahmen für Wasserstraßen im Land Brandenburg</w:t>
    </w:r>
    <w:r w:rsidR="006F2436">
      <w:rPr>
        <w:rFonts w:ascii="Times New Roman" w:hAnsi="Times New Roman"/>
        <w:i/>
        <w:sz w:val="18"/>
      </w:rPr>
      <w:t xml:space="preserve"> – Anlage 6</w:t>
    </w:r>
    <w:r w:rsidR="006F2436">
      <w:rPr>
        <w:rFonts w:ascii="Times New Roman" w:hAnsi="Times New Roman"/>
        <w:i/>
        <w:sz w:val="18"/>
      </w:rPr>
      <w:t xml:space="preserve"> – Vorlage </w:t>
    </w:r>
    <w:r w:rsidR="006F2436">
      <w:rPr>
        <w:rFonts w:ascii="Times New Roman" w:hAnsi="Times New Roman"/>
        <w:i/>
        <w:sz w:val="18"/>
      </w:rPr>
      <w:t>Projektsteckbrief</w:t>
    </w:r>
  </w:p>
  <w:p w14:paraId="05A53A75" w14:textId="1DC60D5C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.7pt;height:7.4pt" o:bullet="t">
        <v:imagedata r:id="rId1" o:title="Anstrich"/>
      </v:shape>
    </w:pict>
  </w:numPicBullet>
  <w:numPicBullet w:numPicBulletId="1">
    <w:pict>
      <v:shape id="_x0000_i1042" type="#_x0000_t75" style="width:6.15pt;height:9.85pt" o:bullet="t">
        <v:imagedata r:id="rId2" o:title="Anstrich-2"/>
      </v:shape>
    </w:pict>
  </w:numPicBullet>
  <w:numPicBullet w:numPicBulletId="2">
    <w:pict>
      <v:shape id="_x0000_i1043" type="#_x0000_t75" style="width:6.15pt;height:9.85pt" o:bullet="t">
        <v:imagedata r:id="rId3" o:title="Anstrich-3"/>
      </v:shape>
    </w:pict>
  </w:numPicBullet>
  <w:abstractNum w:abstractNumId="0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4AC"/>
    <w:multiLevelType w:val="multilevel"/>
    <w:tmpl w:val="83CA4CD2"/>
    <w:numStyleLink w:val="LTV-Listenformat"/>
  </w:abstractNum>
  <w:abstractNum w:abstractNumId="3" w15:restartNumberingAfterBreak="0">
    <w:nsid w:val="22140493"/>
    <w:multiLevelType w:val="multilevel"/>
    <w:tmpl w:val="83CA4CD2"/>
    <w:numStyleLink w:val="LTV-Listenformat"/>
  </w:abstractNum>
  <w:abstractNum w:abstractNumId="4" w15:restartNumberingAfterBreak="0">
    <w:nsid w:val="25DB0910"/>
    <w:multiLevelType w:val="hybridMultilevel"/>
    <w:tmpl w:val="DF36D3D2"/>
    <w:lvl w:ilvl="0" w:tplc="AA0C3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6" w15:restartNumberingAfterBreak="0">
    <w:nsid w:val="29D215FF"/>
    <w:multiLevelType w:val="hybridMultilevel"/>
    <w:tmpl w:val="AD9856CC"/>
    <w:lvl w:ilvl="0" w:tplc="6BEA6CA6"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8" w15:restartNumberingAfterBreak="0">
    <w:nsid w:val="3D8F5920"/>
    <w:multiLevelType w:val="multilevel"/>
    <w:tmpl w:val="09123CE2"/>
    <w:numStyleLink w:val="LfULG-Anstriche"/>
  </w:abstractNum>
  <w:abstractNum w:abstractNumId="9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C154C"/>
    <w:multiLevelType w:val="multilevel"/>
    <w:tmpl w:val="83CA4CD2"/>
    <w:numStyleLink w:val="LTV-Listenformat"/>
  </w:abstractNum>
  <w:abstractNum w:abstractNumId="11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01CB1"/>
    <w:multiLevelType w:val="multilevel"/>
    <w:tmpl w:val="D1508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17"/>
  </w:num>
  <w:num w:numId="11">
    <w:abstractNumId w:val="8"/>
  </w:num>
  <w:num w:numId="12">
    <w:abstractNumId w:val="16"/>
  </w:num>
  <w:num w:numId="13">
    <w:abstractNumId w:val="14"/>
  </w:num>
  <w:num w:numId="14">
    <w:abstractNumId w:val="11"/>
  </w:num>
  <w:num w:numId="15">
    <w:abstractNumId w:val="0"/>
  </w:num>
  <w:num w:numId="16">
    <w:abstractNumId w:val="6"/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llmann, Jutta">
    <w15:presenceInfo w15:providerId="None" w15:userId="Kallmann, Jutta"/>
  </w15:person>
  <w15:person w15:author="Julia Walther">
    <w15:presenceInfo w15:providerId="AD" w15:userId="S-1-5-21-4251515434-1117523056-3272124422-1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49A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4BE4"/>
    <w:rsid w:val="001154B2"/>
    <w:rsid w:val="001177DC"/>
    <w:rsid w:val="00117EE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6B4"/>
    <w:rsid w:val="00193B28"/>
    <w:rsid w:val="00195887"/>
    <w:rsid w:val="001968FF"/>
    <w:rsid w:val="00196EDD"/>
    <w:rsid w:val="00197DAD"/>
    <w:rsid w:val="001A0830"/>
    <w:rsid w:val="001A09D3"/>
    <w:rsid w:val="001A1D4F"/>
    <w:rsid w:val="001A3101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45DC"/>
    <w:rsid w:val="00225299"/>
    <w:rsid w:val="0022556D"/>
    <w:rsid w:val="00226C23"/>
    <w:rsid w:val="00227937"/>
    <w:rsid w:val="00231579"/>
    <w:rsid w:val="00233251"/>
    <w:rsid w:val="0023331E"/>
    <w:rsid w:val="00237865"/>
    <w:rsid w:val="00240766"/>
    <w:rsid w:val="002426EF"/>
    <w:rsid w:val="002437DA"/>
    <w:rsid w:val="002440C9"/>
    <w:rsid w:val="00246017"/>
    <w:rsid w:val="00246F94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39A0"/>
    <w:rsid w:val="002A71BA"/>
    <w:rsid w:val="002B28B8"/>
    <w:rsid w:val="002B37D3"/>
    <w:rsid w:val="002B577F"/>
    <w:rsid w:val="002C7FB3"/>
    <w:rsid w:val="002D518C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2DD4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281F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17F"/>
    <w:rsid w:val="0041736C"/>
    <w:rsid w:val="00421E38"/>
    <w:rsid w:val="004230BE"/>
    <w:rsid w:val="00423F00"/>
    <w:rsid w:val="00430FC3"/>
    <w:rsid w:val="004320F5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12CE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0C06"/>
    <w:rsid w:val="0051111D"/>
    <w:rsid w:val="005120B3"/>
    <w:rsid w:val="00512843"/>
    <w:rsid w:val="005128E5"/>
    <w:rsid w:val="00513E4A"/>
    <w:rsid w:val="005141AC"/>
    <w:rsid w:val="00525193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45AF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B5D6C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05C8"/>
    <w:rsid w:val="006F1181"/>
    <w:rsid w:val="006F1B5F"/>
    <w:rsid w:val="006F2436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6A89"/>
    <w:rsid w:val="00897B2F"/>
    <w:rsid w:val="008A1CA1"/>
    <w:rsid w:val="008A2CF2"/>
    <w:rsid w:val="008A4CAF"/>
    <w:rsid w:val="008A5FC7"/>
    <w:rsid w:val="008B0C55"/>
    <w:rsid w:val="008B22CB"/>
    <w:rsid w:val="008B3FF2"/>
    <w:rsid w:val="008B541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15FA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58A9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5B8B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085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34D8A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19E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0B29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504D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33AA2"/>
    <w:rsid w:val="00C400CF"/>
    <w:rsid w:val="00C41256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53B2B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77478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659C"/>
    <w:rsid w:val="00FB7B0C"/>
    <w:rsid w:val="00FC200D"/>
    <w:rsid w:val="00FC60D3"/>
    <w:rsid w:val="00FD23C2"/>
    <w:rsid w:val="00FD2F65"/>
    <w:rsid w:val="00FD64F6"/>
    <w:rsid w:val="00FE0692"/>
    <w:rsid w:val="00FE0758"/>
    <w:rsid w:val="00FE0936"/>
    <w:rsid w:val="00FE5C33"/>
    <w:rsid w:val="00FE71C7"/>
    <w:rsid w:val="00FF38A3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136F75C-60DB-4D6D-A18E-14AD96F2E34A}">
  <ds:schemaRefs>
    <ds:schemaRef ds:uri="http://schemas.microsoft.com/office/2006/documentManagement/types"/>
    <ds:schemaRef ds:uri="df69f3d9-5129-459f-8cdd-459e132703d4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42da7a58-7409-48c1-8f11-9c13eb00312a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61C8DC-BE56-441D-AE1F-0A3352199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1017</Words>
  <Characters>8135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9134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3</cp:revision>
  <cp:lastPrinted>2024-02-23T14:21:00Z</cp:lastPrinted>
  <dcterms:created xsi:type="dcterms:W3CDTF">2024-04-30T14:17:00Z</dcterms:created>
  <dcterms:modified xsi:type="dcterms:W3CDTF">2024-04-30T14:31:00Z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