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4B3A7F61" w14:textId="77777777" w:rsidTr="00A94FC4">
        <w:trPr>
          <w:tblHeader/>
        </w:trPr>
        <w:tc>
          <w:tcPr>
            <w:tcW w:w="3402" w:type="dxa"/>
            <w:gridSpan w:val="2"/>
            <w:shd w:val="clear" w:color="auto" w:fill="C6E0B4"/>
          </w:tcPr>
          <w:p w14:paraId="2E6979D9" w14:textId="77777777" w:rsidR="00E814DE" w:rsidRPr="008940D6" w:rsidRDefault="00E814DE" w:rsidP="00A94FC4">
            <w:pPr>
              <w:pStyle w:val="MBZwischenberschrift"/>
              <w:rPr>
                <w:szCs w:val="28"/>
              </w:rPr>
            </w:pPr>
            <w:bookmarkStart w:id="0" w:name="_GoBack"/>
            <w:bookmarkEnd w:id="0"/>
            <w:r w:rsidRPr="00FE22EE">
              <w:rPr>
                <w:noProof/>
                <w:color w:val="A6A6A6" w:themeColor="background1" w:themeShade="A6"/>
                <w:lang w:eastAsia="zh-TW"/>
              </w:rPr>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4"/>
            <w:shd w:val="clear" w:color="auto" w:fill="C6E0B4"/>
          </w:tcPr>
          <w:p w14:paraId="1F743780"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4881EFC8"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3BD8B408"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037F71B9"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1628FCFC" w14:textId="77777777" w:rsidTr="00A94FC4">
        <w:tc>
          <w:tcPr>
            <w:tcW w:w="6804" w:type="dxa"/>
            <w:gridSpan w:val="6"/>
            <w:shd w:val="clear" w:color="auto" w:fill="F2F2F2" w:themeFill="background1" w:themeFillShade="F2"/>
          </w:tcPr>
          <w:p w14:paraId="1E35766B"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040CB9F8" w14:textId="77777777" w:rsidR="00E814DE" w:rsidRPr="00AD526F" w:rsidRDefault="00E814DE" w:rsidP="00A94FC4">
            <w:pPr>
              <w:pStyle w:val="MBZwischenberschrift"/>
              <w:rPr>
                <w:rFonts w:ascii="Arial Narrow" w:hAnsi="Arial Narrow" w:cs="Times New Roman"/>
                <w:sz w:val="20"/>
              </w:rPr>
            </w:pPr>
            <w:r w:rsidRPr="00860BAE">
              <w:rPr>
                <w:rFonts w:ascii="Arial Narrow" w:hAnsi="Arial Narrow" w:cs="Times New Roman"/>
                <w:sz w:val="20"/>
              </w:rPr>
              <w:t>Auengewässer/-strukturen erhalten/entwickeln/anlegen</w:t>
            </w:r>
          </w:p>
        </w:tc>
        <w:tc>
          <w:tcPr>
            <w:tcW w:w="1761" w:type="dxa"/>
            <w:gridSpan w:val="2"/>
            <w:shd w:val="clear" w:color="auto" w:fill="F2F2F2" w:themeFill="background1" w:themeFillShade="F2"/>
          </w:tcPr>
          <w:p w14:paraId="7747236D"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7F26FF9C"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1.1</w:t>
            </w:r>
          </w:p>
        </w:tc>
      </w:tr>
      <w:tr w:rsidR="00E814DE" w:rsidRPr="008B6302" w14:paraId="407AE636" w14:textId="77777777" w:rsidTr="00A94FC4">
        <w:tc>
          <w:tcPr>
            <w:tcW w:w="1930" w:type="dxa"/>
            <w:shd w:val="clear" w:color="auto" w:fill="auto"/>
          </w:tcPr>
          <w:p w14:paraId="3D7E0605"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26B9C9AE"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394B9DD1" w14:textId="77777777" w:rsidTr="00A94FC4">
        <w:tc>
          <w:tcPr>
            <w:tcW w:w="1930" w:type="dxa"/>
            <w:shd w:val="clear" w:color="auto" w:fill="auto"/>
          </w:tcPr>
          <w:p w14:paraId="45DE82D4"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044DD75C" w14:textId="77777777" w:rsidR="00E814DE" w:rsidRDefault="00E814DE" w:rsidP="00A94FC4">
            <w:pPr>
              <w:pStyle w:val="MBTabellentext"/>
            </w:pPr>
            <w:r>
              <w:t xml:space="preserve">10.1 – </w:t>
            </w:r>
            <w:r w:rsidRPr="00860BAE">
              <w:t>Auengewässer/-strukturen erhalten/entwickeln/anlegen</w:t>
            </w:r>
          </w:p>
        </w:tc>
      </w:tr>
      <w:tr w:rsidR="00E814DE" w:rsidRPr="008B6302" w14:paraId="67CA026A" w14:textId="77777777" w:rsidTr="00A94FC4">
        <w:tc>
          <w:tcPr>
            <w:tcW w:w="1930" w:type="dxa"/>
            <w:shd w:val="clear" w:color="auto" w:fill="auto"/>
          </w:tcPr>
          <w:p w14:paraId="24F23A03"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7BA84BD2" w14:textId="77777777" w:rsidR="00E814DE" w:rsidRDefault="00E814DE" w:rsidP="00A94FC4">
            <w:pPr>
              <w:pStyle w:val="MBTabellentext"/>
            </w:pPr>
            <w:r>
              <w:t>74 – Maßnahmen zur Auenentwicklung und zur Verbesserung von Habitaten</w:t>
            </w:r>
          </w:p>
          <w:p w14:paraId="0271A31D" w14:textId="77777777" w:rsidR="00E814DE" w:rsidRDefault="00E814DE" w:rsidP="00A94FC4">
            <w:pPr>
              <w:pStyle w:val="MBTabellentext"/>
            </w:pPr>
            <w:r>
              <w:t>75 – Anschluss von Seitengewässern, Altarmen (Quervernetzung)</w:t>
            </w:r>
          </w:p>
          <w:p w14:paraId="5C8B51B2" w14:textId="77777777" w:rsidR="00E814DE" w:rsidRPr="00F64CC6" w:rsidRDefault="00E814DE" w:rsidP="00A94FC4">
            <w:pPr>
              <w:pStyle w:val="MBTabellentext"/>
            </w:pPr>
            <w:r>
              <w:t>80 – Maßnahmen zur Verbesserung der Morphologie an stehenden Gewässern</w:t>
            </w:r>
          </w:p>
        </w:tc>
      </w:tr>
      <w:tr w:rsidR="00E814DE" w:rsidRPr="00AD526F" w14:paraId="3F336818" w14:textId="77777777" w:rsidTr="00A94FC4">
        <w:tc>
          <w:tcPr>
            <w:tcW w:w="1930" w:type="dxa"/>
            <w:tcBorders>
              <w:bottom w:val="single" w:sz="4" w:space="0" w:color="auto"/>
            </w:tcBorders>
            <w:shd w:val="clear" w:color="auto" w:fill="auto"/>
          </w:tcPr>
          <w:p w14:paraId="4BCB8ACD"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5A98C2B2" w14:textId="77777777" w:rsidR="00E814DE" w:rsidRDefault="00E814DE" w:rsidP="00A94FC4">
            <w:pPr>
              <w:pStyle w:val="MBTabellentext"/>
            </w:pPr>
            <w:r>
              <w:t xml:space="preserve">G 3 – </w:t>
            </w:r>
            <w:r w:rsidRPr="001959A1">
              <w:t>Reaktivieren der Primäraue</w:t>
            </w:r>
          </w:p>
          <w:p w14:paraId="317219E8" w14:textId="77777777" w:rsidR="00E814DE" w:rsidRDefault="00E814DE" w:rsidP="00A94FC4">
            <w:pPr>
              <w:pStyle w:val="MBTabellentext"/>
            </w:pPr>
            <w:r>
              <w:t xml:space="preserve">G 8 – </w:t>
            </w:r>
            <w:r w:rsidRPr="001959A1">
              <w:t>Entwickeln/Anlegen von Mulden/Rinnen</w:t>
            </w:r>
          </w:p>
          <w:p w14:paraId="01589AB3" w14:textId="77777777" w:rsidR="00E814DE" w:rsidRPr="00AF6C15" w:rsidRDefault="00E814DE" w:rsidP="00A94FC4">
            <w:pPr>
              <w:pStyle w:val="MBTabellentext"/>
            </w:pPr>
            <w:r>
              <w:t xml:space="preserve">G 9 – </w:t>
            </w:r>
            <w:r w:rsidRPr="001959A1">
              <w:t>Anschließen von Altgewässern (Altarmen/Altwässern)</w:t>
            </w:r>
          </w:p>
        </w:tc>
      </w:tr>
      <w:tr w:rsidR="00E814DE" w:rsidRPr="008B6302" w14:paraId="56158DED" w14:textId="77777777" w:rsidTr="00A94FC4">
        <w:tc>
          <w:tcPr>
            <w:tcW w:w="1930" w:type="dxa"/>
            <w:tcBorders>
              <w:top w:val="single" w:sz="4" w:space="0" w:color="auto"/>
            </w:tcBorders>
            <w:shd w:val="clear" w:color="auto" w:fill="auto"/>
          </w:tcPr>
          <w:p w14:paraId="322D3ADC"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0C37DC92" w14:textId="77777777" w:rsidR="00E814DE" w:rsidRPr="00E534F1" w:rsidRDefault="00E814DE" w:rsidP="00A94FC4">
            <w:pPr>
              <w:pStyle w:val="MBTabellentext"/>
            </w:pPr>
          </w:p>
        </w:tc>
      </w:tr>
      <w:tr w:rsidR="00E814DE" w:rsidRPr="008B6302" w14:paraId="3C27F279" w14:textId="77777777" w:rsidTr="00A94FC4">
        <w:tc>
          <w:tcPr>
            <w:tcW w:w="1930" w:type="dxa"/>
            <w:shd w:val="clear" w:color="auto" w:fill="auto"/>
          </w:tcPr>
          <w:p w14:paraId="13F2A27B"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5E4FF2F1" w14:textId="77777777" w:rsidR="00E814DE" w:rsidRPr="00C15BBD" w:rsidRDefault="00E814DE" w:rsidP="00A94FC4">
            <w:pPr>
              <w:pStyle w:val="MBTabellentext"/>
            </w:pPr>
            <w:r>
              <w:t>Die Aue ist weitgehend strukturarm, vereinzelt sind angestrebte Strukturen in Ansätzen vorhanden. Es besteht die Möglichkeit diese weiterzuentwickeln. Bestehende Altstrukturen und Auengewässer benötigen Pflege.</w:t>
            </w:r>
          </w:p>
        </w:tc>
      </w:tr>
      <w:tr w:rsidR="00E814DE" w:rsidRPr="008B6302" w14:paraId="5A486E60" w14:textId="77777777" w:rsidTr="00A94FC4">
        <w:tc>
          <w:tcPr>
            <w:tcW w:w="1930" w:type="dxa"/>
            <w:shd w:val="clear" w:color="auto" w:fill="auto"/>
          </w:tcPr>
          <w:p w14:paraId="638DED83"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56DDA776" w14:textId="77777777" w:rsidR="00E814DE" w:rsidRDefault="00E814DE" w:rsidP="00E814DE">
            <w:pPr>
              <w:pStyle w:val="MBTabellentextAufzhlung"/>
              <w:ind w:left="360"/>
            </w:pPr>
            <w:r>
              <w:t xml:space="preserve">Initiierung und Unterstützung der Auenentwicklung </w:t>
            </w:r>
          </w:p>
          <w:p w14:paraId="106E30CA" w14:textId="77777777" w:rsidR="00E814DE" w:rsidRDefault="00E814DE" w:rsidP="00E814DE">
            <w:pPr>
              <w:pStyle w:val="MBTabellentextAufzhlung"/>
              <w:ind w:left="360"/>
            </w:pPr>
            <w:r>
              <w:t>Erhöhung der Lebensraumvielfalt und Verbesserung der Habitatqualität (Schaffung zahlreicher semiterrestrischer, teils regelmäßig trockenfallender Lebensräume)</w:t>
            </w:r>
          </w:p>
          <w:p w14:paraId="6E525D78" w14:textId="77777777" w:rsidR="00E814DE" w:rsidRDefault="00E814DE" w:rsidP="00E814DE">
            <w:pPr>
              <w:pStyle w:val="MBTabellentextAufzhlung"/>
              <w:ind w:left="360"/>
            </w:pPr>
            <w:r>
              <w:t xml:space="preserve">Vernetzung zwischen Gewässer und Aue </w:t>
            </w:r>
          </w:p>
          <w:p w14:paraId="68D8A540" w14:textId="77777777" w:rsidR="00E814DE" w:rsidRDefault="00E814DE" w:rsidP="00E814DE">
            <w:pPr>
              <w:pStyle w:val="MBTabellentextAufzhlung"/>
              <w:ind w:left="360"/>
            </w:pPr>
            <w:r>
              <w:t xml:space="preserve">Natürliche Wasserstandsdynamik und </w:t>
            </w:r>
            <w:r w:rsidRPr="00F8423D">
              <w:t>Wasserrückhalt</w:t>
            </w:r>
            <w:r>
              <w:t>s</w:t>
            </w:r>
            <w:r w:rsidRPr="00F8423D">
              <w:t xml:space="preserve"> in der </w:t>
            </w:r>
            <w:r>
              <w:t>Aue</w:t>
            </w:r>
          </w:p>
        </w:tc>
      </w:tr>
      <w:tr w:rsidR="00E814DE" w:rsidRPr="008B6302" w14:paraId="68B019C1" w14:textId="77777777" w:rsidTr="00A94FC4">
        <w:tc>
          <w:tcPr>
            <w:tcW w:w="1930" w:type="dxa"/>
            <w:tcBorders>
              <w:bottom w:val="single" w:sz="4" w:space="0" w:color="auto"/>
            </w:tcBorders>
            <w:shd w:val="clear" w:color="auto" w:fill="auto"/>
          </w:tcPr>
          <w:p w14:paraId="27BF48D2"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70596200" w14:textId="77777777" w:rsidR="00E814DE" w:rsidRDefault="00E814DE" w:rsidP="00A94FC4">
            <w:pPr>
              <w:pStyle w:val="MBTabellentext"/>
            </w:pPr>
            <w:r>
              <w:t>Die Maßnahme umfasst eine große Bandbreite an Einzelmaßnahmen, die jeweils darauf ausgerichtet sein sollen, die Strukturvielfalt und die Wasserstandsdynamik in der Aue deutlich zu verbessern. Je nach örtlichen Voraussetzungen kann zwischen den folgenden Kategorien unterschieden werden:</w:t>
            </w:r>
          </w:p>
          <w:p w14:paraId="30117F4E" w14:textId="77777777" w:rsidR="00E814DE" w:rsidRDefault="00E814DE" w:rsidP="00A94FC4">
            <w:pPr>
              <w:pStyle w:val="MBTabellentext"/>
              <w:numPr>
                <w:ilvl w:val="0"/>
                <w:numId w:val="37"/>
              </w:numPr>
              <w:ind w:left="278" w:hanging="278"/>
            </w:pPr>
            <w:r>
              <w:t xml:space="preserve">den Erhalt bereits vorhandener Strukturen, ggf. Entschlammung von Altarmen, angepasste extensive Beweidung von Uferbänken, geeignete Maßnahmen lassen sich bei Kontrollgängen im Rahmen der beobachtenden Unterhaltung festlegen, das Hauptaugenmerk liegt auf dem in Ruhe lassen und Eigendynamik ermöglichen, Bei Sedimententnahmen ist darauf zu achten, dass das Material ein paar Tage vor Ort abtrocknen kann und entnommene Tiere flüchten können. </w:t>
            </w:r>
            <w:r w:rsidRPr="000E0EB7">
              <w:t>Der Umfang von Sedimententnahmen ist naturschutzfachlich abzustimmen.</w:t>
            </w:r>
          </w:p>
          <w:p w14:paraId="2A4D9CFE" w14:textId="77777777" w:rsidR="00E814DE" w:rsidRDefault="00E814DE" w:rsidP="00A94FC4">
            <w:pPr>
              <w:pStyle w:val="MBTabellentext"/>
              <w:numPr>
                <w:ilvl w:val="0"/>
                <w:numId w:val="37"/>
              </w:numPr>
              <w:ind w:left="276" w:hanging="276"/>
            </w:pPr>
            <w:r>
              <w:t>die Entwicklung naturnaher Strukturen durch Nutzungsaufgabe und Stillegung bzw. Einrichtung von Pufferstreifen sowie initiale Erdarbeiten. Dazu sollten Uferböschungen partiell abgeflacht werden und Mulden angelegt werden, die einen Zulauf bzw. eine Wasseraufnahme vom Gewässer in die Aue hinein ermöglichen. Anschließend kann die eigendynamische Entwicklung abgewartet werden. Weitere Maßnahmenmöglichkeiten bestehen darin: durch partielles Abziehen der Grasnarbe Rohbodenstandorte zu schaffen, die Ausgangspunkt für eigendynamische Entwicklung und Sukzessionsdynamik sind. Totholzpackungen, -haufen, Benjeshecken fördern ebenfalls den Strukturreichtum. Sollen keine offenen Gräben für einen Zustrom angelegt werden, können Gräben als Rigolen auch mit Totholz/Benjeshecken verfüllt werden.</w:t>
            </w:r>
          </w:p>
          <w:p w14:paraId="7E8C84F3" w14:textId="77777777" w:rsidR="00E814DE" w:rsidRDefault="00E814DE" w:rsidP="00A94FC4">
            <w:pPr>
              <w:pStyle w:val="MBTabellentext"/>
              <w:numPr>
                <w:ilvl w:val="0"/>
                <w:numId w:val="37"/>
              </w:numPr>
              <w:ind w:left="276" w:hanging="276"/>
            </w:pPr>
            <w:r>
              <w:t>Die bautechnische Neuanlage von temporären und dauerhaften Rinnen (Hochflutrinnen), temporären und dauerhaften Stillgewässern, Uferbänken und Rehnen, Mäandern, Altarmen und Altwässern (vgl. dazu Maßnahme 10.4 und 10.5)</w:t>
            </w:r>
          </w:p>
          <w:p w14:paraId="48F84949" w14:textId="77777777" w:rsidR="00E814DE" w:rsidRDefault="00E814DE" w:rsidP="00A94FC4">
            <w:pPr>
              <w:pStyle w:val="MBTabellentext"/>
            </w:pPr>
            <w:r>
              <w:lastRenderedPageBreak/>
              <w:t xml:space="preserve">Rinnensysteme, Mulden und Altwässer sollten regelmäßigen Kontakt mit dem Hauptgewässer aufweisen. Das heißt, schon bei mittleren Wasserständen sollte es zu einem Überfluten kommen. Die Voraussetzung für die nachhaltige Entwicklung von Auengewässern/-strukturen ist eine funktionsfähige Vernetzung der Gewässerstrukturen. Tangierende Maßnahmen sind Maßnahmen A 1.6; A 3.2; A 3.3; 3.4; 3.5. </w:t>
            </w:r>
          </w:p>
          <w:p w14:paraId="3182AFEF" w14:textId="77777777" w:rsidR="00C05DA6" w:rsidRDefault="00C05DA6" w:rsidP="00A94FC4">
            <w:pPr>
              <w:pStyle w:val="MBTabellentext"/>
            </w:pPr>
          </w:p>
          <w:p w14:paraId="44873572" w14:textId="26285ADE" w:rsidR="00C05DA6" w:rsidRPr="004D4C3B" w:rsidRDefault="00C05DA6" w:rsidP="00C05DA6">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1D054E4D" w14:textId="77777777" w:rsidR="00C05DA6" w:rsidRDefault="00C05DA6" w:rsidP="00C05DA6">
            <w:pPr>
              <w:pStyle w:val="MBTabellentext"/>
              <w:numPr>
                <w:ilvl w:val="0"/>
                <w:numId w:val="41"/>
              </w:numPr>
              <w:ind w:left="427"/>
            </w:pPr>
            <w:r w:rsidRPr="003F54B5">
              <w:t xml:space="preserve">Projekt „Uferrenaturierung </w:t>
            </w:r>
            <w:r>
              <w:t>Monsterloch</w:t>
            </w:r>
            <w:r w:rsidRPr="003F54B5">
              <w:t xml:space="preserve">“: </w:t>
            </w:r>
            <w:hyperlink r:id="rId8" w:anchor="gcp_anchor_3935984" w:history="1">
              <w:r>
                <w:rPr>
                  <w:rStyle w:val="Hyperlink"/>
                </w:rPr>
                <w:t>Blaues Band Deutschland - Uferrenaturierung Monsterloch (bund.de)</w:t>
              </w:r>
            </w:hyperlink>
          </w:p>
          <w:p w14:paraId="2DFE2F43" w14:textId="77777777" w:rsidR="00C05DA6" w:rsidRDefault="00C05DA6" w:rsidP="00C05DA6">
            <w:pPr>
              <w:pStyle w:val="MBTabellentext"/>
              <w:numPr>
                <w:ilvl w:val="0"/>
                <w:numId w:val="41"/>
              </w:numPr>
              <w:ind w:left="427"/>
            </w:pPr>
            <w:r>
              <w:t xml:space="preserve">Projekt „Anschluss der Gruber Baltus“: </w:t>
            </w:r>
            <w:hyperlink r:id="rId9" w:anchor="gcp_anchor_3923264" w:history="1">
              <w:r>
                <w:rPr>
                  <w:rStyle w:val="Hyperlink"/>
                </w:rPr>
                <w:t>Blaues Band Deutschland - Weserschleifen - Anschluss der Grube Baltus (bund.de)</w:t>
              </w:r>
            </w:hyperlink>
          </w:p>
          <w:p w14:paraId="6FD565D2" w14:textId="5931A310" w:rsidR="00036E2A" w:rsidRPr="005C10DD" w:rsidRDefault="00036E2A" w:rsidP="00C05DA6">
            <w:pPr>
              <w:pStyle w:val="MBTabellentext"/>
              <w:numPr>
                <w:ilvl w:val="0"/>
                <w:numId w:val="41"/>
              </w:numPr>
              <w:ind w:left="427"/>
            </w:pPr>
            <w:r>
              <w:t xml:space="preserve">Projekt „AllerVielfalt Verden“: </w:t>
            </w:r>
            <w:hyperlink r:id="rId10" w:history="1">
              <w:r>
                <w:rPr>
                  <w:rStyle w:val="Hyperlink"/>
                </w:rPr>
                <w:t>Blaues Band Deutschland - Homepage - AllerVielfalt Verden (bund.de)</w:t>
              </w:r>
            </w:hyperlink>
          </w:p>
        </w:tc>
      </w:tr>
      <w:tr w:rsidR="000D16D7" w:rsidRPr="008B6302" w14:paraId="5F770966" w14:textId="77777777" w:rsidTr="00A94FC4">
        <w:tc>
          <w:tcPr>
            <w:tcW w:w="1930" w:type="dxa"/>
            <w:tcBorders>
              <w:bottom w:val="single" w:sz="4" w:space="0" w:color="auto"/>
            </w:tcBorders>
            <w:shd w:val="clear" w:color="auto" w:fill="auto"/>
          </w:tcPr>
          <w:p w14:paraId="137A2142" w14:textId="63E69271" w:rsidR="000D16D7" w:rsidRPr="00FE22EE" w:rsidRDefault="000D16D7" w:rsidP="000D16D7">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1F8CDB82" w14:textId="77777777" w:rsidR="000D16D7" w:rsidRPr="004E1334" w:rsidRDefault="000D16D7" w:rsidP="000D16D7">
            <w:pPr>
              <w:pStyle w:val="MBTabellentext"/>
            </w:pPr>
            <w:r w:rsidRPr="004E1334">
              <w:t>Je nachdem welche Art Zielvegetation entwickelt werden soll, sind Pflegemaßnahmen erforderlich:</w:t>
            </w:r>
          </w:p>
          <w:p w14:paraId="79CDD7A0" w14:textId="77777777" w:rsidR="000D16D7" w:rsidRPr="00543471" w:rsidRDefault="000D16D7" w:rsidP="000D16D7">
            <w:pPr>
              <w:pStyle w:val="MBTabellentext"/>
              <w:rPr>
                <w:b/>
              </w:rPr>
            </w:pPr>
            <w:r w:rsidRPr="00543471">
              <w:rPr>
                <w:b/>
              </w:rPr>
              <w:t>Zielvegetation Wiese</w:t>
            </w:r>
          </w:p>
          <w:p w14:paraId="68D60750" w14:textId="77777777" w:rsidR="000D16D7" w:rsidRDefault="000D16D7" w:rsidP="000D16D7">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75E3815E" w14:textId="77777777" w:rsidR="000D16D7" w:rsidRDefault="000D16D7" w:rsidP="000D16D7">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33E6F646" w14:textId="77777777" w:rsidR="000D16D7" w:rsidRDefault="000D16D7" w:rsidP="000D16D7">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3E82B079" w14:textId="77777777" w:rsidR="000D16D7" w:rsidRDefault="000D16D7" w:rsidP="000D16D7">
            <w:pPr>
              <w:pStyle w:val="MBTabellentext"/>
            </w:pPr>
          </w:p>
          <w:p w14:paraId="36B8F204" w14:textId="77777777" w:rsidR="000D16D7" w:rsidRPr="00543471" w:rsidRDefault="000D16D7" w:rsidP="000D16D7">
            <w:pPr>
              <w:pStyle w:val="MBTabellentext"/>
              <w:rPr>
                <w:b/>
              </w:rPr>
            </w:pPr>
            <w:r>
              <w:rPr>
                <w:b/>
              </w:rPr>
              <w:t xml:space="preserve">Zielvegetation </w:t>
            </w:r>
            <w:r w:rsidRPr="00543471">
              <w:rPr>
                <w:b/>
              </w:rPr>
              <w:t>Hochstaudenflur</w:t>
            </w:r>
          </w:p>
          <w:p w14:paraId="7029580B" w14:textId="77777777" w:rsidR="000D16D7" w:rsidRDefault="000D16D7" w:rsidP="000D16D7">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w:t>
            </w:r>
            <w:r>
              <w:lastRenderedPageBreak/>
              <w:t xml:space="preserve">Hochstaudenstandorten, wichtigen Verstecken und Lebensräumen von Kleintieren sowie Fischunterständen). </w:t>
            </w:r>
          </w:p>
          <w:p w14:paraId="7D23A0F8" w14:textId="77777777" w:rsidR="000D16D7" w:rsidRDefault="000D16D7" w:rsidP="000D16D7">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5AE3376A" w14:textId="77777777" w:rsidR="000D16D7" w:rsidRDefault="000D16D7" w:rsidP="000D16D7">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59D1B7F2" w14:textId="77777777" w:rsidR="000D16D7" w:rsidRDefault="000D16D7" w:rsidP="000D16D7">
            <w:pPr>
              <w:pStyle w:val="MBTabellentext"/>
            </w:pPr>
          </w:p>
          <w:p w14:paraId="5D8AA1F8" w14:textId="77777777" w:rsidR="000D16D7" w:rsidRDefault="000D16D7" w:rsidP="000D16D7">
            <w:pPr>
              <w:pStyle w:val="MBTabellentext"/>
              <w:spacing w:before="10" w:after="10"/>
            </w:pPr>
            <w:r w:rsidRPr="00543471">
              <w:rPr>
                <w:b/>
              </w:rPr>
              <w:t>Zielvegetation Baumbestand</w:t>
            </w:r>
            <w:r>
              <w:t xml:space="preserve">Femelschlag je nach Gewässergröße und Flächenverfügbarkeit alle 10/15 Jahre bis 25/35 Jahre auf dem gleichen Teilabschnitt: Beim Femelschlag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2A7485E1" w14:textId="77777777" w:rsidR="000D16D7" w:rsidRDefault="000D16D7" w:rsidP="000D16D7">
            <w:pPr>
              <w:pStyle w:val="MBTabellentext"/>
            </w:pPr>
            <w:r>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5340D9F6" w14:textId="77777777" w:rsidR="000D16D7" w:rsidRDefault="000D16D7" w:rsidP="000D16D7">
            <w:pPr>
              <w:pStyle w:val="MBTabellentext"/>
            </w:pPr>
            <w:r>
              <w:t xml:space="preserve">Zum Umbau standortfremder Gehölzbestände, z.B. aus Hybrid-Pappeln, kann mittels Femelschlag schrittweise der standortfremde Gehölzbestand entnommen und standortheimische Arten gefördert werden. Wenn über Naturverjüngung keine oder zu wenige Gehölzarten einwandern, kann der Umbau standortfremder Gehölzbestände auch mit Pflanzungen unterstützt werden. </w:t>
            </w:r>
          </w:p>
          <w:p w14:paraId="79F6884F" w14:textId="77777777" w:rsidR="000D16D7" w:rsidRDefault="000D16D7" w:rsidP="000D16D7">
            <w:pPr>
              <w:pStyle w:val="MBTabellentext"/>
            </w:pPr>
            <w:r>
              <w:t>Daneben kann mittels Femelschlag auch eine fachgerechte Saumpflege an der Nut-zungsgrenze zwischen Gehölzbestand und landwirtschaftlicher Nutzung durchgeführt 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01D825A8" w14:textId="77777777" w:rsidR="000D16D7" w:rsidRDefault="000D16D7" w:rsidP="000D16D7">
            <w:pPr>
              <w:pStyle w:val="MBTabellentext"/>
            </w:pPr>
          </w:p>
          <w:p w14:paraId="5C294152" w14:textId="77777777" w:rsidR="000D16D7" w:rsidRPr="00421BAB" w:rsidRDefault="000D16D7" w:rsidP="000D16D7">
            <w:pPr>
              <w:pStyle w:val="MBTabellentext"/>
              <w:spacing w:before="10" w:after="10"/>
              <w:rPr>
                <w:b/>
              </w:rPr>
            </w:pPr>
            <w:r w:rsidRPr="00421BAB">
              <w:rPr>
                <w:b/>
              </w:rPr>
              <w:t xml:space="preserve">Zielvegetation naturnaher Gehölzbestand </w:t>
            </w:r>
          </w:p>
          <w:p w14:paraId="4F5A8A43" w14:textId="35BBD5D6" w:rsidR="000D16D7" w:rsidRDefault="000D16D7" w:rsidP="000D16D7">
            <w:pPr>
              <w:pStyle w:val="MBTabellentext"/>
            </w:pPr>
            <w:r>
              <w:t>Naturnahe Ufergehölzbestände bedürfen keiner Pflege. Sie können der natürlichen Vegetationsdynamik überlassen werden.</w:t>
            </w:r>
          </w:p>
        </w:tc>
      </w:tr>
      <w:tr w:rsidR="00E814DE" w:rsidRPr="008B6302" w14:paraId="7B4CDBAB" w14:textId="77777777" w:rsidTr="00A94FC4">
        <w:tblPrEx>
          <w:shd w:val="clear" w:color="auto" w:fill="auto"/>
        </w:tblPrEx>
        <w:tc>
          <w:tcPr>
            <w:tcW w:w="1930" w:type="dxa"/>
            <w:tcBorders>
              <w:top w:val="single" w:sz="4" w:space="0" w:color="auto"/>
              <w:bottom w:val="single" w:sz="4" w:space="0" w:color="auto"/>
            </w:tcBorders>
          </w:tcPr>
          <w:p w14:paraId="46D8F3AE" w14:textId="77777777" w:rsidR="00E814DE" w:rsidRDefault="00E814DE" w:rsidP="00A94FC4">
            <w:pPr>
              <w:pStyle w:val="MBTabellentext"/>
              <w:rPr>
                <w:b/>
                <w:color w:val="A6A6A6" w:themeColor="background1" w:themeShade="A6"/>
              </w:rPr>
            </w:pPr>
            <w:r w:rsidRPr="004B4A80">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0C0929A3" w14:textId="77777777" w:rsidR="00E814DE" w:rsidRDefault="00E814DE" w:rsidP="00A94FC4">
            <w:pPr>
              <w:pStyle w:val="MBTabellentext"/>
            </w:pPr>
            <w:r>
              <w:t xml:space="preserve">Mit der Maßnahme wird der Erhalt bzw. die Entwicklung einer gewässertypischen Habitatausstattung und -vielfalt in der Aue erreicht. Dies betrifft sowohl aquatische als auch semiterrestrische Habitate. </w:t>
            </w:r>
            <w:r w:rsidRPr="004B4A80">
              <w:t>Eine vernässte Aue besitzt zudem eine klimatische Ausgleichswirkung</w:t>
            </w:r>
            <w:r>
              <w:t>.</w:t>
            </w:r>
          </w:p>
          <w:p w14:paraId="568F1A5F" w14:textId="77777777" w:rsidR="00E814DE" w:rsidRDefault="00E814DE" w:rsidP="00A94FC4">
            <w:pPr>
              <w:pStyle w:val="MBTabellentext"/>
            </w:pPr>
            <w:r>
              <w:t>In Flutrinnengewässern entwickelt sich häufig ein kleinräumig differenziertes Mosaik aus Wasservegetation (z. B. Hornblatt, Tausendblatt, Laichkrautarten) sowie unterschiedliche Röhrichtbeständen. Vegetationsarme Rohbodenstrukturen, wie sie direkt nach dem Ausbaggern bzw. dem Durchspülen nach Wiederanschluss bei stärkerem Hochwasser entstehen, bieten insbesondere Pionierarten Lebensraum, welche bei fortlaufender</w:t>
            </w:r>
          </w:p>
          <w:p w14:paraId="4AF38547" w14:textId="77777777" w:rsidR="00E814DE" w:rsidRDefault="00E814DE" w:rsidP="00A94FC4">
            <w:pPr>
              <w:pStyle w:val="MBTabellentext"/>
            </w:pPr>
            <w:r>
              <w:lastRenderedPageBreak/>
              <w:t>Sukzession wieder verschwinden. Mulden und Flutrinnengewässer wirken sich positiv auf Amphibienvorkommen aus (z. B. Erdkröten und Grasfrösche). Es kommt zu einer erheblichen Zunahme der Arten- und Revierzahlen vor allem von Hochstauden- und Röhrichtbrütern wie Feldschwirl und Sumpfrohrsänger (GERKEN et al. 2002).</w:t>
            </w:r>
          </w:p>
        </w:tc>
      </w:tr>
      <w:tr w:rsidR="00E814DE" w:rsidRPr="008B6302" w14:paraId="6580580B" w14:textId="77777777" w:rsidTr="00A94FC4">
        <w:tblPrEx>
          <w:shd w:val="clear" w:color="auto" w:fill="auto"/>
        </w:tblPrEx>
        <w:tc>
          <w:tcPr>
            <w:tcW w:w="1930" w:type="dxa"/>
            <w:tcBorders>
              <w:top w:val="single" w:sz="4" w:space="0" w:color="auto"/>
              <w:bottom w:val="single" w:sz="4" w:space="0" w:color="auto"/>
            </w:tcBorders>
          </w:tcPr>
          <w:p w14:paraId="4E941805" w14:textId="77777777" w:rsidR="00E814DE" w:rsidRPr="00E534F1"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226A5D0C" w14:textId="77777777" w:rsidR="00E814DE" w:rsidRPr="00931023" w:rsidRDefault="00E814DE" w:rsidP="00A94FC4">
            <w:pPr>
              <w:pStyle w:val="MBTabellentext"/>
            </w:pPr>
            <w:r w:rsidRPr="004B4A80">
              <w:t xml:space="preserve">Eine vernässte Aue besitzt </w:t>
            </w:r>
            <w:r>
              <w:t xml:space="preserve">eine </w:t>
            </w:r>
            <w:r w:rsidRPr="004B4A80">
              <w:t>Biotop-Vernetzungsfunktion. Durch die direkte Vernetzung der Rinnensysteme mit dem Gewässer bietet sich für die Gewässerbiozönose frühzeitig bei einem Hochwasser die Möglichkeit, in die Aue zu wandern. Einige auennutzende Arten sind auf das Vorhandensein permanent Wasser führender Stillgewässer in der Aue angewiesen, wobei die Vernetzung mit dem Fließgewässer während des Hochwassers gewährleistet ist.</w:t>
            </w:r>
          </w:p>
        </w:tc>
      </w:tr>
      <w:tr w:rsidR="00E16BDC" w:rsidRPr="008B6302" w14:paraId="492A6493" w14:textId="77777777" w:rsidTr="00A94FC4">
        <w:tblPrEx>
          <w:shd w:val="clear" w:color="auto" w:fill="auto"/>
        </w:tblPrEx>
        <w:tc>
          <w:tcPr>
            <w:tcW w:w="1930" w:type="dxa"/>
            <w:vMerge w:val="restart"/>
            <w:tcBorders>
              <w:top w:val="single" w:sz="4" w:space="0" w:color="auto"/>
            </w:tcBorders>
          </w:tcPr>
          <w:p w14:paraId="07BE912A" w14:textId="77777777" w:rsidR="00E16BDC" w:rsidRDefault="00E16BDC" w:rsidP="00E16BDC">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34D3B2B4" w14:textId="3D2EDD0F" w:rsidR="00E16BDC" w:rsidRDefault="00E16BDC" w:rsidP="00E16BDC">
            <w:pPr>
              <w:pStyle w:val="MBTabellentext"/>
              <w:jc w:val="center"/>
            </w:pPr>
            <w:r>
              <w:t>Makrozoo</w:t>
            </w:r>
            <w:r w:rsidRPr="00681ACE">
              <w:t>benthos</w:t>
            </w:r>
          </w:p>
        </w:tc>
        <w:tc>
          <w:tcPr>
            <w:tcW w:w="1659" w:type="dxa"/>
            <w:gridSpan w:val="2"/>
            <w:tcBorders>
              <w:top w:val="single" w:sz="4" w:space="0" w:color="auto"/>
            </w:tcBorders>
          </w:tcPr>
          <w:p w14:paraId="387B70F1" w14:textId="343E570C" w:rsidR="00E16BDC" w:rsidRDefault="00E16BDC" w:rsidP="00E16BDC">
            <w:pPr>
              <w:pStyle w:val="MBTabellentext"/>
              <w:jc w:val="center"/>
            </w:pPr>
            <w:r w:rsidRPr="00681ACE">
              <w:t>Fische</w:t>
            </w:r>
          </w:p>
        </w:tc>
        <w:tc>
          <w:tcPr>
            <w:tcW w:w="1659" w:type="dxa"/>
            <w:gridSpan w:val="2"/>
            <w:tcBorders>
              <w:top w:val="single" w:sz="4" w:space="0" w:color="auto"/>
            </w:tcBorders>
          </w:tcPr>
          <w:p w14:paraId="72A8A750" w14:textId="0CEDD918" w:rsidR="00E16BDC" w:rsidRDefault="00E16BDC" w:rsidP="00E16BDC">
            <w:pPr>
              <w:pStyle w:val="MBTabellentext"/>
              <w:jc w:val="center"/>
            </w:pPr>
            <w:r>
              <w:t>Makro</w:t>
            </w:r>
            <w:r w:rsidRPr="00681ACE">
              <w:t>phyten</w:t>
            </w:r>
          </w:p>
        </w:tc>
        <w:tc>
          <w:tcPr>
            <w:tcW w:w="1659" w:type="dxa"/>
            <w:tcBorders>
              <w:top w:val="single" w:sz="4" w:space="0" w:color="auto"/>
            </w:tcBorders>
          </w:tcPr>
          <w:p w14:paraId="4B279921" w14:textId="04E58E31" w:rsidR="00E16BDC" w:rsidRDefault="00E16BDC" w:rsidP="00E16BDC">
            <w:pPr>
              <w:pStyle w:val="MBTabellentext"/>
              <w:jc w:val="center"/>
            </w:pPr>
            <w:r>
              <w:t>Phyto</w:t>
            </w:r>
            <w:r w:rsidRPr="00681ACE">
              <w:t>plankton</w:t>
            </w:r>
          </w:p>
        </w:tc>
      </w:tr>
      <w:tr w:rsidR="006872F6" w:rsidRPr="008B6302" w14:paraId="7966FEC3" w14:textId="77777777" w:rsidTr="00A94FC4">
        <w:tblPrEx>
          <w:shd w:val="clear" w:color="auto" w:fill="auto"/>
        </w:tblPrEx>
        <w:tc>
          <w:tcPr>
            <w:tcW w:w="1930" w:type="dxa"/>
            <w:vMerge/>
            <w:tcBorders>
              <w:bottom w:val="single" w:sz="4" w:space="0" w:color="auto"/>
            </w:tcBorders>
          </w:tcPr>
          <w:p w14:paraId="7A613038" w14:textId="77777777" w:rsidR="006872F6" w:rsidRDefault="006872F6" w:rsidP="006872F6">
            <w:pPr>
              <w:pStyle w:val="MBTabellentext"/>
              <w:rPr>
                <w:b/>
                <w:color w:val="A6A6A6" w:themeColor="background1" w:themeShade="A6"/>
              </w:rPr>
            </w:pPr>
          </w:p>
        </w:tc>
        <w:tc>
          <w:tcPr>
            <w:tcW w:w="1658" w:type="dxa"/>
            <w:gridSpan w:val="2"/>
            <w:tcBorders>
              <w:bottom w:val="single" w:sz="4" w:space="0" w:color="auto"/>
            </w:tcBorders>
          </w:tcPr>
          <w:p w14:paraId="7D83C5DB" w14:textId="667CF113" w:rsidR="006872F6" w:rsidRDefault="006872F6" w:rsidP="006872F6">
            <w:pPr>
              <w:pStyle w:val="MBTabellentext"/>
              <w:jc w:val="center"/>
            </w:pPr>
            <w:r w:rsidRPr="004652CC">
              <w:t>++</w:t>
            </w:r>
          </w:p>
        </w:tc>
        <w:tc>
          <w:tcPr>
            <w:tcW w:w="1659" w:type="dxa"/>
            <w:gridSpan w:val="2"/>
            <w:tcBorders>
              <w:bottom w:val="single" w:sz="4" w:space="0" w:color="auto"/>
            </w:tcBorders>
          </w:tcPr>
          <w:p w14:paraId="434A69F4" w14:textId="4E9ED086" w:rsidR="006872F6" w:rsidRDefault="006872F6" w:rsidP="006872F6">
            <w:pPr>
              <w:pStyle w:val="MBTabellentext"/>
              <w:jc w:val="center"/>
            </w:pPr>
            <w:r w:rsidRPr="004652CC">
              <w:t>+++</w:t>
            </w:r>
          </w:p>
        </w:tc>
        <w:tc>
          <w:tcPr>
            <w:tcW w:w="1659" w:type="dxa"/>
            <w:gridSpan w:val="2"/>
            <w:tcBorders>
              <w:bottom w:val="single" w:sz="4" w:space="0" w:color="auto"/>
            </w:tcBorders>
          </w:tcPr>
          <w:p w14:paraId="18CF982D" w14:textId="04B21A39" w:rsidR="006872F6" w:rsidRDefault="006872F6" w:rsidP="006872F6">
            <w:pPr>
              <w:pStyle w:val="MBTabellentext"/>
              <w:jc w:val="center"/>
            </w:pPr>
            <w:r w:rsidRPr="004652CC">
              <w:t>+++</w:t>
            </w:r>
          </w:p>
        </w:tc>
        <w:tc>
          <w:tcPr>
            <w:tcW w:w="1659" w:type="dxa"/>
            <w:tcBorders>
              <w:bottom w:val="single" w:sz="4" w:space="0" w:color="auto"/>
            </w:tcBorders>
          </w:tcPr>
          <w:p w14:paraId="6F0DA45A" w14:textId="2D411EA7" w:rsidR="006872F6" w:rsidRDefault="006872F6" w:rsidP="006872F6">
            <w:pPr>
              <w:pStyle w:val="MBTabellentext"/>
              <w:jc w:val="center"/>
            </w:pPr>
            <w:r w:rsidRPr="004652CC">
              <w:t>++</w:t>
            </w:r>
          </w:p>
        </w:tc>
      </w:tr>
      <w:tr w:rsidR="00E814DE" w:rsidRPr="008B6302" w14:paraId="401BB8DC" w14:textId="77777777" w:rsidTr="00A94FC4">
        <w:tblPrEx>
          <w:shd w:val="clear" w:color="auto" w:fill="auto"/>
        </w:tblPrEx>
        <w:tc>
          <w:tcPr>
            <w:tcW w:w="1930" w:type="dxa"/>
            <w:tcBorders>
              <w:bottom w:val="single" w:sz="4" w:space="0" w:color="auto"/>
            </w:tcBorders>
          </w:tcPr>
          <w:p w14:paraId="7F487898"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1A4765DE" w14:textId="77777777" w:rsidR="00E814DE" w:rsidRDefault="00E814DE" w:rsidP="00A94FC4">
            <w:pPr>
              <w:pStyle w:val="MBTabellentext"/>
            </w:pPr>
            <w:r w:rsidRPr="002F1FC4">
              <w:t xml:space="preserve">Durch die Entwicklung </w:t>
            </w:r>
            <w:r>
              <w:t>naturnaher Auenstrukturen</w:t>
            </w:r>
            <w:r w:rsidRPr="002F1FC4">
              <w:t xml:space="preserve"> </w:t>
            </w:r>
            <w:r>
              <w:t xml:space="preserve">erhöht sich die </w:t>
            </w:r>
            <w:r w:rsidRPr="002F1FC4">
              <w:t xml:space="preserve">fließende Retention </w:t>
            </w:r>
            <w:r>
              <w:t>in der Aue.</w:t>
            </w:r>
            <w:r w:rsidRPr="002F1FC4">
              <w:t xml:space="preserve"> </w:t>
            </w:r>
            <w:r>
              <w:t>Bei Überströmung verbleibt das Wasser länger auf den angrenzenden Flächen</w:t>
            </w:r>
            <w:r w:rsidRPr="002F1FC4">
              <w:t xml:space="preserve">. </w:t>
            </w:r>
            <w:r>
              <w:t xml:space="preserve">Hochwasserwellen können dadurch gemindert werden. </w:t>
            </w:r>
            <w:r w:rsidRPr="002F1FC4">
              <w:t xml:space="preserve">Werden diese Aspekte sowie die hydraulischen Gegebenheiten bei Planung und </w:t>
            </w:r>
            <w:r>
              <w:t>Entwicklung</w:t>
            </w:r>
            <w:r w:rsidRPr="002F1FC4">
              <w:t xml:space="preserve"> beachtet, entstehen keine negativen Auswirkungen auf den Hochwasserschutz.</w:t>
            </w:r>
          </w:p>
        </w:tc>
      </w:tr>
      <w:tr w:rsidR="00E814DE" w:rsidRPr="008B6302" w14:paraId="4CD253CF" w14:textId="77777777" w:rsidTr="00A94FC4">
        <w:tblPrEx>
          <w:shd w:val="clear" w:color="auto" w:fill="auto"/>
        </w:tblPrEx>
        <w:tc>
          <w:tcPr>
            <w:tcW w:w="1930" w:type="dxa"/>
            <w:tcBorders>
              <w:bottom w:val="single" w:sz="4" w:space="0" w:color="auto"/>
            </w:tcBorders>
          </w:tcPr>
          <w:p w14:paraId="028FA724" w14:textId="77777777" w:rsidR="00E814DE" w:rsidRDefault="00E814DE"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480392AC" w14:textId="55DDDEDD" w:rsidR="0030656B" w:rsidRDefault="00E814DE" w:rsidP="00A94FC4">
            <w:pPr>
              <w:pStyle w:val="MBTabellentext"/>
            </w:pPr>
            <w:r>
              <w:t>Die Entwicklung naturnaher Auenstrukturen sollte im Rahmen von Gewässerkontrollen</w:t>
            </w:r>
            <w:r w:rsidRPr="00333D64">
              <w:t xml:space="preserve"> </w:t>
            </w:r>
            <w:r>
              <w:t xml:space="preserve">(vgl. S 1.1) beobachtet werden. Das ermöglicht bei Fehlentwicklungen rechtzeitig einzugreifen und Gegenmaßnahmen einzuleiten. </w:t>
            </w:r>
          </w:p>
          <w:p w14:paraId="5C0BD409" w14:textId="1FD84CB6" w:rsidR="0030656B" w:rsidRDefault="0030656B" w:rsidP="00A94FC4">
            <w:pPr>
              <w:pStyle w:val="MBTabellentext"/>
            </w:pPr>
          </w:p>
        </w:tc>
      </w:tr>
      <w:tr w:rsidR="00E814DE" w:rsidRPr="008B6302" w14:paraId="1ED614E7" w14:textId="77777777" w:rsidTr="0030656B">
        <w:tblPrEx>
          <w:shd w:val="clear" w:color="auto" w:fill="auto"/>
        </w:tblPrEx>
        <w:trPr>
          <w:trHeight w:val="11882"/>
        </w:trPr>
        <w:tc>
          <w:tcPr>
            <w:tcW w:w="1930" w:type="dxa"/>
            <w:tcBorders>
              <w:bottom w:val="single" w:sz="4" w:space="0" w:color="auto"/>
            </w:tcBorders>
          </w:tcPr>
          <w:p w14:paraId="3BE60451" w14:textId="77777777" w:rsidR="00E814DE" w:rsidRPr="00FE3799"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02406249" w14:textId="77777777" w:rsidR="00E814DE" w:rsidRPr="008E2ADD" w:rsidRDefault="00E814DE"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7B07293D" w14:textId="77777777" w:rsidR="00E814DE" w:rsidRDefault="00E814DE"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5CC5F522" w14:textId="77777777" w:rsidR="00E814DE" w:rsidRPr="008E2ADD" w:rsidRDefault="00E814DE" w:rsidP="00A94FC4">
            <w:pPr>
              <w:pStyle w:val="BerichtLiteraturverzeichnis"/>
              <w:ind w:left="0" w:hanging="2"/>
              <w:rPr>
                <w:rFonts w:ascii="Arial Narrow" w:hAnsi="Arial Narrow"/>
                <w:noProof/>
                <w:sz w:val="20"/>
              </w:rPr>
            </w:pPr>
            <w:r w:rsidRPr="00062696">
              <w:rPr>
                <w:rFonts w:ascii="Arial Narrow" w:hAnsi="Arial Narrow"/>
                <w:noProof/>
                <w:sz w:val="20"/>
              </w:rPr>
              <w:t>GERKEN, B. et al. (2002): Auenregeneration an der Oberweser.</w:t>
            </w:r>
            <w:r>
              <w:rPr>
                <w:rFonts w:ascii="Arial Narrow" w:hAnsi="Arial Narrow"/>
                <w:noProof/>
                <w:sz w:val="20"/>
              </w:rPr>
              <w:t xml:space="preserve"> </w:t>
            </w:r>
            <w:r w:rsidRPr="00062696">
              <w:rPr>
                <w:rFonts w:ascii="Arial Narrow" w:hAnsi="Arial Narrow"/>
                <w:noProof/>
                <w:sz w:val="20"/>
              </w:rPr>
              <w:t>Ein Strom im Wandel: Bausteine zu einer lebendigen Aue.</w:t>
            </w:r>
            <w:r>
              <w:rPr>
                <w:rFonts w:ascii="Arial Narrow" w:hAnsi="Arial Narrow"/>
                <w:noProof/>
                <w:sz w:val="20"/>
              </w:rPr>
              <w:t xml:space="preserve"> </w:t>
            </w:r>
            <w:r w:rsidRPr="00062696">
              <w:rPr>
                <w:rFonts w:ascii="Arial Narrow" w:hAnsi="Arial Narrow"/>
                <w:noProof/>
                <w:sz w:val="20"/>
              </w:rPr>
              <w:t>Ergebnisse des E+E-Vorhabens „Gestaltungs- und Pflegemaßnahmen</w:t>
            </w:r>
            <w:r>
              <w:rPr>
                <w:rFonts w:ascii="Arial Narrow" w:hAnsi="Arial Narrow"/>
                <w:noProof/>
                <w:sz w:val="20"/>
              </w:rPr>
              <w:t xml:space="preserve"> </w:t>
            </w:r>
            <w:r w:rsidRPr="00062696">
              <w:rPr>
                <w:rFonts w:ascii="Arial Narrow" w:hAnsi="Arial Narrow"/>
                <w:noProof/>
                <w:sz w:val="20"/>
              </w:rPr>
              <w:t>landschaftstypischer Auenstandorte der Oberweserniederung;</w:t>
            </w:r>
            <w:r>
              <w:rPr>
                <w:rFonts w:ascii="Arial Narrow" w:hAnsi="Arial Narrow"/>
                <w:noProof/>
                <w:sz w:val="20"/>
              </w:rPr>
              <w:t xml:space="preserve"> </w:t>
            </w:r>
            <w:r w:rsidRPr="00062696">
              <w:rPr>
                <w:rFonts w:ascii="Arial Narrow" w:hAnsi="Arial Narrow"/>
                <w:noProof/>
                <w:sz w:val="20"/>
              </w:rPr>
              <w:t>wissenschaftliche Begleitung" des Bundesamtes</w:t>
            </w:r>
            <w:r>
              <w:rPr>
                <w:rFonts w:ascii="Arial Narrow" w:hAnsi="Arial Narrow"/>
                <w:noProof/>
                <w:sz w:val="20"/>
              </w:rPr>
              <w:t xml:space="preserve"> </w:t>
            </w:r>
            <w:r w:rsidRPr="00062696">
              <w:rPr>
                <w:rFonts w:ascii="Arial Narrow" w:hAnsi="Arial Narrow"/>
                <w:noProof/>
                <w:sz w:val="20"/>
              </w:rPr>
              <w:t>für Naturschutz. In: Angewandte Landschaftsökologie,</w:t>
            </w:r>
            <w:r>
              <w:rPr>
                <w:rFonts w:ascii="Arial Narrow" w:hAnsi="Arial Narrow"/>
                <w:noProof/>
                <w:sz w:val="20"/>
              </w:rPr>
              <w:t xml:space="preserve"> 46</w:t>
            </w:r>
          </w:p>
          <w:p w14:paraId="315A0061" w14:textId="77777777" w:rsidR="00E814DE" w:rsidRPr="00164F9E" w:rsidRDefault="00E814DE"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64CD59B6" w14:textId="77777777" w:rsidR="00E814DE" w:rsidRPr="002523E7" w:rsidRDefault="00E814DE" w:rsidP="00A94FC4">
            <w:pPr>
              <w:spacing w:after="240"/>
              <w:rPr>
                <w:rFonts w:ascii="Arial Narrow" w:hAnsi="Arial Narrow"/>
                <w:noProof/>
                <w:sz w:val="20"/>
              </w:rPr>
            </w:pPr>
            <w:r w:rsidRPr="002523E7">
              <w:rPr>
                <w:rFonts w:ascii="Arial Narrow" w:hAnsi="Arial Narrow"/>
                <w:caps/>
                <w:noProof/>
                <w:sz w:val="20"/>
              </w:rPr>
              <w:t xml:space="preserve">MLUL – MinisteriuM für Ländliche Entwicklung, Umwelt, und Landwirtschaft des Landes Brandenburg </w:t>
            </w:r>
            <w:r w:rsidRPr="002523E7">
              <w:rPr>
                <w:rFonts w:ascii="Arial Narrow" w:hAnsi="Arial Narrow"/>
                <w:noProof/>
                <w:sz w:val="20"/>
              </w:rPr>
              <w:t>(Hrsg.) (2019):</w:t>
            </w:r>
            <w:r w:rsidRPr="002523E7">
              <w:rPr>
                <w:rFonts w:ascii="Arial Narrow" w:hAnsi="Arial Narrow"/>
                <w:caps/>
                <w:noProof/>
                <w:sz w:val="20"/>
              </w:rPr>
              <w:t xml:space="preserve"> </w:t>
            </w:r>
            <w:r w:rsidRPr="002523E7">
              <w:rPr>
                <w:rFonts w:ascii="Arial Narrow" w:hAnsi="Arial Narrow"/>
                <w:noProof/>
                <w:sz w:val="20"/>
              </w:rPr>
              <w:t>Richtlinie für die Unterhaltung von Fließgewässern im Land Brandenburg. Potsdam.</w:t>
            </w:r>
          </w:p>
          <w:p w14:paraId="34F7781B" w14:textId="77777777" w:rsidR="00E814DE" w:rsidRPr="00823250" w:rsidRDefault="00E814DE"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14C7673F" w14:textId="77777777" w:rsidR="00E814DE" w:rsidRPr="00F62748" w:rsidRDefault="00E814DE" w:rsidP="00A94FC4">
            <w:pPr>
              <w:pStyle w:val="BerichtLiteraturverzeichnis"/>
              <w:ind w:left="2" w:firstLine="0"/>
              <w:rPr>
                <w:rFonts w:ascii="Arial Narrow" w:hAnsi="Arial Narrow"/>
                <w:sz w:val="20"/>
              </w:rPr>
            </w:pPr>
            <w:r w:rsidRPr="002523E7">
              <w:rPr>
                <w:rFonts w:ascii="Arial Narrow" w:hAnsi="Arial Narrow"/>
                <w:noProof/>
                <w:sz w:val="20"/>
              </w:rPr>
              <w:t>TLUG - THÜRINGER LANDESANSTALT FÜR UMWELT UND GEOLOGIE (Hrsg.) (2018): Gehölze an Fließgewässern - Anlage, Entwicklung und Pflege. Teile 1 - 4. Schriftenr. der Thür. Landesanstalt für Umwelt u. Geologie Nr. 114. Jena.</w:t>
            </w:r>
            <w:r w:rsidRPr="00F62748">
              <w:rPr>
                <w:rFonts w:ascii="Arial Narrow" w:hAnsi="Arial Narrow"/>
                <w:sz w:val="20"/>
              </w:rPr>
              <w:t xml:space="preserve"> </w:t>
            </w:r>
          </w:p>
          <w:p w14:paraId="40D0A1A5" w14:textId="63887103" w:rsidR="00E814DE" w:rsidRPr="00CF4210" w:rsidRDefault="00E814DE" w:rsidP="00A94FC4">
            <w:pPr>
              <w:pStyle w:val="BerichtLiteraturverzeichnis"/>
              <w:ind w:left="0" w:hanging="2"/>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11"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w:t>
            </w:r>
            <w:r w:rsidR="0030656B">
              <w:rPr>
                <w:rFonts w:ascii="Arial Narrow" w:hAnsi="Arial Narrow"/>
                <w:sz w:val="20"/>
              </w:rPr>
              <w:t>le. In: UBA-Texte 43/2014. Dessa</w:t>
            </w:r>
            <w:r w:rsidRPr="00F62748">
              <w:rPr>
                <w:rFonts w:ascii="Arial Narrow" w:hAnsi="Arial Narrow"/>
                <w:sz w:val="20"/>
              </w:rPr>
              <w:t>u-Roßlau. S. 288.</w:t>
            </w:r>
          </w:p>
        </w:tc>
      </w:tr>
      <w:tr w:rsidR="00E814DE" w:rsidRPr="008B6302" w14:paraId="17B50AA9" w14:textId="77777777" w:rsidTr="00A94FC4">
        <w:tblPrEx>
          <w:shd w:val="clear" w:color="auto" w:fill="auto"/>
        </w:tblPrEx>
        <w:tc>
          <w:tcPr>
            <w:tcW w:w="1930" w:type="dxa"/>
            <w:tcBorders>
              <w:bottom w:val="single" w:sz="4" w:space="0" w:color="auto"/>
            </w:tcBorders>
          </w:tcPr>
          <w:p w14:paraId="15ECB338" w14:textId="77777777" w:rsidR="00E814DE" w:rsidRPr="00FE3799"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34A421E4" w14:textId="77777777" w:rsidR="00E814DE" w:rsidRPr="00222B65" w:rsidRDefault="00E814DE" w:rsidP="00A94FC4">
            <w:pPr>
              <w:pStyle w:val="MBTabellentext"/>
            </w:pPr>
          </w:p>
        </w:tc>
      </w:tr>
      <w:tr w:rsidR="00E814DE" w:rsidRPr="008B6302" w14:paraId="7D0B6C94" w14:textId="77777777" w:rsidTr="00A94FC4">
        <w:tblPrEx>
          <w:shd w:val="clear" w:color="auto" w:fill="auto"/>
        </w:tblPrEx>
        <w:tc>
          <w:tcPr>
            <w:tcW w:w="4253" w:type="dxa"/>
            <w:gridSpan w:val="4"/>
          </w:tcPr>
          <w:p w14:paraId="1766BF47" w14:textId="77777777" w:rsidR="00E814DE" w:rsidRDefault="00E814DE" w:rsidP="00A94FC4">
            <w:pPr>
              <w:pStyle w:val="MBTabellentext"/>
              <w:rPr>
                <w:noProof/>
              </w:rPr>
            </w:pPr>
            <w:r>
              <w:rPr>
                <w:noProof/>
              </w:rPr>
              <w:drawing>
                <wp:inline distT="0" distB="0" distL="0" distR="0" wp14:anchorId="2CAFF960" wp14:editId="75FE9C22">
                  <wp:extent cx="2520000" cy="1889598"/>
                  <wp:effectExtent l="0" t="0" r="0" b="0"/>
                  <wp:docPr id="14" name="Grafik 14" descr="C:\Users\dachsel.INGBIOTOOLS\AppData\Local\Microsoft\Windows\INetCache\Content.Word\DSCN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chsel.INGBIOTOOLS\AppData\Local\Microsoft\Windows\INetCache\Content.Word\DSCN0611.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520000" cy="1889598"/>
                          </a:xfrm>
                          <a:prstGeom prst="rect">
                            <a:avLst/>
                          </a:prstGeom>
                          <a:noFill/>
                          <a:ln>
                            <a:noFill/>
                          </a:ln>
                        </pic:spPr>
                      </pic:pic>
                    </a:graphicData>
                  </a:graphic>
                </wp:inline>
              </w:drawing>
            </w:r>
          </w:p>
          <w:p w14:paraId="5BC4BE04" w14:textId="7BFEC5DA" w:rsidR="00E814DE" w:rsidRPr="00FF2E1A" w:rsidRDefault="00E814DE" w:rsidP="000D562A">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w:t>
            </w:r>
            <w:r w:rsidRPr="00D14E40">
              <w:fldChar w:fldCharType="end"/>
            </w:r>
            <w:r w:rsidRPr="007E3A41">
              <w:t>:</w:t>
            </w:r>
            <w:r>
              <w:t>.</w:t>
            </w:r>
            <w:r w:rsidRPr="00CA53B1">
              <w:t xml:space="preserve"> </w:t>
            </w:r>
            <w:r w:rsidR="000D562A">
              <w:t xml:space="preserve">Temporäre und dauerhafte Stillgewässer stellen wichtige Auenhabitate dar, die es zu erhalten bzw. zu entwickeln gilt </w:t>
            </w:r>
            <w:r w:rsidRPr="00CA53B1">
              <w:t>(Foto: STOWASSERPLAN)</w:t>
            </w:r>
          </w:p>
        </w:tc>
        <w:tc>
          <w:tcPr>
            <w:tcW w:w="4312" w:type="dxa"/>
            <w:gridSpan w:val="4"/>
          </w:tcPr>
          <w:p w14:paraId="1EFB9CDC" w14:textId="77777777" w:rsidR="00A94FC4" w:rsidRDefault="00E814DE" w:rsidP="00A94FC4">
            <w:pPr>
              <w:pStyle w:val="MBTabellentext"/>
              <w:keepNext/>
            </w:pPr>
            <w:r>
              <w:rPr>
                <w:noProof/>
              </w:rPr>
              <w:drawing>
                <wp:inline distT="0" distB="0" distL="0" distR="0" wp14:anchorId="43B8B066" wp14:editId="41B7EF96">
                  <wp:extent cx="2520000" cy="1889598"/>
                  <wp:effectExtent l="0" t="0" r="0" b="0"/>
                  <wp:docPr id="6" name="Grafik 6" descr="C:\Users\dachsel.INGBIOTOOLS\AppData\Local\Microsoft\Windows\INetCache\Content.Word\DSCN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chsel.INGBIOTOOLS\AppData\Local\Microsoft\Windows\INetCache\Content.Word\DSCN0670.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20000" cy="1889598"/>
                          </a:xfrm>
                          <a:prstGeom prst="rect">
                            <a:avLst/>
                          </a:prstGeom>
                          <a:noFill/>
                          <a:ln>
                            <a:noFill/>
                          </a:ln>
                        </pic:spPr>
                      </pic:pic>
                    </a:graphicData>
                  </a:graphic>
                </wp:inline>
              </w:drawing>
            </w:r>
          </w:p>
          <w:p w14:paraId="25BA7446" w14:textId="6A2F03C2" w:rsidR="00E814DE" w:rsidRPr="007A33ED" w:rsidRDefault="00A94FC4" w:rsidP="000D562A">
            <w:pPr>
              <w:pStyle w:val="MBTabellentext"/>
              <w:rPr>
                <w:noProof/>
              </w:rPr>
            </w:pPr>
            <w:r>
              <w:t xml:space="preserve">Foto </w:t>
            </w:r>
            <w:fldSimple w:instr=" SEQ Foto \* ARABIC ">
              <w:r w:rsidR="00304DE7">
                <w:rPr>
                  <w:noProof/>
                </w:rPr>
                <w:t>2</w:t>
              </w:r>
            </w:fldSimple>
            <w:r>
              <w:t>:</w:t>
            </w:r>
            <w:r w:rsidRPr="00CA53B1">
              <w:t xml:space="preserve"> </w:t>
            </w:r>
            <w:r w:rsidR="003A4D16" w:rsidRPr="00E16AC0">
              <w:t xml:space="preserve">Naturnahe </w:t>
            </w:r>
            <w:r w:rsidR="003A4D16">
              <w:t>Auengewässer</w:t>
            </w:r>
            <w:r w:rsidR="003A4D16" w:rsidRPr="00E16AC0">
              <w:t xml:space="preserve"> </w:t>
            </w:r>
            <w:r w:rsidR="000D562A">
              <w:t xml:space="preserve">sind in Bezug zur Verbesserung der Quervernetzung zu </w:t>
            </w:r>
            <w:r w:rsidR="003A4D16" w:rsidRPr="00E16AC0">
              <w:t>erhalten</w:t>
            </w:r>
            <w:r w:rsidR="003A4D16">
              <w:t xml:space="preserve"> </w:t>
            </w:r>
            <w:r w:rsidRPr="00CA53B1">
              <w:t>(Foto: STOWASSERPLAN)</w:t>
            </w:r>
          </w:p>
        </w:tc>
      </w:tr>
      <w:tr w:rsidR="00E814DE" w:rsidRPr="008B6302" w14:paraId="21D4A47D" w14:textId="77777777" w:rsidTr="00A94FC4">
        <w:tblPrEx>
          <w:shd w:val="clear" w:color="auto" w:fill="auto"/>
        </w:tblPrEx>
        <w:tc>
          <w:tcPr>
            <w:tcW w:w="4253" w:type="dxa"/>
            <w:gridSpan w:val="4"/>
          </w:tcPr>
          <w:p w14:paraId="55BFD2C4" w14:textId="77777777" w:rsidR="00A94FC4" w:rsidRDefault="00E814DE" w:rsidP="00A94FC4">
            <w:pPr>
              <w:pStyle w:val="MBTabellentext"/>
              <w:keepNext/>
            </w:pPr>
            <w:r>
              <w:rPr>
                <w:noProof/>
              </w:rPr>
              <w:drawing>
                <wp:inline distT="0" distB="0" distL="0" distR="0" wp14:anchorId="76FE3184" wp14:editId="10BE8F9D">
                  <wp:extent cx="2520000" cy="1889598"/>
                  <wp:effectExtent l="0" t="0" r="0" b="0"/>
                  <wp:docPr id="15" name="Grafik 15" descr="C:\Users\dachsel.INGBIOTOOLS\AppData\Local\Microsoft\Windows\INetCache\Content.Word\DSCN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chsel.INGBIOTOOLS\AppData\Local\Microsoft\Windows\INetCache\Content.Word\DSCN0764.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20000" cy="1889598"/>
                          </a:xfrm>
                          <a:prstGeom prst="rect">
                            <a:avLst/>
                          </a:prstGeom>
                          <a:noFill/>
                          <a:ln>
                            <a:noFill/>
                          </a:ln>
                        </pic:spPr>
                      </pic:pic>
                    </a:graphicData>
                  </a:graphic>
                </wp:inline>
              </w:drawing>
            </w:r>
          </w:p>
          <w:p w14:paraId="616C34A1" w14:textId="7D9FF8AD" w:rsidR="00E814DE" w:rsidRPr="008C030F" w:rsidRDefault="00A94FC4" w:rsidP="00A94FC4">
            <w:pPr>
              <w:pStyle w:val="MBTabellentext"/>
              <w:rPr>
                <w:noProof/>
              </w:rPr>
            </w:pPr>
            <w:r>
              <w:t xml:space="preserve">Foto </w:t>
            </w:r>
            <w:fldSimple w:instr=" SEQ Foto \* ARABIC ">
              <w:r w:rsidR="00304DE7">
                <w:rPr>
                  <w:noProof/>
                </w:rPr>
                <w:t>3</w:t>
              </w:r>
            </w:fldSimple>
            <w:r>
              <w:t xml:space="preserve">: </w:t>
            </w:r>
            <w:r w:rsidR="000D562A">
              <w:t xml:space="preserve">Auengewässer stellen Refugien für das i.d.R. für das funktional beeinträchtigte Hauptgewässer dar </w:t>
            </w:r>
            <w:r w:rsidRPr="00875E49">
              <w:t>(Foto: STOWASSERPLAN)</w:t>
            </w:r>
          </w:p>
        </w:tc>
        <w:tc>
          <w:tcPr>
            <w:tcW w:w="4312" w:type="dxa"/>
            <w:gridSpan w:val="4"/>
          </w:tcPr>
          <w:p w14:paraId="0F2BE3F3" w14:textId="77777777" w:rsidR="00E814DE" w:rsidRPr="008C030F" w:rsidRDefault="00E814DE" w:rsidP="00A94FC4">
            <w:pPr>
              <w:pStyle w:val="MBTabellentext"/>
              <w:rPr>
                <w:noProof/>
              </w:rPr>
            </w:pPr>
          </w:p>
        </w:tc>
      </w:tr>
    </w:tbl>
    <w:p w14:paraId="474EF2A0" w14:textId="77777777" w:rsidR="00E814DE" w:rsidRDefault="00E814DE" w:rsidP="00E814DE"/>
    <w:p w14:paraId="3ABEB413" w14:textId="77777777" w:rsidR="00E814DE" w:rsidRDefault="00E814DE" w:rsidP="00E814DE">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716F10D9" w14:textId="77777777" w:rsidTr="00A94FC4">
        <w:trPr>
          <w:tblHeader/>
        </w:trPr>
        <w:tc>
          <w:tcPr>
            <w:tcW w:w="3402" w:type="dxa"/>
            <w:gridSpan w:val="2"/>
            <w:shd w:val="clear" w:color="auto" w:fill="C6E0B4"/>
          </w:tcPr>
          <w:p w14:paraId="410F0F79" w14:textId="77777777" w:rsidR="00E814DE" w:rsidRPr="008940D6" w:rsidRDefault="00E814DE"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4"/>
            <w:shd w:val="clear" w:color="auto" w:fill="C6E0B4"/>
          </w:tcPr>
          <w:p w14:paraId="79D1753D"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738B8EA8"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4BECB9A4"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539AB719"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55264F87" w14:textId="77777777" w:rsidTr="00A94FC4">
        <w:tc>
          <w:tcPr>
            <w:tcW w:w="6804" w:type="dxa"/>
            <w:gridSpan w:val="6"/>
            <w:shd w:val="clear" w:color="auto" w:fill="F2F2F2" w:themeFill="background1" w:themeFillShade="F2"/>
          </w:tcPr>
          <w:p w14:paraId="4CE63BB5"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378D77BB" w14:textId="77777777" w:rsidR="00E814DE" w:rsidRPr="00AD526F" w:rsidRDefault="00E814DE" w:rsidP="00A94FC4">
            <w:pPr>
              <w:pStyle w:val="MBZwischenberschrift"/>
              <w:rPr>
                <w:rFonts w:ascii="Arial Narrow" w:hAnsi="Arial Narrow" w:cs="Times New Roman"/>
                <w:sz w:val="20"/>
              </w:rPr>
            </w:pPr>
            <w:r w:rsidRPr="00820054">
              <w:rPr>
                <w:rFonts w:ascii="Arial Narrow" w:hAnsi="Arial Narrow" w:cs="Times New Roman"/>
                <w:sz w:val="20"/>
              </w:rPr>
              <w:t>Abbaugewässer entwickeln/anbinden</w:t>
            </w:r>
          </w:p>
        </w:tc>
        <w:tc>
          <w:tcPr>
            <w:tcW w:w="1761" w:type="dxa"/>
            <w:gridSpan w:val="2"/>
            <w:shd w:val="clear" w:color="auto" w:fill="F2F2F2" w:themeFill="background1" w:themeFillShade="F2"/>
          </w:tcPr>
          <w:p w14:paraId="493706C4"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F0B7221"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w:t>
            </w:r>
            <w:r>
              <w:rPr>
                <w:rFonts w:ascii="Arial Narrow" w:hAnsi="Arial Narrow" w:cs="Times New Roman"/>
                <w:sz w:val="20"/>
              </w:rPr>
              <w:t>2</w:t>
            </w:r>
          </w:p>
        </w:tc>
      </w:tr>
      <w:tr w:rsidR="00E814DE" w:rsidRPr="008B6302" w14:paraId="12F55E4B" w14:textId="77777777" w:rsidTr="00A94FC4">
        <w:tc>
          <w:tcPr>
            <w:tcW w:w="1930" w:type="dxa"/>
            <w:shd w:val="clear" w:color="auto" w:fill="auto"/>
          </w:tcPr>
          <w:p w14:paraId="39C5CB54"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741634D2"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468268D1" w14:textId="77777777" w:rsidTr="00A94FC4">
        <w:tc>
          <w:tcPr>
            <w:tcW w:w="1930" w:type="dxa"/>
            <w:shd w:val="clear" w:color="auto" w:fill="auto"/>
          </w:tcPr>
          <w:p w14:paraId="6A2F1C6A"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2C61FF0D" w14:textId="77777777" w:rsidR="00E814DE" w:rsidRDefault="00E814DE" w:rsidP="00A94FC4">
            <w:pPr>
              <w:pStyle w:val="MBTabellentext"/>
            </w:pPr>
            <w:r>
              <w:t xml:space="preserve">10.2 – </w:t>
            </w:r>
            <w:r w:rsidRPr="00820054">
              <w:t>Abbaugewässer entwickeln/anbinden</w:t>
            </w:r>
          </w:p>
        </w:tc>
      </w:tr>
      <w:tr w:rsidR="00E814DE" w:rsidRPr="008B6302" w14:paraId="11289C0E" w14:textId="77777777" w:rsidTr="00A94FC4">
        <w:tc>
          <w:tcPr>
            <w:tcW w:w="1930" w:type="dxa"/>
            <w:shd w:val="clear" w:color="auto" w:fill="auto"/>
          </w:tcPr>
          <w:p w14:paraId="13FC04A0"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464A3AC7" w14:textId="77777777" w:rsidR="00E814DE" w:rsidRDefault="00E814DE" w:rsidP="00A94FC4">
            <w:pPr>
              <w:pStyle w:val="MBTabellentext"/>
            </w:pPr>
            <w:r>
              <w:t>75 – Anschluss von Seitengewässern, Altarmen (Quervernetzung)</w:t>
            </w:r>
          </w:p>
          <w:p w14:paraId="28BDB72A" w14:textId="77777777" w:rsidR="00E814DE" w:rsidRPr="00F64CC6" w:rsidRDefault="00E814DE" w:rsidP="00A94FC4">
            <w:pPr>
              <w:pStyle w:val="MBTabellentext"/>
            </w:pPr>
            <w:r>
              <w:t>80 – Maßnahmen zur Verbesserung der Morphologie an stehenden Gewässern</w:t>
            </w:r>
          </w:p>
        </w:tc>
      </w:tr>
      <w:tr w:rsidR="00E814DE" w:rsidRPr="00AD526F" w14:paraId="578DF923" w14:textId="77777777" w:rsidTr="00A94FC4">
        <w:tc>
          <w:tcPr>
            <w:tcW w:w="1930" w:type="dxa"/>
            <w:tcBorders>
              <w:bottom w:val="single" w:sz="4" w:space="0" w:color="auto"/>
            </w:tcBorders>
            <w:shd w:val="clear" w:color="auto" w:fill="auto"/>
          </w:tcPr>
          <w:p w14:paraId="5DF777BC"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79B95F67" w14:textId="77777777" w:rsidR="00E814DE" w:rsidRPr="00AF6C15" w:rsidRDefault="00E814DE" w:rsidP="00A94FC4">
            <w:pPr>
              <w:pStyle w:val="MBTabellentext"/>
            </w:pPr>
            <w:r>
              <w:t xml:space="preserve">G 9 – </w:t>
            </w:r>
            <w:r w:rsidRPr="001959A1">
              <w:t>Anschließen von Altgewässern (Altarmen/Altwässern)</w:t>
            </w:r>
          </w:p>
        </w:tc>
      </w:tr>
      <w:tr w:rsidR="00E814DE" w:rsidRPr="008B6302" w14:paraId="5A084647" w14:textId="77777777" w:rsidTr="00A94FC4">
        <w:tc>
          <w:tcPr>
            <w:tcW w:w="1930" w:type="dxa"/>
            <w:tcBorders>
              <w:top w:val="single" w:sz="4" w:space="0" w:color="auto"/>
            </w:tcBorders>
            <w:shd w:val="clear" w:color="auto" w:fill="auto"/>
          </w:tcPr>
          <w:p w14:paraId="7C9BA454"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79FC2AF1" w14:textId="77777777" w:rsidR="00E814DE" w:rsidRPr="00E534F1" w:rsidRDefault="00E814DE" w:rsidP="00A94FC4">
            <w:pPr>
              <w:pStyle w:val="MBTabellentext"/>
            </w:pPr>
          </w:p>
        </w:tc>
      </w:tr>
      <w:tr w:rsidR="00E814DE" w:rsidRPr="008B6302" w14:paraId="2824C752" w14:textId="77777777" w:rsidTr="00A94FC4">
        <w:tc>
          <w:tcPr>
            <w:tcW w:w="1930" w:type="dxa"/>
            <w:shd w:val="clear" w:color="auto" w:fill="auto"/>
          </w:tcPr>
          <w:p w14:paraId="0A7CECD6"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75967574" w14:textId="77777777" w:rsidR="00E814DE" w:rsidRPr="00C15BBD" w:rsidRDefault="00E814DE" w:rsidP="00A94FC4">
            <w:pPr>
              <w:pStyle w:val="MBTabellentext"/>
            </w:pPr>
            <w:r>
              <w:t>Im Auenbereich befinden sich Abbaugewässer, welche bereits die Eigenschaften eines Sekundärhabitats besitzen oder zu solchen entwickelt werden können. Es besteht die Möglichkeit, die Flächen der Abbaugewässer an das natürliche Gewässernetz anzuschließen.</w:t>
            </w:r>
          </w:p>
        </w:tc>
      </w:tr>
      <w:tr w:rsidR="00E814DE" w:rsidRPr="008B6302" w14:paraId="693BFDBD" w14:textId="77777777" w:rsidTr="00A94FC4">
        <w:tc>
          <w:tcPr>
            <w:tcW w:w="1930" w:type="dxa"/>
            <w:shd w:val="clear" w:color="auto" w:fill="auto"/>
          </w:tcPr>
          <w:p w14:paraId="25FF6916"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526F31BB" w14:textId="77777777" w:rsidR="00E814DE" w:rsidRDefault="00E814DE" w:rsidP="00E814DE">
            <w:pPr>
              <w:pStyle w:val="MBTabellentextAufzhlung"/>
              <w:ind w:left="360"/>
            </w:pPr>
            <w:r>
              <w:t xml:space="preserve">Unterstützung der </w:t>
            </w:r>
            <w:r w:rsidRPr="00F8423D">
              <w:t xml:space="preserve">Entwicklung </w:t>
            </w:r>
            <w:r>
              <w:t xml:space="preserve">der Aue durch Erhöhung der Lebensraumvielfalt und Verbesserung der Habitatqualität </w:t>
            </w:r>
          </w:p>
          <w:p w14:paraId="0ED3AA61" w14:textId="77777777" w:rsidR="00E814DE" w:rsidRDefault="00E814DE" w:rsidP="00E814DE">
            <w:pPr>
              <w:pStyle w:val="MBTabellentextAufzhlung"/>
              <w:ind w:left="360"/>
            </w:pPr>
            <w:r>
              <w:t>Vernetzung zwischen Gewässer und Aue sowie Erhöhung des nat</w:t>
            </w:r>
            <w:r w:rsidRPr="00F8423D">
              <w:t>ürlichen Wasserrückhalt</w:t>
            </w:r>
            <w:r>
              <w:t>s</w:t>
            </w:r>
            <w:r w:rsidRPr="00F8423D">
              <w:t xml:space="preserve"> in der Fläche</w:t>
            </w:r>
          </w:p>
        </w:tc>
      </w:tr>
      <w:tr w:rsidR="00E814DE" w:rsidRPr="008B6302" w14:paraId="31FFF34E" w14:textId="77777777" w:rsidTr="00A94FC4">
        <w:tc>
          <w:tcPr>
            <w:tcW w:w="1930" w:type="dxa"/>
            <w:tcBorders>
              <w:bottom w:val="single" w:sz="4" w:space="0" w:color="auto"/>
            </w:tcBorders>
            <w:shd w:val="clear" w:color="auto" w:fill="auto"/>
          </w:tcPr>
          <w:p w14:paraId="3D8225D6"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44F244FB" w14:textId="77777777" w:rsidR="00E814DE" w:rsidRDefault="00E814DE" w:rsidP="00A94FC4">
            <w:pPr>
              <w:pStyle w:val="MBTabellentext"/>
            </w:pPr>
            <w:r>
              <w:t xml:space="preserve">Durch den Abbau von Erdstoffen, Kiesen oder Sanden entstandene Gruben füllen sich in Auengebieten in der Regel selbst mit Wasser. Je länger sie mehr oder weniger ungestört stehen, entwickeln sie sich </w:t>
            </w:r>
            <w:r w:rsidRPr="00820054">
              <w:t>in Folge von Rohstoffgewinnung (potenzielle) Sekundärhabitate</w:t>
            </w:r>
            <w:r>
              <w:t>. Abbaugewässer weisen i.d.R. eine deutlich größere Wassertiefe im Vergleich zu Auengewässern mit natürlichem Ursprung auf. So es mit dem Abbau vereinbar ist oder der Abbau abgeschlossen ist, sollte die naturnahe Entwicklung gefördert bzw. zugelassen werden. Zur Förderung naturnaher Strukturen sollten Flachwasserzonen am Ufer durch initiale Erdarbeiten geschaffen werden. Diese ermöglichen die Ansiedlung standorttypischer Arten und erleichtern den Ein- und Ausstieg der vorkommenden Tierarten. Für auentypische Gewässer ist es unter Umständen auch sinnvoll, die Wassertiefe partiell oder generell zu reduzieren.</w:t>
            </w:r>
          </w:p>
          <w:p w14:paraId="67DE2692" w14:textId="77777777" w:rsidR="00E814DE" w:rsidRDefault="00E814DE" w:rsidP="00A94FC4">
            <w:pPr>
              <w:pStyle w:val="MBTabellentext"/>
            </w:pPr>
            <w:r>
              <w:t xml:space="preserve">Die Abbaugewässer können durch bauliche Maßnahmen an den Hauptstrom angeschlossen werden. Dabei sind Auswirkungen auf Wasserspiegellagen, die Schiffbarkeit, Sedimentdynamik sowie die Gewässerunterhaltung zu beachten. Dazu ist durch Erdarbeiten ein Verbindungsgraben herzustellen, der den Wasseraustausch ermöglicht. </w:t>
            </w:r>
          </w:p>
          <w:p w14:paraId="533EBCCC" w14:textId="77777777" w:rsidR="00C05DA6" w:rsidRDefault="00C05DA6" w:rsidP="00A94FC4">
            <w:pPr>
              <w:pStyle w:val="MBTabellentext"/>
            </w:pPr>
          </w:p>
          <w:p w14:paraId="266625F1" w14:textId="207D705B" w:rsidR="00C05DA6" w:rsidRPr="004D4C3B" w:rsidRDefault="00C05DA6" w:rsidP="00C05DA6">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1D4D1A8A" w14:textId="0B8BC398" w:rsidR="00C05DA6" w:rsidRPr="005C10DD" w:rsidRDefault="00C05DA6" w:rsidP="00C05DA6">
            <w:pPr>
              <w:pStyle w:val="MBTabellentext"/>
              <w:numPr>
                <w:ilvl w:val="0"/>
                <w:numId w:val="41"/>
              </w:numPr>
              <w:ind w:left="427"/>
            </w:pPr>
            <w:r>
              <w:t xml:space="preserve">Projekt „Anschluss der Gruber Baltus“: </w:t>
            </w:r>
            <w:hyperlink r:id="rId16" w:anchor="gcp_anchor_3923264" w:history="1">
              <w:r>
                <w:rPr>
                  <w:rStyle w:val="Hyperlink"/>
                </w:rPr>
                <w:t>Blaues Band Deutschland - Weserschleifen - Anschluss der Grube Baltus (bund.de)</w:t>
              </w:r>
            </w:hyperlink>
          </w:p>
        </w:tc>
      </w:tr>
      <w:tr w:rsidR="000D16D7" w:rsidRPr="008B6302" w14:paraId="3D5DC2A3" w14:textId="77777777" w:rsidTr="00A94FC4">
        <w:tc>
          <w:tcPr>
            <w:tcW w:w="1930" w:type="dxa"/>
            <w:tcBorders>
              <w:bottom w:val="single" w:sz="4" w:space="0" w:color="auto"/>
            </w:tcBorders>
            <w:shd w:val="clear" w:color="auto" w:fill="auto"/>
          </w:tcPr>
          <w:p w14:paraId="3B29FE2A" w14:textId="0D275DD0" w:rsidR="000D16D7" w:rsidRPr="00FE22EE" w:rsidRDefault="000D16D7" w:rsidP="000D16D7">
            <w:pPr>
              <w:pStyle w:val="MBTabellentext"/>
              <w:rPr>
                <w:b/>
                <w:color w:val="A6A6A6" w:themeColor="background1" w:themeShade="A6"/>
              </w:rPr>
            </w:pPr>
            <w:r>
              <w:rPr>
                <w:b/>
                <w:color w:val="A6A6A6" w:themeColor="background1" w:themeShade="A6"/>
              </w:rPr>
              <w:t>[Pflegehinweise]</w:t>
            </w:r>
          </w:p>
        </w:tc>
        <w:tc>
          <w:tcPr>
            <w:tcW w:w="6635" w:type="dxa"/>
            <w:gridSpan w:val="7"/>
            <w:tcBorders>
              <w:bottom w:val="single" w:sz="4" w:space="0" w:color="auto"/>
            </w:tcBorders>
            <w:shd w:val="clear" w:color="auto" w:fill="auto"/>
          </w:tcPr>
          <w:p w14:paraId="55086028" w14:textId="76F9735F" w:rsidR="000D16D7" w:rsidRDefault="000D16D7" w:rsidP="000D16D7">
            <w:pPr>
              <w:pStyle w:val="MBTabellentext"/>
            </w:pPr>
            <w:r w:rsidRPr="00B0458F">
              <w:t xml:space="preserve">In voll besonnten, langsam fließenden Gewässern entwickelt sich bei hoher Nährstoffkonzentration und Bodenfeuchte ein dichter krautiger Aufwuchs im Gewässerbett. Dieser besteht meist aus Uferstauden und Wasserpflanzen, behindert je nach Ausmaß den Abfluss und beschleunigt die Verlandung des Gewässers. In Bereichen, in denen die Gewährleistung des Abflusses Vorrang hat, muss der Krautaufwuchs regelmäßig entfernt werden. </w:t>
            </w:r>
            <w:r w:rsidRPr="00B0458F">
              <w:lastRenderedPageBreak/>
              <w:t>Gegebenenfalls kann der Krautaufwuchs durch Beschattung mittels Gehölzsaum reduziert werden.</w:t>
            </w:r>
          </w:p>
        </w:tc>
      </w:tr>
      <w:tr w:rsidR="000D16D7" w:rsidRPr="008B6302" w14:paraId="5A2AC36A" w14:textId="77777777" w:rsidTr="00A94FC4">
        <w:tblPrEx>
          <w:shd w:val="clear" w:color="auto" w:fill="auto"/>
        </w:tblPrEx>
        <w:tc>
          <w:tcPr>
            <w:tcW w:w="1930" w:type="dxa"/>
            <w:tcBorders>
              <w:top w:val="single" w:sz="4" w:space="0" w:color="auto"/>
              <w:bottom w:val="single" w:sz="4" w:space="0" w:color="auto"/>
            </w:tcBorders>
          </w:tcPr>
          <w:p w14:paraId="4325C2A4" w14:textId="77777777" w:rsidR="000D16D7" w:rsidRDefault="000D16D7" w:rsidP="000D16D7">
            <w:pPr>
              <w:pStyle w:val="MBTabellentext"/>
              <w:rPr>
                <w:b/>
                <w:color w:val="A6A6A6" w:themeColor="background1" w:themeShade="A6"/>
              </w:rPr>
            </w:pPr>
            <w:r w:rsidRPr="003810EF">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1AA8D61C" w14:textId="77777777" w:rsidR="000D16D7" w:rsidRDefault="000D16D7" w:rsidP="000D16D7">
            <w:pPr>
              <w:pStyle w:val="MBTabellentext"/>
            </w:pPr>
            <w:r w:rsidRPr="0074502B">
              <w:t>Mit der Maßnahme wird die Entwicklung der Habitatausstattung und -vielfalt in der Aue gefördert. Dies betrifft sowohl aquatische als auch semiterrestrische Habitate. Insbesondere in strukturarmen Auenberiechen bieten diese künstlich angelegten Gewässer eine gute Möglichkeit zur strukturellen Aufwertung.</w:t>
            </w:r>
          </w:p>
        </w:tc>
      </w:tr>
      <w:tr w:rsidR="000D16D7" w:rsidRPr="008B6302" w14:paraId="0912F3D2" w14:textId="77777777" w:rsidTr="00A94FC4">
        <w:tblPrEx>
          <w:shd w:val="clear" w:color="auto" w:fill="auto"/>
        </w:tblPrEx>
        <w:tc>
          <w:tcPr>
            <w:tcW w:w="1930" w:type="dxa"/>
            <w:tcBorders>
              <w:top w:val="single" w:sz="4" w:space="0" w:color="auto"/>
              <w:bottom w:val="single" w:sz="4" w:space="0" w:color="auto"/>
            </w:tcBorders>
          </w:tcPr>
          <w:p w14:paraId="3597B225" w14:textId="77777777" w:rsidR="000D16D7" w:rsidRPr="00E534F1" w:rsidRDefault="000D16D7" w:rsidP="000D16D7">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1799F9DB" w14:textId="77777777" w:rsidR="000D16D7" w:rsidRPr="00931023" w:rsidRDefault="000D16D7" w:rsidP="000D16D7">
            <w:pPr>
              <w:pStyle w:val="MBTabellentext"/>
            </w:pPr>
            <w:r>
              <w:t>Durch die direkte Vernetzung der Abbaugewässer mit dem Gewässer bietet sich für die Gewässerbiozönose Wander- und Austauschmöglichkeiten. Einige auennutzende Arten sind auf das Vorhandensein permanent Wasser führender Stillgewässer in der Aue angewiesen, wobei die Vernetzung mit dem Fließgewässer während des Hochwassers gewährleistet sein muss.</w:t>
            </w:r>
          </w:p>
        </w:tc>
      </w:tr>
      <w:tr w:rsidR="000D16D7" w:rsidRPr="008B6302" w14:paraId="130DE033" w14:textId="77777777" w:rsidTr="00A94FC4">
        <w:tblPrEx>
          <w:shd w:val="clear" w:color="auto" w:fill="auto"/>
        </w:tblPrEx>
        <w:tc>
          <w:tcPr>
            <w:tcW w:w="1930" w:type="dxa"/>
            <w:vMerge w:val="restart"/>
            <w:tcBorders>
              <w:top w:val="single" w:sz="4" w:space="0" w:color="auto"/>
            </w:tcBorders>
          </w:tcPr>
          <w:p w14:paraId="372067AD" w14:textId="77777777" w:rsidR="000D16D7" w:rsidRDefault="000D16D7" w:rsidP="000D16D7">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71362E03" w14:textId="13F6F5AE" w:rsidR="000D16D7" w:rsidRDefault="000D16D7" w:rsidP="000D16D7">
            <w:pPr>
              <w:pStyle w:val="MBTabellentext"/>
              <w:jc w:val="center"/>
            </w:pPr>
            <w:r>
              <w:t>Makrozoo</w:t>
            </w:r>
            <w:r w:rsidRPr="00681ACE">
              <w:t>benthos</w:t>
            </w:r>
          </w:p>
        </w:tc>
        <w:tc>
          <w:tcPr>
            <w:tcW w:w="1659" w:type="dxa"/>
            <w:gridSpan w:val="2"/>
            <w:tcBorders>
              <w:top w:val="single" w:sz="4" w:space="0" w:color="auto"/>
            </w:tcBorders>
          </w:tcPr>
          <w:p w14:paraId="469024F2" w14:textId="0434BEF1" w:rsidR="000D16D7" w:rsidRDefault="000D16D7" w:rsidP="000D16D7">
            <w:pPr>
              <w:pStyle w:val="MBTabellentext"/>
              <w:jc w:val="center"/>
            </w:pPr>
            <w:r w:rsidRPr="00681ACE">
              <w:t>Fische</w:t>
            </w:r>
          </w:p>
        </w:tc>
        <w:tc>
          <w:tcPr>
            <w:tcW w:w="1659" w:type="dxa"/>
            <w:gridSpan w:val="2"/>
            <w:tcBorders>
              <w:top w:val="single" w:sz="4" w:space="0" w:color="auto"/>
            </w:tcBorders>
          </w:tcPr>
          <w:p w14:paraId="22E63B7F" w14:textId="3A0BFE63" w:rsidR="000D16D7" w:rsidRDefault="000D16D7" w:rsidP="000D16D7">
            <w:pPr>
              <w:pStyle w:val="MBTabellentext"/>
              <w:jc w:val="center"/>
            </w:pPr>
            <w:r>
              <w:t>Makro</w:t>
            </w:r>
            <w:r w:rsidRPr="00681ACE">
              <w:t>phyten</w:t>
            </w:r>
          </w:p>
        </w:tc>
        <w:tc>
          <w:tcPr>
            <w:tcW w:w="1659" w:type="dxa"/>
            <w:tcBorders>
              <w:top w:val="single" w:sz="4" w:space="0" w:color="auto"/>
            </w:tcBorders>
          </w:tcPr>
          <w:p w14:paraId="758539F8" w14:textId="01CE1E5F" w:rsidR="000D16D7" w:rsidRDefault="000D16D7" w:rsidP="000D16D7">
            <w:pPr>
              <w:pStyle w:val="MBTabellentext"/>
              <w:jc w:val="center"/>
            </w:pPr>
            <w:r>
              <w:t>Phyto</w:t>
            </w:r>
            <w:r w:rsidRPr="00681ACE">
              <w:t>plankton</w:t>
            </w:r>
          </w:p>
        </w:tc>
      </w:tr>
      <w:tr w:rsidR="000D16D7" w:rsidRPr="008B6302" w14:paraId="6D76DB6D" w14:textId="77777777" w:rsidTr="00A94FC4">
        <w:tblPrEx>
          <w:shd w:val="clear" w:color="auto" w:fill="auto"/>
        </w:tblPrEx>
        <w:tc>
          <w:tcPr>
            <w:tcW w:w="1930" w:type="dxa"/>
            <w:vMerge/>
            <w:tcBorders>
              <w:bottom w:val="single" w:sz="4" w:space="0" w:color="auto"/>
            </w:tcBorders>
          </w:tcPr>
          <w:p w14:paraId="165EB6CF" w14:textId="77777777" w:rsidR="000D16D7" w:rsidRDefault="000D16D7" w:rsidP="000D16D7">
            <w:pPr>
              <w:pStyle w:val="MBTabellentext"/>
              <w:rPr>
                <w:b/>
                <w:color w:val="A6A6A6" w:themeColor="background1" w:themeShade="A6"/>
              </w:rPr>
            </w:pPr>
          </w:p>
        </w:tc>
        <w:tc>
          <w:tcPr>
            <w:tcW w:w="1658" w:type="dxa"/>
            <w:gridSpan w:val="2"/>
            <w:tcBorders>
              <w:bottom w:val="single" w:sz="4" w:space="0" w:color="auto"/>
            </w:tcBorders>
          </w:tcPr>
          <w:p w14:paraId="4A97D21B" w14:textId="38CC20DA" w:rsidR="000D16D7" w:rsidRDefault="000D16D7" w:rsidP="000D16D7">
            <w:pPr>
              <w:pStyle w:val="MBTabellentext"/>
              <w:jc w:val="center"/>
            </w:pPr>
            <w:r w:rsidRPr="009E2A1B">
              <w:t>++</w:t>
            </w:r>
          </w:p>
        </w:tc>
        <w:tc>
          <w:tcPr>
            <w:tcW w:w="1659" w:type="dxa"/>
            <w:gridSpan w:val="2"/>
            <w:tcBorders>
              <w:bottom w:val="single" w:sz="4" w:space="0" w:color="auto"/>
            </w:tcBorders>
          </w:tcPr>
          <w:p w14:paraId="3D642469" w14:textId="68883873" w:rsidR="000D16D7" w:rsidRDefault="000D16D7" w:rsidP="000D16D7">
            <w:pPr>
              <w:pStyle w:val="MBTabellentext"/>
              <w:jc w:val="center"/>
            </w:pPr>
            <w:r w:rsidRPr="009E2A1B">
              <w:t>+++</w:t>
            </w:r>
          </w:p>
        </w:tc>
        <w:tc>
          <w:tcPr>
            <w:tcW w:w="1659" w:type="dxa"/>
            <w:gridSpan w:val="2"/>
            <w:tcBorders>
              <w:bottom w:val="single" w:sz="4" w:space="0" w:color="auto"/>
            </w:tcBorders>
          </w:tcPr>
          <w:p w14:paraId="45D59860" w14:textId="58FD7240" w:rsidR="000D16D7" w:rsidRDefault="000D16D7" w:rsidP="000D16D7">
            <w:pPr>
              <w:pStyle w:val="MBTabellentext"/>
              <w:jc w:val="center"/>
            </w:pPr>
            <w:r w:rsidRPr="009E2A1B">
              <w:t>+++</w:t>
            </w:r>
          </w:p>
        </w:tc>
        <w:tc>
          <w:tcPr>
            <w:tcW w:w="1659" w:type="dxa"/>
            <w:tcBorders>
              <w:bottom w:val="single" w:sz="4" w:space="0" w:color="auto"/>
            </w:tcBorders>
          </w:tcPr>
          <w:p w14:paraId="2E43789D" w14:textId="5208E8CF" w:rsidR="000D16D7" w:rsidRDefault="000D16D7" w:rsidP="000D16D7">
            <w:pPr>
              <w:pStyle w:val="MBTabellentext"/>
              <w:jc w:val="center"/>
            </w:pPr>
            <w:r w:rsidRPr="009E2A1B">
              <w:t>o</w:t>
            </w:r>
          </w:p>
        </w:tc>
      </w:tr>
      <w:tr w:rsidR="000D16D7" w:rsidRPr="008B6302" w14:paraId="7C6AD828" w14:textId="77777777" w:rsidTr="00A94FC4">
        <w:tblPrEx>
          <w:shd w:val="clear" w:color="auto" w:fill="auto"/>
        </w:tblPrEx>
        <w:tc>
          <w:tcPr>
            <w:tcW w:w="1930" w:type="dxa"/>
            <w:tcBorders>
              <w:bottom w:val="single" w:sz="4" w:space="0" w:color="auto"/>
            </w:tcBorders>
          </w:tcPr>
          <w:p w14:paraId="03CCCDE0" w14:textId="77777777" w:rsidR="000D16D7" w:rsidRDefault="000D16D7" w:rsidP="000D16D7">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6302C5CB" w14:textId="77777777" w:rsidR="000D16D7" w:rsidRPr="0039247D" w:rsidRDefault="000D16D7" w:rsidP="000D16D7">
            <w:pPr>
              <w:pStyle w:val="MBTabellentext"/>
            </w:pPr>
            <w:r w:rsidRPr="002F1FC4">
              <w:t xml:space="preserve">Durch die Entwicklung </w:t>
            </w:r>
            <w:r>
              <w:t>naturnaher Auenstrukturen</w:t>
            </w:r>
            <w:r w:rsidRPr="002F1FC4">
              <w:t xml:space="preserve"> </w:t>
            </w:r>
            <w:r>
              <w:t xml:space="preserve">erhöht sich die </w:t>
            </w:r>
            <w:r w:rsidRPr="002F1FC4">
              <w:t xml:space="preserve">fließende Retention </w:t>
            </w:r>
            <w:r>
              <w:t>in der Aue.</w:t>
            </w:r>
            <w:r w:rsidRPr="002F1FC4">
              <w:t xml:space="preserve"> </w:t>
            </w:r>
            <w:r>
              <w:t>Bei Überströmung verbleibt das Wasser länger auf den angrenzenden Flächen und in den Seitengewässern</w:t>
            </w:r>
            <w:r w:rsidRPr="002F1FC4">
              <w:t xml:space="preserve">. </w:t>
            </w:r>
            <w:r>
              <w:t xml:space="preserve">Hochwasserwellen können dadurch gemindert werden. </w:t>
            </w:r>
            <w:r w:rsidRPr="002F1FC4">
              <w:t xml:space="preserve">Werden diese Aspekte sowie die hydraulischen Gegebenheiten bei Planung und </w:t>
            </w:r>
            <w:r>
              <w:t>Entwicklung</w:t>
            </w:r>
            <w:r w:rsidRPr="002F1FC4">
              <w:t xml:space="preserve"> beachtet, entstehen keine negativen Auswirkungen auf den Hochwasserschutz.</w:t>
            </w:r>
          </w:p>
        </w:tc>
      </w:tr>
      <w:tr w:rsidR="000D16D7" w:rsidRPr="008B6302" w14:paraId="66D010A8" w14:textId="77777777" w:rsidTr="00A94FC4">
        <w:tblPrEx>
          <w:shd w:val="clear" w:color="auto" w:fill="auto"/>
        </w:tblPrEx>
        <w:tc>
          <w:tcPr>
            <w:tcW w:w="1930" w:type="dxa"/>
            <w:tcBorders>
              <w:bottom w:val="single" w:sz="4" w:space="0" w:color="auto"/>
            </w:tcBorders>
          </w:tcPr>
          <w:p w14:paraId="29F36773" w14:textId="77777777" w:rsidR="000D16D7" w:rsidRDefault="000D16D7" w:rsidP="000D16D7">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79D4766C" w14:textId="77777777" w:rsidR="000D16D7" w:rsidRPr="0039247D" w:rsidRDefault="000D16D7" w:rsidP="000D16D7">
            <w:pPr>
              <w:pStyle w:val="MBTabellentext"/>
            </w:pPr>
            <w:r>
              <w:t>Die Entwicklung naturnaher Auenstrukturen sollte im Rahmen von Gewässerkontrollen</w:t>
            </w:r>
            <w:r w:rsidRPr="00333D64">
              <w:t xml:space="preserve"> </w:t>
            </w:r>
            <w:r>
              <w:t xml:space="preserve">(vgl. S 1.1) beobachtet werden. Das ermöglicht bei Fehlentwicklungen rechtzeitig einzugreifen und Gegenmaßnahmen einzuleiten. </w:t>
            </w:r>
          </w:p>
        </w:tc>
      </w:tr>
      <w:tr w:rsidR="000D16D7" w:rsidRPr="008B6302" w14:paraId="36F26399" w14:textId="77777777" w:rsidTr="000D562A">
        <w:tblPrEx>
          <w:shd w:val="clear" w:color="auto" w:fill="auto"/>
        </w:tblPrEx>
        <w:trPr>
          <w:trHeight w:val="7284"/>
        </w:trPr>
        <w:tc>
          <w:tcPr>
            <w:tcW w:w="1930" w:type="dxa"/>
            <w:tcBorders>
              <w:bottom w:val="single" w:sz="4" w:space="0" w:color="auto"/>
            </w:tcBorders>
          </w:tcPr>
          <w:p w14:paraId="571BEDF2" w14:textId="77777777" w:rsidR="000D16D7" w:rsidRPr="00FE3799" w:rsidRDefault="000D16D7" w:rsidP="000D16D7">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658452D9" w14:textId="77777777" w:rsidR="000D16D7" w:rsidRPr="008E2ADD" w:rsidRDefault="000D16D7" w:rsidP="000D16D7">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206B4B4A" w14:textId="77777777" w:rsidR="000D16D7" w:rsidRPr="008E2ADD" w:rsidRDefault="000D16D7" w:rsidP="000D16D7">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4F342468" w14:textId="77777777" w:rsidR="000D16D7" w:rsidRDefault="000D16D7" w:rsidP="000D16D7">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1E659169" w14:textId="77777777" w:rsidR="000D16D7" w:rsidRPr="00F62748" w:rsidRDefault="000D16D7" w:rsidP="000D16D7">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r w:rsidRPr="00F62748">
              <w:rPr>
                <w:rFonts w:ascii="Arial Narrow" w:hAnsi="Arial Narrow"/>
                <w:sz w:val="20"/>
              </w:rPr>
              <w:t xml:space="preserve"> </w:t>
            </w:r>
          </w:p>
          <w:p w14:paraId="398824A3" w14:textId="77777777" w:rsidR="000D16D7" w:rsidRPr="009E7569" w:rsidRDefault="000D16D7" w:rsidP="000D16D7">
            <w:pPr>
              <w:pStyle w:val="BerichtLiteraturverzeichnis"/>
              <w:ind w:left="2" w:firstLine="0"/>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17"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0D16D7" w:rsidRPr="008B6302" w14:paraId="6C91A9FD" w14:textId="77777777" w:rsidTr="00A94FC4">
        <w:tblPrEx>
          <w:shd w:val="clear" w:color="auto" w:fill="auto"/>
        </w:tblPrEx>
        <w:tc>
          <w:tcPr>
            <w:tcW w:w="1930" w:type="dxa"/>
            <w:tcBorders>
              <w:bottom w:val="single" w:sz="4" w:space="0" w:color="auto"/>
            </w:tcBorders>
          </w:tcPr>
          <w:p w14:paraId="0BE3AB05" w14:textId="77777777" w:rsidR="000D16D7" w:rsidRPr="00FE3799" w:rsidRDefault="000D16D7" w:rsidP="000D16D7">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38248867" w14:textId="77777777" w:rsidR="000D16D7" w:rsidRPr="00222B65" w:rsidRDefault="000D16D7" w:rsidP="000D16D7">
            <w:pPr>
              <w:pStyle w:val="MBTabellentext"/>
            </w:pPr>
          </w:p>
        </w:tc>
      </w:tr>
      <w:tr w:rsidR="000D16D7" w:rsidRPr="008B6302" w14:paraId="38FFBE18" w14:textId="77777777" w:rsidTr="00A94FC4">
        <w:tblPrEx>
          <w:shd w:val="clear" w:color="auto" w:fill="auto"/>
        </w:tblPrEx>
        <w:tc>
          <w:tcPr>
            <w:tcW w:w="4253" w:type="dxa"/>
            <w:gridSpan w:val="4"/>
          </w:tcPr>
          <w:p w14:paraId="7D736C23" w14:textId="77777777" w:rsidR="000D16D7" w:rsidRDefault="000D16D7" w:rsidP="000D16D7">
            <w:pPr>
              <w:pStyle w:val="MBTabellentext"/>
              <w:keepNext/>
            </w:pPr>
            <w:r>
              <w:rPr>
                <w:noProof/>
              </w:rPr>
              <w:drawing>
                <wp:inline distT="0" distB="0" distL="0" distR="0" wp14:anchorId="160AC2F7" wp14:editId="45CBF4CF">
                  <wp:extent cx="2520000" cy="1416173"/>
                  <wp:effectExtent l="0" t="0" r="0" b="0"/>
                  <wp:docPr id="26" name="Grafik 26" descr="Schrägluftbildaufnahme: Blick auf das Stillgewässer (Grube Baltus), im Hintergrund ist die Weser zu seh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rägluftbildaufnahme: Blick auf das Stillgewässer (Grube Baltus), im Hintergrund ist die Weser zu sehen.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2B332F32" w14:textId="583551F8" w:rsidR="000D16D7" w:rsidRPr="00FF2E1A" w:rsidRDefault="000D16D7" w:rsidP="000D16D7">
            <w:pPr>
              <w:pStyle w:val="MBTabellentext"/>
              <w:rPr>
                <w:noProof/>
              </w:rPr>
            </w:pPr>
            <w:r>
              <w:t xml:space="preserve">Foto </w:t>
            </w:r>
            <w:fldSimple w:instr=" SEQ Foto \* ARABIC ">
              <w:r w:rsidR="00304DE7">
                <w:rPr>
                  <w:noProof/>
                </w:rPr>
                <w:t>4</w:t>
              </w:r>
            </w:fldSimple>
            <w:r>
              <w:t>: Projektgebiet "Anschluss Grube Baltus" an der Mittelweser zur naturschutzfachlichen Aufwertung und Vernetzung mit der Weser (Quelle: BfG, Knopp)</w:t>
            </w:r>
          </w:p>
        </w:tc>
        <w:tc>
          <w:tcPr>
            <w:tcW w:w="4312" w:type="dxa"/>
            <w:gridSpan w:val="4"/>
          </w:tcPr>
          <w:p w14:paraId="65A6545F" w14:textId="77777777" w:rsidR="000D16D7" w:rsidRPr="007A33ED" w:rsidRDefault="000D16D7" w:rsidP="000D16D7">
            <w:pPr>
              <w:pStyle w:val="MBTabellentext"/>
              <w:rPr>
                <w:noProof/>
              </w:rPr>
            </w:pPr>
          </w:p>
        </w:tc>
      </w:tr>
    </w:tbl>
    <w:p w14:paraId="462C62AE" w14:textId="77777777" w:rsidR="00E814DE" w:rsidRDefault="00E814DE" w:rsidP="00E814DE"/>
    <w:p w14:paraId="2FD27D63" w14:textId="77777777" w:rsidR="00E814DE" w:rsidRDefault="00E814DE" w:rsidP="00E814DE">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65690017" w14:textId="77777777" w:rsidTr="00A94FC4">
        <w:trPr>
          <w:tblHeader/>
        </w:trPr>
        <w:tc>
          <w:tcPr>
            <w:tcW w:w="3402" w:type="dxa"/>
            <w:gridSpan w:val="2"/>
            <w:shd w:val="clear" w:color="auto" w:fill="C6E0B4"/>
          </w:tcPr>
          <w:p w14:paraId="39210014" w14:textId="77777777" w:rsidR="00E814DE" w:rsidRPr="008940D6" w:rsidRDefault="00E814DE"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4"/>
            <w:shd w:val="clear" w:color="auto" w:fill="C6E0B4"/>
          </w:tcPr>
          <w:p w14:paraId="420CD32F"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010E9CB4"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289E44B6"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5ABED11C"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0FE20EC3" w14:textId="77777777" w:rsidTr="00A94FC4">
        <w:tc>
          <w:tcPr>
            <w:tcW w:w="6804" w:type="dxa"/>
            <w:gridSpan w:val="6"/>
            <w:shd w:val="clear" w:color="auto" w:fill="F2F2F2" w:themeFill="background1" w:themeFillShade="F2"/>
          </w:tcPr>
          <w:p w14:paraId="08355D82"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0250EDF7" w14:textId="77777777" w:rsidR="00E814DE" w:rsidRPr="00AD526F" w:rsidRDefault="00E814DE" w:rsidP="00A94FC4">
            <w:pPr>
              <w:pStyle w:val="MBZwischenberschrift"/>
              <w:rPr>
                <w:rFonts w:ascii="Arial Narrow" w:hAnsi="Arial Narrow" w:cs="Times New Roman"/>
                <w:sz w:val="20"/>
              </w:rPr>
            </w:pPr>
            <w:r w:rsidRPr="009E68BF">
              <w:rPr>
                <w:rFonts w:ascii="Arial Narrow" w:hAnsi="Arial Narrow" w:cs="Times New Roman"/>
                <w:sz w:val="20"/>
              </w:rPr>
              <w:t>Zufluss naturnah entwickeln</w:t>
            </w:r>
          </w:p>
        </w:tc>
        <w:tc>
          <w:tcPr>
            <w:tcW w:w="1761" w:type="dxa"/>
            <w:gridSpan w:val="2"/>
            <w:shd w:val="clear" w:color="auto" w:fill="F2F2F2" w:themeFill="background1" w:themeFillShade="F2"/>
          </w:tcPr>
          <w:p w14:paraId="75C5D6DF"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41D1276B"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w:t>
            </w:r>
            <w:r>
              <w:rPr>
                <w:rFonts w:ascii="Arial Narrow" w:hAnsi="Arial Narrow" w:cs="Times New Roman"/>
                <w:sz w:val="20"/>
              </w:rPr>
              <w:t>3</w:t>
            </w:r>
          </w:p>
        </w:tc>
      </w:tr>
      <w:tr w:rsidR="00E814DE" w:rsidRPr="008B6302" w14:paraId="437C1312" w14:textId="77777777" w:rsidTr="00A94FC4">
        <w:tc>
          <w:tcPr>
            <w:tcW w:w="1930" w:type="dxa"/>
            <w:shd w:val="clear" w:color="auto" w:fill="auto"/>
          </w:tcPr>
          <w:p w14:paraId="6E5D0EFA"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0314793F"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4D7989AE" w14:textId="77777777" w:rsidTr="00A94FC4">
        <w:tc>
          <w:tcPr>
            <w:tcW w:w="1930" w:type="dxa"/>
            <w:shd w:val="clear" w:color="auto" w:fill="auto"/>
          </w:tcPr>
          <w:p w14:paraId="09F46154"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7F467814" w14:textId="77777777" w:rsidR="00E814DE" w:rsidRDefault="00E814DE" w:rsidP="00A94FC4">
            <w:pPr>
              <w:pStyle w:val="MBTabellentext"/>
            </w:pPr>
            <w:r>
              <w:t xml:space="preserve">10.3 – </w:t>
            </w:r>
            <w:r w:rsidRPr="009E68BF">
              <w:t>Zufluss naturnah entwickeln</w:t>
            </w:r>
          </w:p>
        </w:tc>
      </w:tr>
      <w:tr w:rsidR="00E814DE" w:rsidRPr="008B6302" w14:paraId="773BC3F9" w14:textId="77777777" w:rsidTr="00A94FC4">
        <w:tc>
          <w:tcPr>
            <w:tcW w:w="1930" w:type="dxa"/>
            <w:shd w:val="clear" w:color="auto" w:fill="auto"/>
          </w:tcPr>
          <w:p w14:paraId="4AA3C023"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070ED616" w14:textId="77777777" w:rsidR="00E814DE" w:rsidRDefault="00E814DE" w:rsidP="00A94FC4">
            <w:pPr>
              <w:pStyle w:val="MBTabellentext"/>
            </w:pPr>
            <w:r>
              <w:t>73 – Maßnahmen zur Habitatverbesserung im Uferbereich</w:t>
            </w:r>
          </w:p>
          <w:p w14:paraId="5F37B586" w14:textId="77777777" w:rsidR="00E814DE" w:rsidRPr="00F64CC6" w:rsidRDefault="00E814DE" w:rsidP="00A94FC4">
            <w:pPr>
              <w:pStyle w:val="MBTabellentext"/>
            </w:pPr>
            <w:r>
              <w:t>74 – Maßnahmen zur Auenentwicklung und zur Verbesserung von Habitaten</w:t>
            </w:r>
          </w:p>
        </w:tc>
      </w:tr>
      <w:tr w:rsidR="00E814DE" w:rsidRPr="00AD526F" w14:paraId="269932E9" w14:textId="77777777" w:rsidTr="00A94FC4">
        <w:tc>
          <w:tcPr>
            <w:tcW w:w="1930" w:type="dxa"/>
            <w:tcBorders>
              <w:bottom w:val="single" w:sz="4" w:space="0" w:color="auto"/>
            </w:tcBorders>
            <w:shd w:val="clear" w:color="auto" w:fill="auto"/>
          </w:tcPr>
          <w:p w14:paraId="4ADA0FAF"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2A987987" w14:textId="77777777" w:rsidR="00E814DE" w:rsidRDefault="00E814DE" w:rsidP="00A94FC4">
            <w:pPr>
              <w:pStyle w:val="MBTabellentext"/>
              <w:jc w:val="both"/>
            </w:pPr>
            <w:r>
              <w:t xml:space="preserve">U 8 – </w:t>
            </w:r>
            <w:r w:rsidRPr="002C0768">
              <w:t>Pflege und Entwickeln gewässertypischer Ufervegetation</w:t>
            </w:r>
          </w:p>
          <w:p w14:paraId="367AF86D" w14:textId="77777777" w:rsidR="00E814DE" w:rsidRPr="00AF6C15" w:rsidRDefault="00E814DE" w:rsidP="00A94FC4">
            <w:pPr>
              <w:pStyle w:val="MBTabellentext"/>
            </w:pPr>
            <w:r>
              <w:t xml:space="preserve">G 8 – </w:t>
            </w:r>
            <w:r w:rsidRPr="001959A1">
              <w:t>Entwickeln/Anlegen von Mulden/Rinnen</w:t>
            </w:r>
          </w:p>
        </w:tc>
      </w:tr>
      <w:tr w:rsidR="00E814DE" w:rsidRPr="008B6302" w14:paraId="709D493A" w14:textId="77777777" w:rsidTr="00A94FC4">
        <w:tc>
          <w:tcPr>
            <w:tcW w:w="1930" w:type="dxa"/>
            <w:tcBorders>
              <w:top w:val="single" w:sz="4" w:space="0" w:color="auto"/>
            </w:tcBorders>
            <w:shd w:val="clear" w:color="auto" w:fill="auto"/>
          </w:tcPr>
          <w:p w14:paraId="5E42C8CB"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431DFDC5" w14:textId="77777777" w:rsidR="00E814DE" w:rsidRPr="00E534F1" w:rsidRDefault="00E814DE" w:rsidP="00A94FC4">
            <w:pPr>
              <w:pStyle w:val="MBTabellentext"/>
            </w:pPr>
          </w:p>
        </w:tc>
      </w:tr>
      <w:tr w:rsidR="00E814DE" w:rsidRPr="008B6302" w14:paraId="1BD337BC" w14:textId="77777777" w:rsidTr="00A94FC4">
        <w:tc>
          <w:tcPr>
            <w:tcW w:w="1930" w:type="dxa"/>
            <w:shd w:val="clear" w:color="auto" w:fill="auto"/>
          </w:tcPr>
          <w:p w14:paraId="5D0F2E07"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2A65BB67" w14:textId="4136BC56" w:rsidR="00E814DE" w:rsidRPr="00C15BBD" w:rsidRDefault="00E814DE" w:rsidP="00A94FC4">
            <w:pPr>
              <w:pStyle w:val="MBTabellentext"/>
            </w:pPr>
            <w:r>
              <w:t>Strukturarmer</w:t>
            </w:r>
            <w:r w:rsidR="00427F53">
              <w:t>,</w:t>
            </w:r>
            <w:r>
              <w:t xml:space="preserve"> die Aue durchfließender Zufluss zum Hauptstrom </w:t>
            </w:r>
          </w:p>
        </w:tc>
      </w:tr>
      <w:tr w:rsidR="00E814DE" w:rsidRPr="008B6302" w14:paraId="76354E3A" w14:textId="77777777" w:rsidTr="00A94FC4">
        <w:tc>
          <w:tcPr>
            <w:tcW w:w="1930" w:type="dxa"/>
            <w:shd w:val="clear" w:color="auto" w:fill="auto"/>
          </w:tcPr>
          <w:p w14:paraId="110DEE8F"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5E858D75" w14:textId="77777777" w:rsidR="00E814DE" w:rsidRDefault="00E814DE" w:rsidP="00E814DE">
            <w:pPr>
              <w:pStyle w:val="MBTabellentextAufzhlung"/>
              <w:ind w:left="360"/>
            </w:pPr>
            <w:r>
              <w:t>Verbesserung der Gewässerstruktur</w:t>
            </w:r>
          </w:p>
          <w:p w14:paraId="4490B378" w14:textId="77777777" w:rsidR="00E814DE" w:rsidRDefault="00E814DE" w:rsidP="00E814DE">
            <w:pPr>
              <w:pStyle w:val="MBTabellentextAufzhlung"/>
              <w:ind w:left="360"/>
            </w:pPr>
            <w:r>
              <w:t>Erhöhung der Lebensraumvielfalt und Verbesserung der Habitatqualität in der Gewässersohle und am Ufer</w:t>
            </w:r>
          </w:p>
          <w:p w14:paraId="7E41E6FF" w14:textId="77777777" w:rsidR="00E814DE" w:rsidRDefault="00E814DE" w:rsidP="00E814DE">
            <w:pPr>
              <w:pStyle w:val="MBTabellentextAufzhlung"/>
              <w:ind w:left="360"/>
            </w:pPr>
            <w:r w:rsidRPr="00F66A1C">
              <w:t xml:space="preserve">Entstehen von </w:t>
            </w:r>
            <w:r>
              <w:t xml:space="preserve">Uferabbrüchen, Steilufern, Gleitufern und </w:t>
            </w:r>
            <w:r w:rsidRPr="00F66A1C">
              <w:t xml:space="preserve">Anlandungen, freiliegenden und </w:t>
            </w:r>
            <w:r>
              <w:t xml:space="preserve">herausragenden Wurzeln der Ufergehölze und Sukzessionsaufwuchs. </w:t>
            </w:r>
          </w:p>
          <w:p w14:paraId="4147ADC3" w14:textId="77777777" w:rsidR="00E814DE" w:rsidRDefault="00E814DE" w:rsidP="00E814DE">
            <w:pPr>
              <w:pStyle w:val="MBTabellentextAufzhlung"/>
              <w:ind w:left="360"/>
            </w:pPr>
            <w:r>
              <w:t>Quervernetzung zwischen Gewässer, Ufer und Aue sowie Erhöhung der fließenden Retention und des nat</w:t>
            </w:r>
            <w:r w:rsidRPr="00F8423D">
              <w:t>ürlichen Wasserrückhalt</w:t>
            </w:r>
            <w:r>
              <w:t>s</w:t>
            </w:r>
            <w:r w:rsidRPr="00F8423D">
              <w:t xml:space="preserve"> in der Fläche</w:t>
            </w:r>
          </w:p>
          <w:p w14:paraId="75E1E5AE" w14:textId="77777777" w:rsidR="00E814DE" w:rsidRDefault="00E814DE" w:rsidP="00E814DE">
            <w:pPr>
              <w:pStyle w:val="MBTabellentextAufzhlung"/>
              <w:ind w:left="360"/>
            </w:pPr>
            <w:r>
              <w:t>Ausnutzen des natürlichen Entwicklungspotenzials und Einsparen von Kosten für Renaturierungsmaßnahmen</w:t>
            </w:r>
          </w:p>
        </w:tc>
      </w:tr>
      <w:tr w:rsidR="00E814DE" w:rsidRPr="008B6302" w14:paraId="1806D838" w14:textId="77777777" w:rsidTr="00A94FC4">
        <w:tc>
          <w:tcPr>
            <w:tcW w:w="1930" w:type="dxa"/>
            <w:tcBorders>
              <w:bottom w:val="single" w:sz="4" w:space="0" w:color="auto"/>
            </w:tcBorders>
            <w:shd w:val="clear" w:color="auto" w:fill="auto"/>
          </w:tcPr>
          <w:p w14:paraId="7606F763"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044D7599" w14:textId="77777777" w:rsidR="00E814DE" w:rsidRDefault="00E814DE" w:rsidP="00A94FC4">
            <w:pPr>
              <w:pStyle w:val="MBTabellentext"/>
            </w:pPr>
            <w:r>
              <w:t>Das Maßnahmenspektrum zur n</w:t>
            </w:r>
            <w:r w:rsidRPr="00091B82">
              <w:t>aturnahe</w:t>
            </w:r>
            <w:r>
              <w:t>n</w:t>
            </w:r>
            <w:r w:rsidRPr="00091B82">
              <w:t xml:space="preserve"> Entwicklung von Zuflüssen </w:t>
            </w:r>
            <w:r>
              <w:t>umfasst den</w:t>
            </w:r>
            <w:r w:rsidRPr="00091B82">
              <w:t xml:space="preserve"> Um-/Rückbau von Querbauwerken, naturnahe Wiederherstellung von Gewässer</w:t>
            </w:r>
            <w:r>
              <w:t xml:space="preserve">läufen, den Rückbau von Uferverbau und die </w:t>
            </w:r>
            <w:r w:rsidRPr="00091B82">
              <w:t>Entwicklung von ufer- und auentypischer Vegetation</w:t>
            </w:r>
            <w:r>
              <w:t>.</w:t>
            </w:r>
          </w:p>
          <w:p w14:paraId="2AA51FF6" w14:textId="77777777" w:rsidR="00E814DE" w:rsidRDefault="00E814DE" w:rsidP="00A94FC4">
            <w:pPr>
              <w:pStyle w:val="MBTabellentext"/>
            </w:pPr>
            <w:r>
              <w:t>Für die Auswahl der Maßnahmen sind das Fließgewässerleitbild des Zuflusses sowie die Nutzungsanforderungen zu beachten.</w:t>
            </w:r>
          </w:p>
          <w:p w14:paraId="1BC7EEBF" w14:textId="77777777" w:rsidR="00E814DE" w:rsidRDefault="00E814DE" w:rsidP="00A94FC4">
            <w:pPr>
              <w:pStyle w:val="MBTabellentext"/>
            </w:pPr>
            <w:r>
              <w:t xml:space="preserve">Die </w:t>
            </w:r>
            <w:r w:rsidRPr="00091B82">
              <w:t>Maßnahme dient der</w:t>
            </w:r>
            <w:r>
              <w:t xml:space="preserve"> Förderung von Auenlebensräumen. Dabei ist u.U. zu berücksichtigen</w:t>
            </w:r>
            <w:r w:rsidRPr="00091B82">
              <w:t xml:space="preserve">, dass sich Arten und Lebensräume über lange Zeit an die bisherigen Verhältnisse angepasst haben; </w:t>
            </w:r>
            <w:r>
              <w:t>(</w:t>
            </w:r>
            <w:r w:rsidRPr="00091B82">
              <w:t>ggf. ist eine Abwägung zwischen langfristig positiven Wirkungen und kurzfristig negativen Auswirkungen auf die Biodiversität erforderlich, z.B. beim Vorkommen besonderer Arten von Fauna und Flora und FFH-LRT).</w:t>
            </w:r>
          </w:p>
          <w:p w14:paraId="2EE9834B" w14:textId="77777777" w:rsidR="00E814DE" w:rsidRDefault="00E814DE" w:rsidP="00A94FC4">
            <w:pPr>
              <w:pStyle w:val="MBTabellentext"/>
            </w:pPr>
            <w:r>
              <w:t>Strukturarme Gewässerabschnitte können ökologisch aufgewertet werden, indem gewässertypische Ufer- und Laufstrukturen initiiert und entwickelt werden. Dies kann durch Rückbau und Teilrückbau der Uferbefestigung (</w:t>
            </w:r>
            <w:r w:rsidRPr="00AC7364">
              <w:t>vgl. Maßnahme U1.1 bzw. U1.2</w:t>
            </w:r>
            <w:r>
              <w:t>) oder durch Abflachung der Uferböschungen (</w:t>
            </w:r>
            <w:r w:rsidRPr="00AC7364">
              <w:t>vgl. Maßnahme U1.</w:t>
            </w:r>
            <w:r>
              <w:t xml:space="preserve">3) vorbereitet werden. Die eigendynamische Entwicklung gewässertypischer Ufer- und Laufstrukturen kann gefördert werden, indem naturnahe (ingenieurbiologische) Bauweisen oder Totholz so eingebaut werden, dass sie die Strömung des abfließenden Wassers unterbrechen, lenken und differenzieren. Damit werden eigendynamische Prozesse ausgelöst, die zur Bildung geeigneter Strukturen beitragen. </w:t>
            </w:r>
            <w:r w:rsidRPr="00927615">
              <w:t xml:space="preserve">Die daraus resultierende eigendynamische Gewässerentwicklung </w:t>
            </w:r>
            <w:r>
              <w:t>reicht je nach Bauweise und Dimensionierung von</w:t>
            </w:r>
            <w:r w:rsidRPr="00927615">
              <w:t xml:space="preserve"> Umlagerungsprozessen innerhalb des bestehenden Profils </w:t>
            </w:r>
            <w:r>
              <w:t>bis hin</w:t>
            </w:r>
            <w:r w:rsidRPr="00927615">
              <w:t xml:space="preserve"> zu Prozessen mit seitlicher Gewässerverlagerung.</w:t>
            </w:r>
            <w:r>
              <w:t xml:space="preserve"> Mit dem Austrieb der Lebendbauweisen und der Entwicklung von Vegetationsstrukturen ent</w:t>
            </w:r>
            <w:r>
              <w:lastRenderedPageBreak/>
              <w:t>stehen sich selbst verstärkende Prozesse. Damit wirken Strömungslenkung und Initiierung von Eigendynamik nicht nur unmittelbar nach dem Einbau der Bauweisen, sondern auch noch Jahre danach und begünstigen eine naturnahe Gewässerentwicklung. Die Entwicklung naturnaher Ufer- und Laufstrukturen geht mit einer Erhöhung der Rauigkeit und der fließenden Retention einher. Zur Vermeidung negativer Auswirkungen auf angrenzende Nutzungen ist eine ausreichende Abflussleistung des Gewässerprofils notwendig.</w:t>
            </w:r>
          </w:p>
          <w:p w14:paraId="285B998F" w14:textId="3E2EBD5B" w:rsidR="00036E2A" w:rsidRDefault="00036E2A" w:rsidP="00A94FC4">
            <w:pPr>
              <w:pStyle w:val="MBTabellentext"/>
            </w:pPr>
          </w:p>
          <w:p w14:paraId="22231E08" w14:textId="0437BD57" w:rsidR="00036E2A" w:rsidRDefault="00036E2A" w:rsidP="00A94FC4">
            <w:pPr>
              <w:pStyle w:val="MBTabellentext"/>
            </w:pPr>
            <w:r>
              <w:t>Beispielprojekte im Rahmen „Blaues Band Deutschland“:</w:t>
            </w:r>
          </w:p>
          <w:p w14:paraId="601EC8B6" w14:textId="2D511552" w:rsidR="00036E2A" w:rsidRPr="005C10DD" w:rsidRDefault="00036E2A" w:rsidP="00036E2A">
            <w:pPr>
              <w:pStyle w:val="MBTabellentext"/>
              <w:numPr>
                <w:ilvl w:val="0"/>
                <w:numId w:val="41"/>
              </w:numPr>
            </w:pPr>
            <w:r>
              <w:t xml:space="preserve">Projekt „AllerVielfalt Verden“: </w:t>
            </w:r>
            <w:hyperlink r:id="rId19" w:history="1">
              <w:r>
                <w:rPr>
                  <w:rStyle w:val="Hyperlink"/>
                </w:rPr>
                <w:t>Blaues Band Deutschland - Homepage - AllerVielfalt Verden (bund.de)</w:t>
              </w:r>
            </w:hyperlink>
          </w:p>
        </w:tc>
      </w:tr>
      <w:tr w:rsidR="00427F53" w:rsidRPr="008B6302" w14:paraId="210D6D45" w14:textId="77777777" w:rsidTr="00A94FC4">
        <w:tc>
          <w:tcPr>
            <w:tcW w:w="1930" w:type="dxa"/>
            <w:tcBorders>
              <w:bottom w:val="single" w:sz="4" w:space="0" w:color="auto"/>
            </w:tcBorders>
            <w:shd w:val="clear" w:color="auto" w:fill="auto"/>
          </w:tcPr>
          <w:p w14:paraId="5F907350" w14:textId="6475032D" w:rsidR="00427F53" w:rsidRPr="00FE22EE" w:rsidRDefault="00427F53" w:rsidP="00427F53">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43A4B701" w14:textId="5B4A3EFC" w:rsidR="00427F53" w:rsidRDefault="00427F53" w:rsidP="00427F53">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des Gewässers </w:t>
            </w:r>
            <w:r>
              <w:t>zu gewährleisten</w:t>
            </w:r>
            <w:r w:rsidRPr="00274EEF">
              <w:t xml:space="preserve">. </w:t>
            </w:r>
            <w:r>
              <w:t xml:space="preserve">Dazu gehören: den </w:t>
            </w:r>
            <w:r w:rsidRPr="00274EEF">
              <w:t>Gewässerzustand beurteilen, Entwicklung und Gefährdung im Rahmen der Regelkontrolle einschätzen, kritische Seiten- und Tiefenerosion erkennen</w:t>
            </w:r>
            <w:r>
              <w:t xml:space="preserve"> und</w:t>
            </w:r>
            <w:r w:rsidRPr="00274EEF">
              <w:t xml:space="preserve"> ggf. Gegenmaßnahmen einleiten</w:t>
            </w:r>
            <w:r>
              <w:t xml:space="preserve">. </w:t>
            </w:r>
            <w:r w:rsidRPr="004E1334">
              <w:t xml:space="preserve">Je nachdem welche Art Zielvegetation entwickelt werden soll, sind </w:t>
            </w:r>
            <w:r>
              <w:t xml:space="preserve">ggf. weitere </w:t>
            </w:r>
            <w:r w:rsidRPr="004E1334">
              <w:t>Pflegemaßnahmen erforderlich</w:t>
            </w:r>
            <w:r w:rsidR="00FC6F4F">
              <w:t>.</w:t>
            </w:r>
          </w:p>
        </w:tc>
      </w:tr>
      <w:tr w:rsidR="00E814DE" w:rsidRPr="008B6302" w14:paraId="79D380AF" w14:textId="77777777" w:rsidTr="00A94FC4">
        <w:tblPrEx>
          <w:shd w:val="clear" w:color="auto" w:fill="auto"/>
        </w:tblPrEx>
        <w:tc>
          <w:tcPr>
            <w:tcW w:w="1930" w:type="dxa"/>
            <w:tcBorders>
              <w:top w:val="single" w:sz="4" w:space="0" w:color="auto"/>
              <w:bottom w:val="single" w:sz="4" w:space="0" w:color="auto"/>
            </w:tcBorders>
          </w:tcPr>
          <w:p w14:paraId="59A1979C" w14:textId="77777777" w:rsidR="00E814DE" w:rsidRDefault="00E814DE" w:rsidP="00A94FC4">
            <w:pPr>
              <w:pStyle w:val="MBTabellentext"/>
              <w:rPr>
                <w:b/>
                <w:color w:val="A6A6A6" w:themeColor="background1" w:themeShade="A6"/>
              </w:rPr>
            </w:pPr>
            <w:r w:rsidRPr="0074502B">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27422F83" w14:textId="77777777" w:rsidR="00E814DE" w:rsidRDefault="00E814DE" w:rsidP="00A94FC4">
            <w:pPr>
              <w:pStyle w:val="MBTabellentext"/>
            </w:pPr>
            <w:r>
              <w:t xml:space="preserve">Mit der Maßnahme wird der </w:t>
            </w:r>
            <w:r w:rsidRPr="002A320A">
              <w:t>Erhalt</w:t>
            </w:r>
            <w:r>
              <w:t xml:space="preserve"> bzw. die </w:t>
            </w:r>
            <w:r w:rsidRPr="002A320A">
              <w:t xml:space="preserve">Entwicklung einer </w:t>
            </w:r>
            <w:r>
              <w:t>gewässertypisch</w:t>
            </w:r>
            <w:r w:rsidRPr="002A320A">
              <w:t>en Habitatausstattung und -vielfalt in der Aue</w:t>
            </w:r>
            <w:r>
              <w:t xml:space="preserve"> erreicht. Dies betrifft sowohl aquatische als auch semiterrestrische Habitate. </w:t>
            </w:r>
          </w:p>
          <w:p w14:paraId="31258763" w14:textId="77777777" w:rsidR="00E814DE" w:rsidRDefault="00E814DE" w:rsidP="00A94FC4">
            <w:pPr>
              <w:pStyle w:val="MBTabellentext"/>
            </w:pPr>
            <w:r>
              <w:t>Eine naturnahe Ufervegetation hat vielfältige positive Effekte. Ufergehölze verringern über die Beschattung des Gewässers das Makrophytenwachstum, so dass eine regelmäßige</w:t>
            </w:r>
          </w:p>
          <w:p w14:paraId="07C7AFCB" w14:textId="77777777" w:rsidR="00E814DE" w:rsidRDefault="00E814DE" w:rsidP="00A94FC4">
            <w:pPr>
              <w:pStyle w:val="MBTabellentext"/>
            </w:pPr>
            <w:r>
              <w:t>Krautung nicht mehr notwendig ist. Die Beschattung führt zudem zu einem ausgeglicheneren Temperaturhaushalt. Der Eintrag organischen Materials aus der Ufervegetation in das Gewässer hat eine große ökologische Bedeutung besonders für die Wirbellosenfauna (Nahrungsgrundlage, besonders Erlen- und Eschenlaub, Besiedlungsraum, Eiablage, vgl. BRAUKMANN 1997 und VERDONSCHOT &amp; TOLKAMP 1983). Wurzelunterstände bieten Fischen Deckung und Möglichkeiten zur Eiablage, was sich indirekt wieder positiv auf Muschelbestände auswirken kann (Wirtsfische) (DVWK 1997). Um Libellen zu fördern, ist ein Mittelweg aus Beschattung und abschnittsweiser Besonnung zu finden (BÖTTGER 1986). Für die semiaquatischen Säugetiere ist der Uferbereich der Hauptlebensraum. Ebenso für Arten wie den Sumpfrohrsänger und viele Wasservögel (BORGGRÄFE et al. 2001). Sowohl Uferröhrichte als auch Ufergehölze wirken sich direkt positiv</w:t>
            </w:r>
          </w:p>
          <w:p w14:paraId="12AFB586" w14:textId="77777777" w:rsidR="00E814DE" w:rsidRDefault="00E814DE" w:rsidP="00A94FC4">
            <w:pPr>
              <w:pStyle w:val="MBTabellentext"/>
            </w:pPr>
            <w:r>
              <w:t>auf die Lebensgemeinschaften aus. Generell gibt es einen positiven Zusammenhang zwischen den auftretenden Vogelarten und dem Deckungsgrad aus Baum- und Strauchschicht (dies gilt für Brutvogel- und Gesamtartenzahl). Je dichter die Vegetationsschichten ausgebildet sind und je größer die Ufergehölzbreite ist, desto größer ist die Siedlungsdichte (KARTHAUS 1990). Die Entwicklung eines strukturreichen Ufersaumes, der auch im Winter stehen bleibt, bietet zudem Deckung für eine Vielzahl von Tieren (u. a. auch eine Vielzahl von Insekten, die in den Halmen überwintern).</w:t>
            </w:r>
          </w:p>
        </w:tc>
      </w:tr>
      <w:tr w:rsidR="00E814DE" w:rsidRPr="008B6302" w14:paraId="71C1A256" w14:textId="77777777" w:rsidTr="00A94FC4">
        <w:tblPrEx>
          <w:shd w:val="clear" w:color="auto" w:fill="auto"/>
        </w:tblPrEx>
        <w:tc>
          <w:tcPr>
            <w:tcW w:w="1930" w:type="dxa"/>
            <w:tcBorders>
              <w:top w:val="single" w:sz="4" w:space="0" w:color="auto"/>
              <w:bottom w:val="single" w:sz="4" w:space="0" w:color="auto"/>
            </w:tcBorders>
          </w:tcPr>
          <w:p w14:paraId="41FCC3D1" w14:textId="77777777" w:rsidR="00E814DE" w:rsidRPr="00E534F1"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18F107B6" w14:textId="77777777" w:rsidR="00E814DE" w:rsidRPr="00931023" w:rsidRDefault="00E814DE" w:rsidP="00A94FC4">
            <w:pPr>
              <w:pStyle w:val="MBTabellentext"/>
            </w:pPr>
            <w:r w:rsidRPr="0074502B">
              <w:t>Zuflüsse dienen als Biotopverbund und im Sinne der Quervernetzung (laterale Durchgängigkeit) insbesondere als Refugien für Makrozoobenthos und Fische.</w:t>
            </w:r>
          </w:p>
        </w:tc>
      </w:tr>
      <w:tr w:rsidR="00E16BDC" w:rsidRPr="008B6302" w14:paraId="48C8238F" w14:textId="77777777" w:rsidTr="00A94FC4">
        <w:tblPrEx>
          <w:shd w:val="clear" w:color="auto" w:fill="auto"/>
        </w:tblPrEx>
        <w:tc>
          <w:tcPr>
            <w:tcW w:w="1930" w:type="dxa"/>
            <w:vMerge w:val="restart"/>
            <w:tcBorders>
              <w:top w:val="single" w:sz="4" w:space="0" w:color="auto"/>
            </w:tcBorders>
          </w:tcPr>
          <w:p w14:paraId="2C7DB98D" w14:textId="77777777" w:rsidR="00E16BDC" w:rsidRDefault="00E16BDC" w:rsidP="00E16BDC">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6E4416E2" w14:textId="72482B74" w:rsidR="00E16BDC" w:rsidRDefault="00E16BDC" w:rsidP="00E16BDC">
            <w:pPr>
              <w:pStyle w:val="MBTabellentext"/>
              <w:jc w:val="center"/>
            </w:pPr>
            <w:r>
              <w:t>Makrozoo</w:t>
            </w:r>
            <w:r w:rsidRPr="00681ACE">
              <w:t>benthos</w:t>
            </w:r>
          </w:p>
        </w:tc>
        <w:tc>
          <w:tcPr>
            <w:tcW w:w="1659" w:type="dxa"/>
            <w:gridSpan w:val="2"/>
            <w:tcBorders>
              <w:top w:val="single" w:sz="4" w:space="0" w:color="auto"/>
            </w:tcBorders>
          </w:tcPr>
          <w:p w14:paraId="452ED2F0" w14:textId="0B5849EA" w:rsidR="00E16BDC" w:rsidRDefault="00E16BDC" w:rsidP="00E16BDC">
            <w:pPr>
              <w:pStyle w:val="MBTabellentext"/>
              <w:jc w:val="center"/>
            </w:pPr>
            <w:r w:rsidRPr="00681ACE">
              <w:t>Fische</w:t>
            </w:r>
          </w:p>
        </w:tc>
        <w:tc>
          <w:tcPr>
            <w:tcW w:w="1659" w:type="dxa"/>
            <w:gridSpan w:val="2"/>
            <w:tcBorders>
              <w:top w:val="single" w:sz="4" w:space="0" w:color="auto"/>
            </w:tcBorders>
          </w:tcPr>
          <w:p w14:paraId="305F1E53" w14:textId="200FC87D" w:rsidR="00E16BDC" w:rsidRDefault="00E16BDC" w:rsidP="00E16BDC">
            <w:pPr>
              <w:pStyle w:val="MBTabellentext"/>
              <w:jc w:val="center"/>
            </w:pPr>
            <w:r>
              <w:t>Makro</w:t>
            </w:r>
            <w:r w:rsidRPr="00681ACE">
              <w:t>phyten</w:t>
            </w:r>
          </w:p>
        </w:tc>
        <w:tc>
          <w:tcPr>
            <w:tcW w:w="1659" w:type="dxa"/>
            <w:tcBorders>
              <w:top w:val="single" w:sz="4" w:space="0" w:color="auto"/>
            </w:tcBorders>
          </w:tcPr>
          <w:p w14:paraId="4C1B2786" w14:textId="2CB76018" w:rsidR="00E16BDC" w:rsidRDefault="00E16BDC" w:rsidP="00E16BDC">
            <w:pPr>
              <w:pStyle w:val="MBTabellentext"/>
              <w:jc w:val="center"/>
            </w:pPr>
            <w:r>
              <w:t>Phyto</w:t>
            </w:r>
            <w:r w:rsidRPr="00681ACE">
              <w:t>plankton</w:t>
            </w:r>
          </w:p>
        </w:tc>
      </w:tr>
      <w:tr w:rsidR="006872F6" w:rsidRPr="008B6302" w14:paraId="070F2AEF" w14:textId="77777777" w:rsidTr="00A94FC4">
        <w:tblPrEx>
          <w:shd w:val="clear" w:color="auto" w:fill="auto"/>
        </w:tblPrEx>
        <w:tc>
          <w:tcPr>
            <w:tcW w:w="1930" w:type="dxa"/>
            <w:vMerge/>
            <w:tcBorders>
              <w:bottom w:val="single" w:sz="4" w:space="0" w:color="auto"/>
            </w:tcBorders>
          </w:tcPr>
          <w:p w14:paraId="410903A9" w14:textId="77777777" w:rsidR="006872F6" w:rsidRDefault="006872F6" w:rsidP="006872F6">
            <w:pPr>
              <w:pStyle w:val="MBTabellentext"/>
              <w:rPr>
                <w:b/>
                <w:color w:val="A6A6A6" w:themeColor="background1" w:themeShade="A6"/>
              </w:rPr>
            </w:pPr>
          </w:p>
        </w:tc>
        <w:tc>
          <w:tcPr>
            <w:tcW w:w="1658" w:type="dxa"/>
            <w:gridSpan w:val="2"/>
            <w:tcBorders>
              <w:bottom w:val="single" w:sz="4" w:space="0" w:color="auto"/>
            </w:tcBorders>
          </w:tcPr>
          <w:p w14:paraId="11DE34A7" w14:textId="5306CEB5" w:rsidR="006872F6" w:rsidRDefault="006872F6" w:rsidP="006872F6">
            <w:pPr>
              <w:pStyle w:val="MBTabellentext"/>
              <w:jc w:val="center"/>
            </w:pPr>
            <w:r w:rsidRPr="007F1953">
              <w:t>+++</w:t>
            </w:r>
          </w:p>
        </w:tc>
        <w:tc>
          <w:tcPr>
            <w:tcW w:w="1659" w:type="dxa"/>
            <w:gridSpan w:val="2"/>
            <w:tcBorders>
              <w:bottom w:val="single" w:sz="4" w:space="0" w:color="auto"/>
            </w:tcBorders>
          </w:tcPr>
          <w:p w14:paraId="14969E5F" w14:textId="4F6053A6" w:rsidR="006872F6" w:rsidRDefault="006872F6" w:rsidP="006872F6">
            <w:pPr>
              <w:pStyle w:val="MBTabellentext"/>
              <w:jc w:val="center"/>
            </w:pPr>
            <w:r w:rsidRPr="007F1953">
              <w:t>+++</w:t>
            </w:r>
          </w:p>
        </w:tc>
        <w:tc>
          <w:tcPr>
            <w:tcW w:w="1659" w:type="dxa"/>
            <w:gridSpan w:val="2"/>
            <w:tcBorders>
              <w:bottom w:val="single" w:sz="4" w:space="0" w:color="auto"/>
            </w:tcBorders>
          </w:tcPr>
          <w:p w14:paraId="714662B9" w14:textId="70C93D66" w:rsidR="006872F6" w:rsidRDefault="006872F6" w:rsidP="006872F6">
            <w:pPr>
              <w:pStyle w:val="MBTabellentext"/>
              <w:jc w:val="center"/>
            </w:pPr>
            <w:r w:rsidRPr="007F1953">
              <w:t>+++</w:t>
            </w:r>
          </w:p>
        </w:tc>
        <w:tc>
          <w:tcPr>
            <w:tcW w:w="1659" w:type="dxa"/>
            <w:tcBorders>
              <w:bottom w:val="single" w:sz="4" w:space="0" w:color="auto"/>
            </w:tcBorders>
          </w:tcPr>
          <w:p w14:paraId="34464699" w14:textId="4B0C1669" w:rsidR="006872F6" w:rsidRDefault="006872F6" w:rsidP="006872F6">
            <w:pPr>
              <w:pStyle w:val="MBTabellentext"/>
              <w:jc w:val="center"/>
            </w:pPr>
            <w:r w:rsidRPr="007F1953">
              <w:t>++</w:t>
            </w:r>
          </w:p>
        </w:tc>
      </w:tr>
      <w:tr w:rsidR="00E814DE" w:rsidRPr="008B6302" w14:paraId="257DCA66" w14:textId="77777777" w:rsidTr="00A94FC4">
        <w:tblPrEx>
          <w:shd w:val="clear" w:color="auto" w:fill="auto"/>
        </w:tblPrEx>
        <w:tc>
          <w:tcPr>
            <w:tcW w:w="1930" w:type="dxa"/>
            <w:tcBorders>
              <w:bottom w:val="single" w:sz="4" w:space="0" w:color="auto"/>
            </w:tcBorders>
          </w:tcPr>
          <w:p w14:paraId="6BEED402"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444851FA" w14:textId="77777777" w:rsidR="00E814DE" w:rsidRDefault="00E814DE" w:rsidP="00A94FC4">
            <w:pPr>
              <w:pStyle w:val="MBTabellentext"/>
            </w:pPr>
            <w:r w:rsidRPr="002F1FC4">
              <w:t xml:space="preserve">Durch die Entwicklung gewässertypischer </w:t>
            </w:r>
            <w:r>
              <w:t>Lauf- und Ufer</w:t>
            </w:r>
            <w:r w:rsidRPr="002F1FC4">
              <w:t xml:space="preserve">strukturen </w:t>
            </w:r>
            <w:r>
              <w:t xml:space="preserve">im Zufluss </w:t>
            </w:r>
            <w:r w:rsidRPr="002F1FC4">
              <w:t xml:space="preserve">wird die Rauigkeit </w:t>
            </w:r>
            <w:r>
              <w:t xml:space="preserve">im Gewässerbett </w:t>
            </w:r>
            <w:r w:rsidRPr="002F1FC4">
              <w:t xml:space="preserve">erhöht. Die Fließgeschwindigkeit wird reduziert und die fließende Retention gleichzeitig erhöht. </w:t>
            </w:r>
            <w:r>
              <w:t xml:space="preserve">Damit verbleibt das zufließende Wasser länger im </w:t>
            </w:r>
            <w:r>
              <w:lastRenderedPageBreak/>
              <w:t xml:space="preserve">Nebengewässer daraus können sich Rückstauerscheinungen ergeben. </w:t>
            </w:r>
            <w:r w:rsidRPr="002F1FC4">
              <w:t xml:space="preserve">Werden diese Aspekte sowie die hydraulischen Gegebenheiten bei Planung und </w:t>
            </w:r>
            <w:r>
              <w:t>Entwicklung</w:t>
            </w:r>
            <w:r w:rsidRPr="002F1FC4">
              <w:t xml:space="preserve"> beachtet, entstehen keine negativen Auswirkungen auf den Hochwasserschutz.</w:t>
            </w:r>
          </w:p>
        </w:tc>
      </w:tr>
      <w:tr w:rsidR="00E814DE" w:rsidRPr="008B6302" w14:paraId="3CC63A5F" w14:textId="77777777" w:rsidTr="00A94FC4">
        <w:tblPrEx>
          <w:shd w:val="clear" w:color="auto" w:fill="auto"/>
        </w:tblPrEx>
        <w:tc>
          <w:tcPr>
            <w:tcW w:w="1930" w:type="dxa"/>
            <w:tcBorders>
              <w:bottom w:val="single" w:sz="4" w:space="0" w:color="auto"/>
            </w:tcBorders>
          </w:tcPr>
          <w:p w14:paraId="65CA7814" w14:textId="77777777" w:rsidR="00E814DE" w:rsidRDefault="00E814DE" w:rsidP="00A94FC4">
            <w:pPr>
              <w:pStyle w:val="MBTabellentext"/>
              <w:rPr>
                <w:b/>
                <w:color w:val="A6A6A6" w:themeColor="background1" w:themeShade="A6"/>
              </w:rPr>
            </w:pPr>
            <w:r>
              <w:rPr>
                <w:b/>
                <w:color w:val="A6A6A6" w:themeColor="background1" w:themeShade="A6"/>
              </w:rPr>
              <w:lastRenderedPageBreak/>
              <w:t>[Wechselwirkungen und Synergieeffekte]</w:t>
            </w:r>
          </w:p>
        </w:tc>
        <w:tc>
          <w:tcPr>
            <w:tcW w:w="6635" w:type="dxa"/>
            <w:gridSpan w:val="7"/>
            <w:tcBorders>
              <w:bottom w:val="single" w:sz="4" w:space="0" w:color="auto"/>
            </w:tcBorders>
          </w:tcPr>
          <w:p w14:paraId="236D8CFB" w14:textId="77777777" w:rsidR="00E814DE" w:rsidRDefault="00E814DE" w:rsidP="00A94FC4">
            <w:pPr>
              <w:pStyle w:val="MBTabellentext"/>
            </w:pPr>
            <w:r>
              <w:t>Die Entwicklung naturnaher Gewässerstrukturen sollte im Rahmen von Gewässerkontrollen</w:t>
            </w:r>
            <w:r w:rsidRPr="00333D64">
              <w:t xml:space="preserve"> </w:t>
            </w:r>
            <w:r>
              <w:t xml:space="preserve">(vgl. S 1.1) beobachtet werden. Das ermöglicht bei Fehlentwicklungen rechtzeitig einzugreifen und Gegenmaßnahmen einzuleiten. </w:t>
            </w:r>
          </w:p>
        </w:tc>
      </w:tr>
      <w:tr w:rsidR="00E814DE" w:rsidRPr="008B6302" w14:paraId="2E03724F" w14:textId="77777777" w:rsidTr="00A94FC4">
        <w:tblPrEx>
          <w:shd w:val="clear" w:color="auto" w:fill="auto"/>
        </w:tblPrEx>
        <w:tc>
          <w:tcPr>
            <w:tcW w:w="1930" w:type="dxa"/>
            <w:tcBorders>
              <w:top w:val="single" w:sz="4" w:space="0" w:color="auto"/>
              <w:bottom w:val="single" w:sz="4" w:space="0" w:color="auto"/>
            </w:tcBorders>
          </w:tcPr>
          <w:p w14:paraId="1BBA2967" w14:textId="77777777" w:rsidR="00E814DE" w:rsidRDefault="00E814DE" w:rsidP="00A94FC4">
            <w:pPr>
              <w:pStyle w:val="MBTabellentext"/>
              <w:rPr>
                <w:b/>
                <w:color w:val="A6A6A6" w:themeColor="background1" w:themeShade="A6"/>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top w:val="single" w:sz="4" w:space="0" w:color="auto"/>
              <w:bottom w:val="single" w:sz="4" w:space="0" w:color="auto"/>
            </w:tcBorders>
          </w:tcPr>
          <w:p w14:paraId="4FD3148E" w14:textId="77777777" w:rsidR="00E814DE" w:rsidRDefault="00E814DE" w:rsidP="00A94FC4">
            <w:pPr>
              <w:pStyle w:val="BerichtLiteraturverzeichnis"/>
              <w:ind w:left="0" w:firstLine="0"/>
              <w:rPr>
                <w:rFonts w:ascii="Arial Narrow" w:hAnsi="Arial Narrow"/>
                <w:noProof/>
                <w:sz w:val="20"/>
              </w:rPr>
            </w:pPr>
            <w:r w:rsidRPr="008B5006">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6FC87801" w14:textId="77777777" w:rsidR="00E814DE" w:rsidRDefault="00E814DE" w:rsidP="00A94FC4">
            <w:pPr>
              <w:pStyle w:val="BerichtLiteraturverzeichnis"/>
              <w:ind w:left="0" w:firstLine="0"/>
              <w:rPr>
                <w:rFonts w:ascii="Arial Narrow" w:hAnsi="Arial Narrow"/>
                <w:noProof/>
                <w:sz w:val="20"/>
              </w:rPr>
            </w:pPr>
            <w:r w:rsidRPr="004E2FC9">
              <w:rPr>
                <w:rFonts w:ascii="Arial Narrow" w:hAnsi="Arial Narrow"/>
                <w:noProof/>
                <w:sz w:val="20"/>
              </w:rPr>
              <w:t>BORGGRÄFE, K.; KÖLSCH, O.; LUCKER, T. (2001): Entwicklungspotenziale</w:t>
            </w:r>
            <w:r>
              <w:rPr>
                <w:rFonts w:ascii="Arial Narrow" w:hAnsi="Arial Narrow"/>
                <w:noProof/>
                <w:sz w:val="20"/>
              </w:rPr>
              <w:t xml:space="preserve"> </w:t>
            </w:r>
            <w:r w:rsidRPr="004E2FC9">
              <w:rPr>
                <w:rFonts w:ascii="Arial Narrow" w:hAnsi="Arial Narrow"/>
                <w:noProof/>
                <w:sz w:val="20"/>
              </w:rPr>
              <w:t>der Natur in der Kulturlandschaft. Wissenschaftliche</w:t>
            </w:r>
            <w:r>
              <w:rPr>
                <w:rFonts w:ascii="Arial Narrow" w:hAnsi="Arial Narrow"/>
                <w:noProof/>
                <w:sz w:val="20"/>
              </w:rPr>
              <w:t xml:space="preserve"> </w:t>
            </w:r>
            <w:r w:rsidRPr="004E2FC9">
              <w:rPr>
                <w:rFonts w:ascii="Arial Narrow" w:hAnsi="Arial Narrow"/>
                <w:noProof/>
                <w:sz w:val="20"/>
              </w:rPr>
              <w:t>Ergebnisse aus der Modellregion Ise-Niederung. In: Angewandte</w:t>
            </w:r>
            <w:r>
              <w:rPr>
                <w:rFonts w:ascii="Arial Narrow" w:hAnsi="Arial Narrow"/>
                <w:noProof/>
                <w:sz w:val="20"/>
              </w:rPr>
              <w:t xml:space="preserve"> </w:t>
            </w:r>
            <w:r w:rsidRPr="004E2FC9">
              <w:rPr>
                <w:rFonts w:ascii="Arial Narrow" w:hAnsi="Arial Narrow"/>
                <w:noProof/>
                <w:sz w:val="20"/>
              </w:rPr>
              <w:t>L</w:t>
            </w:r>
            <w:r>
              <w:rPr>
                <w:rFonts w:ascii="Arial Narrow" w:hAnsi="Arial Narrow"/>
                <w:noProof/>
                <w:sz w:val="20"/>
              </w:rPr>
              <w:t>andschaftsökologie, 36</w:t>
            </w:r>
          </w:p>
          <w:p w14:paraId="78B0B832" w14:textId="77777777" w:rsidR="00E814DE" w:rsidRDefault="00E814DE" w:rsidP="00A94FC4">
            <w:pPr>
              <w:pStyle w:val="BerichtLiteraturverzeichnis"/>
              <w:ind w:left="0" w:firstLine="0"/>
              <w:rPr>
                <w:rFonts w:ascii="Arial Narrow" w:hAnsi="Arial Narrow"/>
                <w:noProof/>
                <w:sz w:val="20"/>
              </w:rPr>
            </w:pPr>
            <w:r w:rsidRPr="00ED2A93">
              <w:rPr>
                <w:rFonts w:ascii="Arial Narrow" w:hAnsi="Arial Narrow"/>
                <w:noProof/>
                <w:sz w:val="20"/>
              </w:rPr>
              <w:t>BÖTTGER, K. (1986): Aspekte der Gehölzbeschattung und Zielvorstellungen</w:t>
            </w:r>
            <w:r>
              <w:rPr>
                <w:rFonts w:ascii="Arial Narrow" w:hAnsi="Arial Narrow"/>
                <w:noProof/>
                <w:sz w:val="20"/>
              </w:rPr>
              <w:t xml:space="preserve"> </w:t>
            </w:r>
            <w:r w:rsidRPr="00ED2A93">
              <w:rPr>
                <w:rFonts w:ascii="Arial Narrow" w:hAnsi="Arial Narrow"/>
                <w:noProof/>
                <w:sz w:val="20"/>
              </w:rPr>
              <w:t>der Renaturierungsmaßnahmen am Unteren</w:t>
            </w:r>
            <w:r>
              <w:rPr>
                <w:rFonts w:ascii="Arial Narrow" w:hAnsi="Arial Narrow"/>
                <w:noProof/>
                <w:sz w:val="20"/>
              </w:rPr>
              <w:t xml:space="preserve"> </w:t>
            </w:r>
            <w:r w:rsidRPr="00ED2A93">
              <w:rPr>
                <w:rFonts w:ascii="Arial Narrow" w:hAnsi="Arial Narrow"/>
                <w:noProof/>
                <w:sz w:val="20"/>
              </w:rPr>
              <w:t>Schierenseebach (Schleswig-Holstein), unter besonderer</w:t>
            </w:r>
            <w:r>
              <w:rPr>
                <w:rFonts w:ascii="Arial Narrow" w:hAnsi="Arial Narrow"/>
                <w:noProof/>
                <w:sz w:val="20"/>
              </w:rPr>
              <w:t xml:space="preserve"> </w:t>
            </w:r>
            <w:r w:rsidRPr="00ED2A93">
              <w:rPr>
                <w:rFonts w:ascii="Arial Narrow" w:hAnsi="Arial Narrow"/>
                <w:noProof/>
                <w:sz w:val="20"/>
              </w:rPr>
              <w:t>Herausstellung der Odona</w:t>
            </w:r>
            <w:r>
              <w:rPr>
                <w:rFonts w:ascii="Arial Narrow" w:hAnsi="Arial Narrow"/>
                <w:noProof/>
                <w:sz w:val="20"/>
              </w:rPr>
              <w:t>ta. In: Natur und Landschaft, 1</w:t>
            </w:r>
          </w:p>
          <w:p w14:paraId="2E973D7E" w14:textId="77777777" w:rsidR="00E814DE" w:rsidRPr="008B5006" w:rsidRDefault="00E814DE" w:rsidP="00A94FC4">
            <w:pPr>
              <w:pStyle w:val="BerichtLiteraturverzeichnis"/>
              <w:ind w:left="0" w:firstLine="0"/>
              <w:rPr>
                <w:rFonts w:ascii="Arial Narrow" w:hAnsi="Arial Narrow"/>
                <w:noProof/>
                <w:sz w:val="20"/>
              </w:rPr>
            </w:pPr>
            <w:r w:rsidRPr="00ED2A93">
              <w:rPr>
                <w:rFonts w:ascii="Arial Narrow" w:hAnsi="Arial Narrow"/>
                <w:noProof/>
                <w:sz w:val="20"/>
              </w:rPr>
              <w:t>BRAUKMANN, U. (1997): Zoozönologische und saprobiologische</w:t>
            </w:r>
            <w:r>
              <w:rPr>
                <w:rFonts w:ascii="Arial Narrow" w:hAnsi="Arial Narrow"/>
                <w:noProof/>
                <w:sz w:val="20"/>
              </w:rPr>
              <w:t xml:space="preserve"> Beiträge zu einer </w:t>
            </w:r>
            <w:r w:rsidRPr="00ED2A93">
              <w:rPr>
                <w:rFonts w:ascii="Arial Narrow" w:hAnsi="Arial Narrow"/>
                <w:noProof/>
                <w:sz w:val="20"/>
              </w:rPr>
              <w:t>allgemeinen regionalen Bachtypologie. In:</w:t>
            </w:r>
            <w:r>
              <w:rPr>
                <w:rFonts w:ascii="Arial Narrow" w:hAnsi="Arial Narrow"/>
                <w:noProof/>
                <w:sz w:val="20"/>
              </w:rPr>
              <w:t xml:space="preserve"> </w:t>
            </w:r>
            <w:r w:rsidRPr="00ED2A93">
              <w:rPr>
                <w:rFonts w:ascii="Arial Narrow" w:hAnsi="Arial Narrow"/>
                <w:noProof/>
                <w:sz w:val="20"/>
              </w:rPr>
              <w:t>Archiv für Hydrobiologie, Ergeb</w:t>
            </w:r>
            <w:r>
              <w:rPr>
                <w:rFonts w:ascii="Arial Narrow" w:hAnsi="Arial Narrow"/>
                <w:noProof/>
                <w:sz w:val="20"/>
              </w:rPr>
              <w:t xml:space="preserve">nisse der Limnologie. Stuttgart, </w:t>
            </w:r>
            <w:r w:rsidRPr="00ED2A93">
              <w:rPr>
                <w:rFonts w:ascii="Arial Narrow" w:hAnsi="Arial Narrow"/>
                <w:noProof/>
                <w:sz w:val="20"/>
              </w:rPr>
              <w:t>26</w:t>
            </w:r>
          </w:p>
          <w:p w14:paraId="7B1ED0D4" w14:textId="77777777" w:rsidR="00E814DE" w:rsidRPr="008B5006" w:rsidRDefault="00E814DE" w:rsidP="00A94FC4">
            <w:pPr>
              <w:pStyle w:val="BerichtLiteraturverzeichnis"/>
              <w:ind w:left="0" w:hanging="2"/>
              <w:rPr>
                <w:rFonts w:ascii="Arial Narrow" w:hAnsi="Arial Narrow"/>
                <w:noProof/>
                <w:sz w:val="20"/>
              </w:rPr>
            </w:pPr>
            <w:r w:rsidRPr="008B5006">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683E4ED9" w14:textId="77777777" w:rsidR="00E814DE" w:rsidRDefault="00E814DE" w:rsidP="00A94FC4">
            <w:pPr>
              <w:spacing w:after="240"/>
              <w:rPr>
                <w:rFonts w:ascii="Arial Narrow" w:hAnsi="Arial Narrow"/>
                <w:noProof/>
                <w:sz w:val="20"/>
              </w:rPr>
            </w:pPr>
            <w:r>
              <w:rPr>
                <w:rFonts w:ascii="Arial Narrow" w:hAnsi="Arial Narrow"/>
                <w:noProof/>
                <w:sz w:val="20"/>
              </w:rPr>
              <w:t>DVWK (1997</w:t>
            </w:r>
            <w:r w:rsidRPr="00ED2A93">
              <w:rPr>
                <w:rFonts w:ascii="Arial Narrow" w:hAnsi="Arial Narrow"/>
                <w:noProof/>
                <w:sz w:val="20"/>
              </w:rPr>
              <w:t>): Entwicklung eines Kartier- und Bewertungsverfahrens</w:t>
            </w:r>
            <w:r>
              <w:rPr>
                <w:rFonts w:ascii="Arial Narrow" w:hAnsi="Arial Narrow"/>
                <w:noProof/>
                <w:sz w:val="20"/>
              </w:rPr>
              <w:t xml:space="preserve"> für </w:t>
            </w:r>
            <w:r w:rsidRPr="00ED2A93">
              <w:rPr>
                <w:rFonts w:ascii="Arial Narrow" w:hAnsi="Arial Narrow"/>
                <w:noProof/>
                <w:sz w:val="20"/>
              </w:rPr>
              <w:t>Gewässerlandschaften mittlerer Fließgewässer</w:t>
            </w:r>
            <w:r>
              <w:rPr>
                <w:rFonts w:ascii="Arial Narrow" w:hAnsi="Arial Narrow"/>
                <w:noProof/>
                <w:sz w:val="20"/>
              </w:rPr>
              <w:t xml:space="preserve"> </w:t>
            </w:r>
            <w:r w:rsidRPr="00ED2A93">
              <w:rPr>
                <w:rFonts w:ascii="Arial Narrow" w:hAnsi="Arial Narrow"/>
                <w:noProof/>
                <w:sz w:val="20"/>
              </w:rPr>
              <w:t>und Anwendung als Planungsinstrument am Beispiel der</w:t>
            </w:r>
            <w:r>
              <w:rPr>
                <w:rFonts w:ascii="Arial Narrow" w:hAnsi="Arial Narrow"/>
                <w:noProof/>
                <w:sz w:val="20"/>
              </w:rPr>
              <w:t xml:space="preserve"> </w:t>
            </w:r>
            <w:r w:rsidRPr="00ED2A93">
              <w:rPr>
                <w:rFonts w:ascii="Arial Narrow" w:hAnsi="Arial Narrow"/>
                <w:noProof/>
                <w:sz w:val="20"/>
              </w:rPr>
              <w:t>Mulde. In: DVWK-Materialien, 3, 367 S.</w:t>
            </w:r>
          </w:p>
          <w:p w14:paraId="3963C229" w14:textId="77777777" w:rsidR="00E814DE" w:rsidRDefault="00E814DE" w:rsidP="00A94FC4">
            <w:pPr>
              <w:spacing w:after="240"/>
              <w:rPr>
                <w:rFonts w:ascii="Arial Narrow" w:hAnsi="Arial Narrow"/>
                <w:noProof/>
                <w:sz w:val="20"/>
              </w:rPr>
            </w:pPr>
            <w:r w:rsidRPr="003B4C3C">
              <w:rPr>
                <w:rFonts w:ascii="Arial Narrow" w:hAnsi="Arial Narrow"/>
                <w:noProof/>
                <w:sz w:val="20"/>
              </w:rPr>
              <w:t>DWA - DEUTSCHE VEREINIGUNG FÜR WASSERWIRTSCHAFT, ABWASSER UND ABFALL E. V. (2020a): Merkblatt DWA-M 620-1, Ingenieurbiologische Bauweisen an Fließgewässern - Teil 1: Grundlagen und Bauweisenauswahl. Hennef.</w:t>
            </w:r>
          </w:p>
          <w:p w14:paraId="431C64E1" w14:textId="77777777" w:rsidR="00E814DE" w:rsidRDefault="00E814DE" w:rsidP="00A94FC4">
            <w:pPr>
              <w:spacing w:after="240"/>
              <w:rPr>
                <w:rFonts w:ascii="Arial Narrow" w:hAnsi="Arial Narrow"/>
                <w:noProof/>
                <w:sz w:val="20"/>
              </w:rPr>
            </w:pPr>
            <w:r w:rsidRPr="00ED2A93">
              <w:rPr>
                <w:rFonts w:ascii="Arial Narrow" w:hAnsi="Arial Narrow"/>
                <w:noProof/>
                <w:sz w:val="20"/>
              </w:rPr>
              <w:t>VERDONSCHOT, P. F. M.; TOLKAMP, H. H. (1983): De rol van dood</w:t>
            </w:r>
            <w:r>
              <w:rPr>
                <w:rFonts w:ascii="Arial Narrow" w:hAnsi="Arial Narrow"/>
                <w:noProof/>
                <w:sz w:val="20"/>
              </w:rPr>
              <w:t xml:space="preserve"> </w:t>
            </w:r>
            <w:r w:rsidRPr="00ED2A93">
              <w:rPr>
                <w:rFonts w:ascii="Arial Narrow" w:hAnsi="Arial Narrow"/>
                <w:noProof/>
                <w:sz w:val="20"/>
              </w:rPr>
              <w:t>hout in stromend water. In: Nederlands Bosbouwtijdschrift,</w:t>
            </w:r>
            <w:r>
              <w:rPr>
                <w:rFonts w:ascii="Arial Narrow" w:hAnsi="Arial Narrow"/>
                <w:noProof/>
                <w:sz w:val="20"/>
              </w:rPr>
              <w:t xml:space="preserve"> </w:t>
            </w:r>
            <w:r w:rsidRPr="00ED2A93">
              <w:rPr>
                <w:rFonts w:ascii="Arial Narrow" w:hAnsi="Arial Narrow"/>
                <w:noProof/>
                <w:sz w:val="20"/>
              </w:rPr>
              <w:t>2/3, S. 106–111</w:t>
            </w:r>
          </w:p>
          <w:p w14:paraId="3356D83E" w14:textId="77777777" w:rsidR="00E814DE" w:rsidRDefault="00E814DE" w:rsidP="00A94FC4">
            <w:pPr>
              <w:spacing w:after="240"/>
              <w:rPr>
                <w:rFonts w:ascii="Arial Narrow" w:hAnsi="Arial Narrow"/>
                <w:noProof/>
                <w:sz w:val="20"/>
              </w:rPr>
            </w:pPr>
            <w:r w:rsidRPr="003B4C3C">
              <w:rPr>
                <w:rFonts w:ascii="Arial Narrow" w:hAnsi="Arial Narrow"/>
                <w:noProof/>
                <w:sz w:val="20"/>
              </w:rPr>
              <w:t>DWA - DEUTSCHE VEREINIGUNG FÜR WASSERWIRTSCHAFT, ABWASSER UND ABFALL E. V. (2020b): Merkblatt DWA-M 620-2, Ingenieurbiologische Bauweisen an Fließgewässern - Teil 2: Planung, Umsetzung und Erfolgskontrolle. Entwurf. Hennef.</w:t>
            </w:r>
          </w:p>
          <w:p w14:paraId="25B28776" w14:textId="77777777" w:rsidR="00E814DE" w:rsidRDefault="00E814DE" w:rsidP="00A94FC4">
            <w:pPr>
              <w:spacing w:after="240"/>
              <w:rPr>
                <w:rFonts w:ascii="Arial Narrow" w:hAnsi="Arial Narrow"/>
                <w:noProof/>
                <w:sz w:val="20"/>
              </w:rPr>
            </w:pPr>
            <w:r w:rsidRPr="004E2FC9">
              <w:rPr>
                <w:rFonts w:ascii="Arial Narrow" w:hAnsi="Arial Narrow"/>
                <w:noProof/>
                <w:sz w:val="20"/>
              </w:rPr>
              <w:t>KARTHAUS, G. (1990): Zur ornitho-ökologischen Funktion von</w:t>
            </w:r>
            <w:r>
              <w:rPr>
                <w:rFonts w:ascii="Arial Narrow" w:hAnsi="Arial Narrow"/>
                <w:noProof/>
                <w:sz w:val="20"/>
              </w:rPr>
              <w:t xml:space="preserve"> </w:t>
            </w:r>
            <w:r w:rsidRPr="004E2FC9">
              <w:rPr>
                <w:rFonts w:ascii="Arial Narrow" w:hAnsi="Arial Narrow"/>
                <w:noProof/>
                <w:sz w:val="20"/>
              </w:rPr>
              <w:t>Bachufergehölzen in der Kulturlandschaft. In: Natur und</w:t>
            </w:r>
            <w:r>
              <w:rPr>
                <w:rFonts w:ascii="Arial Narrow" w:hAnsi="Arial Narrow"/>
                <w:noProof/>
                <w:sz w:val="20"/>
              </w:rPr>
              <w:t xml:space="preserve"> Landschaft, 2</w:t>
            </w:r>
          </w:p>
          <w:p w14:paraId="4D03718A" w14:textId="77777777" w:rsidR="00E814DE" w:rsidRPr="008B5006" w:rsidRDefault="00E814DE" w:rsidP="00A94FC4">
            <w:pPr>
              <w:spacing w:after="240"/>
              <w:rPr>
                <w:rFonts w:ascii="Arial Narrow" w:hAnsi="Arial Narrow"/>
                <w:noProof/>
                <w:sz w:val="20"/>
              </w:rPr>
            </w:pPr>
            <w:r w:rsidRPr="008B5006">
              <w:rPr>
                <w:rFonts w:ascii="Arial Narrow" w:hAnsi="Arial Narrow"/>
                <w:caps/>
                <w:noProof/>
                <w:sz w:val="20"/>
              </w:rPr>
              <w:t xml:space="preserve">LAWA - Bund/Länder-Arbeitsgemeinschaft Wasser (2020): </w:t>
            </w:r>
            <w:r w:rsidRPr="008B5006">
              <w:rPr>
                <w:rFonts w:ascii="Arial Narrow" w:hAnsi="Arial Narrow"/>
                <w:noProof/>
                <w:sz w:val="20"/>
              </w:rPr>
              <w:t>LAWA-BLANO Maßnahmenkatalog (WRRL, HWRMRL, MSRL). Stand: 03. Juni 2020.</w:t>
            </w:r>
          </w:p>
          <w:p w14:paraId="18279367" w14:textId="77777777" w:rsidR="00E814DE" w:rsidRPr="008B5006" w:rsidRDefault="00E814DE" w:rsidP="00A94FC4">
            <w:pPr>
              <w:spacing w:after="240"/>
              <w:rPr>
                <w:rFonts w:ascii="Arial Narrow" w:hAnsi="Arial Narrow"/>
                <w:noProof/>
                <w:sz w:val="20"/>
              </w:rPr>
            </w:pPr>
            <w:r w:rsidRPr="008B5006">
              <w:rPr>
                <w:rFonts w:ascii="Arial Narrow" w:hAnsi="Arial Narrow"/>
                <w:caps/>
                <w:noProof/>
                <w:sz w:val="20"/>
              </w:rPr>
              <w:lastRenderedPageBreak/>
              <w:t xml:space="preserve">MLUL – MinisteriuM für Ländliche Entwicklung, Umwelt, und Landwirtschaft des Landes Brandenburg </w:t>
            </w:r>
            <w:r w:rsidRPr="008B5006">
              <w:rPr>
                <w:rFonts w:ascii="Arial Narrow" w:hAnsi="Arial Narrow"/>
                <w:noProof/>
                <w:sz w:val="20"/>
              </w:rPr>
              <w:t>(Hrsg.) (2019):</w:t>
            </w:r>
            <w:r w:rsidRPr="008B5006">
              <w:rPr>
                <w:rFonts w:ascii="Arial Narrow" w:hAnsi="Arial Narrow"/>
                <w:caps/>
                <w:noProof/>
                <w:sz w:val="20"/>
              </w:rPr>
              <w:t xml:space="preserve"> </w:t>
            </w:r>
            <w:r w:rsidRPr="008B5006">
              <w:rPr>
                <w:rFonts w:ascii="Arial Narrow" w:hAnsi="Arial Narrow"/>
                <w:noProof/>
                <w:sz w:val="20"/>
              </w:rPr>
              <w:t>Richtlinie für die Unterhaltung von Fließgewässern im Land Brandenburg. Potsdam.</w:t>
            </w:r>
          </w:p>
          <w:p w14:paraId="414E88D8" w14:textId="77777777" w:rsidR="00E814DE" w:rsidRPr="00823250" w:rsidRDefault="00E814DE" w:rsidP="00A94FC4">
            <w:pPr>
              <w:spacing w:after="240"/>
              <w:rPr>
                <w:rFonts w:ascii="Arial Narrow" w:hAnsi="Arial Narrow"/>
                <w:noProof/>
                <w:sz w:val="20"/>
              </w:rPr>
            </w:pPr>
            <w:r w:rsidRPr="00823250">
              <w:rPr>
                <w:rFonts w:ascii="Arial Narrow" w:hAnsi="Arial Narrow"/>
                <w:sz w:val="20"/>
              </w:rPr>
              <w:t>POTTGIESSER, T. (2018): Zweite Überarbeitung der Steckbriefe der deutschen Fließgewässertypen, Bericht im Auftrag des Umweltbundesamtes, FE-Vorhaben des Umweltbundesamtes „</w:t>
            </w:r>
            <w:r w:rsidRPr="00823250">
              <w:rPr>
                <w:rFonts w:ascii="Arial Narrow" w:hAnsi="Arial Narrow"/>
                <w:noProof/>
                <w:sz w:val="20"/>
              </w:rPr>
              <w:t>Gewässertypenatlas mit Steckbriefen“ (FKZ 3714 24 221 0), Essen, Stand Dezember 2018.</w:t>
            </w:r>
          </w:p>
          <w:p w14:paraId="7CE4A9AC" w14:textId="77777777" w:rsidR="00E814DE" w:rsidRPr="00F62748" w:rsidRDefault="00E814DE" w:rsidP="00A94FC4">
            <w:pPr>
              <w:spacing w:after="240"/>
              <w:rPr>
                <w:rFonts w:ascii="Arial Narrow" w:hAnsi="Arial Narrow"/>
                <w:noProof/>
                <w:sz w:val="20"/>
              </w:rPr>
            </w:pPr>
            <w:r w:rsidRPr="004B2505">
              <w:rPr>
                <w:rFonts w:ascii="Arial Narrow" w:hAnsi="Arial Narrow"/>
                <w:noProof/>
                <w:sz w:val="20"/>
              </w:rPr>
              <w:t>TLUG - THÜRINGER LANDESANSTALT FÜR UMWELT UND GEOLOGIE (Hrsg.) (2018): Gehölze an Fließgewässern - Anlage, Entwicklung und Pflege. Teile 1 - 4. Schriftenr. der Thür. Landesanstalt für Umwelt u. Geologie Nr. 114. Jena.</w:t>
            </w:r>
            <w:r w:rsidRPr="00F62748">
              <w:rPr>
                <w:rFonts w:ascii="Arial Narrow" w:hAnsi="Arial Narrow"/>
                <w:noProof/>
                <w:sz w:val="20"/>
              </w:rPr>
              <w:t xml:space="preserve"> </w:t>
            </w:r>
          </w:p>
          <w:p w14:paraId="6B4E1834" w14:textId="77777777" w:rsidR="00E814DE" w:rsidRPr="008B5006" w:rsidRDefault="00E814DE" w:rsidP="00A94FC4">
            <w:pPr>
              <w:spacing w:after="240"/>
            </w:pPr>
            <w:r w:rsidRPr="004B2505">
              <w:rPr>
                <w:rFonts w:ascii="Arial Narrow" w:hAnsi="Arial Narrow"/>
                <w:caps/>
                <w:noProof/>
                <w:sz w:val="20"/>
              </w:rPr>
              <w:t>UBA – Umweltbundesamt</w:t>
            </w:r>
            <w:r w:rsidRPr="004B2505">
              <w:rPr>
                <w:rFonts w:ascii="Arial Narrow" w:hAnsi="Arial Narrow"/>
                <w:noProof/>
                <w:sz w:val="20"/>
              </w:rPr>
              <w:t xml:space="preserve"> </w:t>
            </w:r>
            <w:r w:rsidRPr="00F62748">
              <w:rPr>
                <w:rFonts w:ascii="Arial Narrow" w:hAnsi="Arial Narrow"/>
                <w:noProof/>
                <w:sz w:val="20"/>
              </w:rPr>
              <w:t xml:space="preserve">(Hrsg.) (2014): </w:t>
            </w:r>
            <w:hyperlink r:id="rId20" w:history="1">
              <w:r w:rsidRPr="00F62748">
                <w:rPr>
                  <w:rFonts w:ascii="Arial Narrow" w:hAnsi="Arial Narrow"/>
                  <w:noProof/>
                  <w:sz w:val="20"/>
                </w:rPr>
                <w:t>Hydromorphologische Steckbriefe der deutschen Fließgewässertypen</w:t>
              </w:r>
            </w:hyperlink>
            <w:r w:rsidRPr="00F62748">
              <w:rPr>
                <w:rFonts w:ascii="Arial Narrow" w:hAnsi="Arial Narrow"/>
                <w:noProof/>
                <w:sz w:val="20"/>
              </w:rPr>
              <w:t>. Anhang</w:t>
            </w:r>
            <w:r w:rsidRPr="00F62748">
              <w:rPr>
                <w:rFonts w:ascii="Arial Narrow" w:hAnsi="Arial Narrow"/>
                <w:sz w:val="20"/>
              </w:rPr>
              <w:t xml:space="preserve"> 1 von „Strategien zur Optimierung von Fließgewässer-Renaturierungsmaßnahmen und ihrer Erfolgskontrolle. In: UBA-Texte 43/2014. Dessau-Roßlau. S. 288.</w:t>
            </w:r>
          </w:p>
        </w:tc>
      </w:tr>
      <w:tr w:rsidR="00A94FC4" w:rsidRPr="008B6302" w14:paraId="2939E7A3" w14:textId="77777777" w:rsidTr="00A94FC4">
        <w:tblPrEx>
          <w:shd w:val="clear" w:color="auto" w:fill="auto"/>
        </w:tblPrEx>
        <w:trPr>
          <w:trHeight w:val="20"/>
        </w:trPr>
        <w:tc>
          <w:tcPr>
            <w:tcW w:w="1930" w:type="dxa"/>
            <w:tcBorders>
              <w:top w:val="single" w:sz="4" w:space="0" w:color="auto"/>
              <w:bottom w:val="single" w:sz="4" w:space="0" w:color="auto"/>
            </w:tcBorders>
          </w:tcPr>
          <w:p w14:paraId="1FFE97E3" w14:textId="4AC2FE04" w:rsidR="00A94FC4" w:rsidRDefault="00A94FC4" w:rsidP="00A94FC4">
            <w:pPr>
              <w:pStyle w:val="MBTabellentext"/>
              <w:rPr>
                <w:b/>
                <w:color w:val="A6A6A6" w:themeColor="background1" w:themeShade="A6"/>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top w:val="single" w:sz="4" w:space="0" w:color="auto"/>
              <w:bottom w:val="single" w:sz="4" w:space="0" w:color="auto"/>
            </w:tcBorders>
          </w:tcPr>
          <w:p w14:paraId="05159D22" w14:textId="77777777" w:rsidR="00A94FC4" w:rsidRPr="008B5006" w:rsidRDefault="00A94FC4" w:rsidP="00A94FC4">
            <w:pPr>
              <w:pStyle w:val="MBTabellentext"/>
              <w:rPr>
                <w:noProof/>
              </w:rPr>
            </w:pPr>
          </w:p>
        </w:tc>
      </w:tr>
      <w:tr w:rsidR="00E814DE" w:rsidRPr="008B6302" w14:paraId="566475E6" w14:textId="77777777" w:rsidTr="00A94FC4">
        <w:tblPrEx>
          <w:shd w:val="clear" w:color="auto" w:fill="auto"/>
        </w:tblPrEx>
        <w:trPr>
          <w:trHeight w:val="2473"/>
        </w:trPr>
        <w:tc>
          <w:tcPr>
            <w:tcW w:w="4253" w:type="dxa"/>
            <w:gridSpan w:val="4"/>
          </w:tcPr>
          <w:p w14:paraId="55451E6F" w14:textId="77777777" w:rsidR="00E814DE" w:rsidRDefault="00E814DE" w:rsidP="00A94FC4">
            <w:pPr>
              <w:pStyle w:val="MBTabellentext"/>
            </w:pPr>
            <w:r w:rsidRPr="009A7341">
              <w:rPr>
                <w:noProof/>
              </w:rPr>
              <w:drawing>
                <wp:inline distT="0" distB="0" distL="0" distR="0" wp14:anchorId="79983AD8" wp14:editId="6BCF98C0">
                  <wp:extent cx="2519079" cy="1679575"/>
                  <wp:effectExtent l="0" t="0" r="0" b="0"/>
                  <wp:docPr id="16" name="Grafik 16" descr="P:\Büropräsentation\Gewässerblog\Artikel\02_veröffentlicht\23-11-13_Schwarzwasser\Originale\Schwarzwasser_DJI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üropräsentation\Gewässerblog\Artikel\02_veröffentlicht\23-11-13_Schwarzwasser\Originale\Schwarzwasser_DJI_0792.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b="8636"/>
                          <a:stretch/>
                        </pic:blipFill>
                        <pic:spPr bwMode="auto">
                          <a:xfrm>
                            <a:off x="0" y="0"/>
                            <a:ext cx="2524093" cy="1682918"/>
                          </a:xfrm>
                          <a:prstGeom prst="rect">
                            <a:avLst/>
                          </a:prstGeom>
                          <a:noFill/>
                          <a:ln>
                            <a:noFill/>
                          </a:ln>
                          <a:extLst>
                            <a:ext uri="{53640926-AAD7-44D8-BBD7-CCE9431645EC}">
                              <a14:shadowObscured xmlns:a14="http://schemas.microsoft.com/office/drawing/2010/main"/>
                            </a:ext>
                          </a:extLst>
                        </pic:spPr>
                      </pic:pic>
                    </a:graphicData>
                  </a:graphic>
                </wp:inline>
              </w:drawing>
            </w:r>
          </w:p>
          <w:p w14:paraId="57AD6B14" w14:textId="1B2511B6" w:rsidR="00E814DE" w:rsidRDefault="00E814DE" w:rsidP="00A94FC4">
            <w:pPr>
              <w:pStyle w:val="MBTabellentext"/>
              <w:rPr>
                <w:b/>
                <w:noProof/>
                <w:color w:val="A6A6A6"/>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5</w:t>
            </w:r>
            <w:r w:rsidRPr="00D14E40">
              <w:fldChar w:fldCharType="end"/>
            </w:r>
            <w:r w:rsidRPr="007E3A41">
              <w:t>:</w:t>
            </w:r>
            <w:r>
              <w:t xml:space="preserve"> </w:t>
            </w:r>
            <w:r w:rsidRPr="009A7341">
              <w:t xml:space="preserve">Blick in die Aue </w:t>
            </w:r>
            <w:r>
              <w:t xml:space="preserve">eines stark begradigten Gewässers </w:t>
            </w:r>
            <w:r w:rsidRPr="009A7341">
              <w:t>vor Beginn der Baumaßnahme (04/2023</w:t>
            </w:r>
            <w:r>
              <w:t xml:space="preserve"> </w:t>
            </w:r>
            <w:r w:rsidRPr="009A7341">
              <w:t>links im Bild</w:t>
            </w:r>
            <w:r>
              <w:t>)</w:t>
            </w:r>
            <w:r w:rsidRPr="009A7341">
              <w:t xml:space="preserve"> rechts im Bild zeichnet sich im Grünland noch der historische Verlauf ab</w:t>
            </w:r>
            <w:r>
              <w:t xml:space="preserve">. (Foto: </w:t>
            </w:r>
            <w:r>
              <w:rPr>
                <w:noProof/>
              </w:rPr>
              <w:t>STOWASSERPLAN</w:t>
            </w:r>
            <w:r>
              <w:t>)</w:t>
            </w:r>
          </w:p>
        </w:tc>
        <w:tc>
          <w:tcPr>
            <w:tcW w:w="4312" w:type="dxa"/>
            <w:gridSpan w:val="4"/>
          </w:tcPr>
          <w:p w14:paraId="0080DAD8" w14:textId="77777777" w:rsidR="00E814DE" w:rsidRDefault="00E814DE" w:rsidP="00A94FC4">
            <w:pPr>
              <w:pStyle w:val="MBTabellentext"/>
              <w:rPr>
                <w:noProof/>
              </w:rPr>
            </w:pPr>
            <w:r w:rsidRPr="009A7341">
              <w:rPr>
                <w:noProof/>
              </w:rPr>
              <w:drawing>
                <wp:inline distT="0" distB="0" distL="0" distR="0" wp14:anchorId="589CA044" wp14:editId="0BBD3B41">
                  <wp:extent cx="2520000" cy="1680000"/>
                  <wp:effectExtent l="0" t="0" r="0" b="0"/>
                  <wp:docPr id="17" name="Grafik 17" descr="P:\Büropräsentation\Gewässerblog\Artikel\02_veröffentlicht\23-11-13_Schwarzwasser\Originale\Schwarzwasser_DJI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üropräsentation\Gewässerblog\Artikel\02_veröffentlicht\23-11-13_Schwarzwasser\Originale\Schwarzwasser_DJI_0125.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520000" cy="1680000"/>
                          </a:xfrm>
                          <a:prstGeom prst="rect">
                            <a:avLst/>
                          </a:prstGeom>
                          <a:noFill/>
                          <a:ln>
                            <a:noFill/>
                          </a:ln>
                        </pic:spPr>
                      </pic:pic>
                    </a:graphicData>
                  </a:graphic>
                </wp:inline>
              </w:drawing>
            </w:r>
          </w:p>
          <w:p w14:paraId="6A583E8C" w14:textId="38C2B591" w:rsidR="00E814DE" w:rsidRDefault="00E814DE" w:rsidP="00A94FC4">
            <w:pPr>
              <w:pStyle w:val="MBTabellentext"/>
              <w:rPr>
                <w:noProof/>
              </w:rPr>
            </w:pPr>
            <w:r w:rsidRPr="007E3A41">
              <w:rPr>
                <w:noProof/>
              </w:rPr>
              <w:t xml:space="preserve">Foto </w:t>
            </w:r>
            <w:r w:rsidRPr="00D14E40">
              <w:rPr>
                <w:noProof/>
              </w:rPr>
              <w:fldChar w:fldCharType="begin"/>
            </w:r>
            <w:r w:rsidRPr="007E3A41">
              <w:rPr>
                <w:noProof/>
              </w:rPr>
              <w:instrText xml:space="preserve"> SEQ Foto \* ARABIC </w:instrText>
            </w:r>
            <w:r w:rsidRPr="00D14E40">
              <w:rPr>
                <w:noProof/>
              </w:rPr>
              <w:fldChar w:fldCharType="separate"/>
            </w:r>
            <w:r w:rsidR="00304DE7">
              <w:rPr>
                <w:noProof/>
              </w:rPr>
              <w:t>6</w:t>
            </w:r>
            <w:r w:rsidRPr="00D14E40">
              <w:rPr>
                <w:noProof/>
              </w:rPr>
              <w:fldChar w:fldCharType="end"/>
            </w:r>
            <w:r w:rsidRPr="007E3A41">
              <w:rPr>
                <w:noProof/>
              </w:rPr>
              <w:t>:</w:t>
            </w:r>
            <w:r>
              <w:rPr>
                <w:noProof/>
              </w:rPr>
              <w:t xml:space="preserve"> </w:t>
            </w:r>
            <w:r w:rsidRPr="009A7341">
              <w:rPr>
                <w:noProof/>
              </w:rPr>
              <w:t xml:space="preserve">Gleicher Blickwinkel während der Bauausführung (08/2023): die Lage des renaturierten Verlaufes wurde auf Grundlage des im Gelände noch nachvollziehbaren historischen Verlaufes festgelegt. </w:t>
            </w:r>
            <w:r>
              <w:rPr>
                <w:noProof/>
              </w:rPr>
              <w:t>(Foto: STOWASSERPLAN)</w:t>
            </w:r>
          </w:p>
        </w:tc>
      </w:tr>
      <w:tr w:rsidR="00E814DE" w:rsidRPr="008B6302" w14:paraId="42AAF737" w14:textId="77777777" w:rsidTr="00A94FC4">
        <w:tblPrEx>
          <w:shd w:val="clear" w:color="auto" w:fill="auto"/>
        </w:tblPrEx>
        <w:trPr>
          <w:trHeight w:val="2473"/>
        </w:trPr>
        <w:tc>
          <w:tcPr>
            <w:tcW w:w="4253" w:type="dxa"/>
            <w:gridSpan w:val="4"/>
          </w:tcPr>
          <w:p w14:paraId="670BD337" w14:textId="77777777" w:rsidR="00E814DE" w:rsidRDefault="00E814DE" w:rsidP="00A94FC4">
            <w:pPr>
              <w:pStyle w:val="MBTabellentext"/>
              <w:rPr>
                <w:noProof/>
              </w:rPr>
            </w:pPr>
            <w:r w:rsidRPr="009A7341">
              <w:rPr>
                <w:noProof/>
              </w:rPr>
              <w:drawing>
                <wp:inline distT="0" distB="0" distL="0" distR="0" wp14:anchorId="7596EB53" wp14:editId="39CED0A1">
                  <wp:extent cx="2520000" cy="1889622"/>
                  <wp:effectExtent l="0" t="0" r="0" b="0"/>
                  <wp:docPr id="18" name="Grafik 18" descr="P:\Büropräsentation\Gewässerblog\Artikel\02_veröffentlicht\23-11-13_Schwarzwasser\Originale\Hoy_Schwarzwasser_23-09-08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Büropräsentation\Gewässerblog\Artikel\02_veröffentlicht\23-11-13_Schwarzwasser\Originale\Hoy_Schwarzwasser_23-09-08_4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rot="10800000">
                            <a:off x="0" y="0"/>
                            <a:ext cx="2520000" cy="1889622"/>
                          </a:xfrm>
                          <a:prstGeom prst="rect">
                            <a:avLst/>
                          </a:prstGeom>
                          <a:noFill/>
                          <a:ln>
                            <a:noFill/>
                          </a:ln>
                        </pic:spPr>
                      </pic:pic>
                    </a:graphicData>
                  </a:graphic>
                </wp:inline>
              </w:drawing>
            </w:r>
          </w:p>
          <w:p w14:paraId="4BB2DCF1" w14:textId="4A0CE865" w:rsidR="00E814DE" w:rsidRPr="009A7341" w:rsidRDefault="00E814DE" w:rsidP="00A94FC4">
            <w:pPr>
              <w:pStyle w:val="MBTabellentext"/>
              <w:rPr>
                <w:noProof/>
              </w:rPr>
            </w:pPr>
            <w:r w:rsidRPr="007E3A41">
              <w:rPr>
                <w:noProof/>
              </w:rPr>
              <w:lastRenderedPageBreak/>
              <w:t xml:space="preserve">Foto </w:t>
            </w:r>
            <w:r w:rsidRPr="00D14E40">
              <w:rPr>
                <w:noProof/>
              </w:rPr>
              <w:fldChar w:fldCharType="begin"/>
            </w:r>
            <w:r w:rsidRPr="007E3A41">
              <w:rPr>
                <w:noProof/>
              </w:rPr>
              <w:instrText xml:space="preserve"> SEQ Foto \* ARABIC </w:instrText>
            </w:r>
            <w:r w:rsidRPr="00D14E40">
              <w:rPr>
                <w:noProof/>
              </w:rPr>
              <w:fldChar w:fldCharType="separate"/>
            </w:r>
            <w:r w:rsidR="00304DE7">
              <w:rPr>
                <w:noProof/>
              </w:rPr>
              <w:t>7</w:t>
            </w:r>
            <w:r w:rsidRPr="00D14E40">
              <w:rPr>
                <w:noProof/>
              </w:rPr>
              <w:fldChar w:fldCharType="end"/>
            </w:r>
            <w:r w:rsidRPr="007E3A41">
              <w:rPr>
                <w:noProof/>
              </w:rPr>
              <w:t>:</w:t>
            </w:r>
            <w:r>
              <w:rPr>
                <w:noProof/>
              </w:rPr>
              <w:t xml:space="preserve"> </w:t>
            </w:r>
            <w:r w:rsidRPr="009A7341">
              <w:rPr>
                <w:noProof/>
              </w:rPr>
              <w:t xml:space="preserve">Entlang der Lauflinie wurde ein ausgesprochen flaches und strukturreiches Gewässerbett vorprofiliert, die Ausdifferenzierung der Habitatstrukturen erfolgt über die Eigendynamik des </w:t>
            </w:r>
            <w:r>
              <w:rPr>
                <w:noProof/>
              </w:rPr>
              <w:t>Gewä</w:t>
            </w:r>
            <w:r w:rsidRPr="009A7341">
              <w:rPr>
                <w:noProof/>
              </w:rPr>
              <w:t xml:space="preserve">ssers. </w:t>
            </w:r>
            <w:r>
              <w:rPr>
                <w:noProof/>
              </w:rPr>
              <w:t>(Foto: STOWASSERPLAN)</w:t>
            </w:r>
          </w:p>
        </w:tc>
        <w:tc>
          <w:tcPr>
            <w:tcW w:w="4312" w:type="dxa"/>
            <w:gridSpan w:val="4"/>
          </w:tcPr>
          <w:p w14:paraId="27D2DBF9" w14:textId="77777777" w:rsidR="00E814DE" w:rsidRDefault="00E814DE" w:rsidP="00A94FC4">
            <w:pPr>
              <w:pStyle w:val="MBTabellentext"/>
              <w:rPr>
                <w:noProof/>
              </w:rPr>
            </w:pPr>
            <w:r w:rsidRPr="009A7341">
              <w:rPr>
                <w:noProof/>
              </w:rPr>
              <w:lastRenderedPageBreak/>
              <w:drawing>
                <wp:inline distT="0" distB="0" distL="0" distR="0" wp14:anchorId="4E268588" wp14:editId="36DD9277">
                  <wp:extent cx="2520000" cy="1889622"/>
                  <wp:effectExtent l="0" t="0" r="0" b="0"/>
                  <wp:docPr id="19" name="Grafik 19" descr="P:\Büropräsentation\Gewässerblog\Artikel\02_veröffentlicht\23-11-13_Schwarzwasser\Originale\Hoy_Schwarzwasser_23-09-08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Büropräsentation\Gewässerblog\Artikel\02_veröffentlicht\23-11-13_Schwarzwasser\Originale\Hoy_Schwarzwasser_23-09-08_47.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rot="10800000">
                            <a:off x="0" y="0"/>
                            <a:ext cx="2520000" cy="1889622"/>
                          </a:xfrm>
                          <a:prstGeom prst="rect">
                            <a:avLst/>
                          </a:prstGeom>
                          <a:noFill/>
                          <a:ln>
                            <a:noFill/>
                          </a:ln>
                        </pic:spPr>
                      </pic:pic>
                    </a:graphicData>
                  </a:graphic>
                </wp:inline>
              </w:drawing>
            </w:r>
          </w:p>
          <w:p w14:paraId="5F4DB1CD" w14:textId="32BE6E63" w:rsidR="00E814DE" w:rsidRDefault="00E814DE" w:rsidP="00A94FC4">
            <w:pPr>
              <w:pStyle w:val="MBTabellentext"/>
              <w:rPr>
                <w:noProof/>
              </w:rPr>
            </w:pPr>
            <w:r w:rsidRPr="007E3A41">
              <w:rPr>
                <w:noProof/>
              </w:rPr>
              <w:lastRenderedPageBreak/>
              <w:t xml:space="preserve">Foto </w:t>
            </w:r>
            <w:r w:rsidRPr="00D14E40">
              <w:rPr>
                <w:noProof/>
              </w:rPr>
              <w:fldChar w:fldCharType="begin"/>
            </w:r>
            <w:r w:rsidRPr="007E3A41">
              <w:rPr>
                <w:noProof/>
              </w:rPr>
              <w:instrText xml:space="preserve"> SEQ Foto \* ARABIC </w:instrText>
            </w:r>
            <w:r w:rsidRPr="00D14E40">
              <w:rPr>
                <w:noProof/>
              </w:rPr>
              <w:fldChar w:fldCharType="separate"/>
            </w:r>
            <w:r w:rsidR="00304DE7">
              <w:rPr>
                <w:noProof/>
              </w:rPr>
              <w:t>8</w:t>
            </w:r>
            <w:r w:rsidRPr="00D14E40">
              <w:rPr>
                <w:noProof/>
              </w:rPr>
              <w:fldChar w:fldCharType="end"/>
            </w:r>
            <w:r w:rsidRPr="007E3A41">
              <w:rPr>
                <w:noProof/>
              </w:rPr>
              <w:t>:</w:t>
            </w:r>
            <w:r>
              <w:rPr>
                <w:noProof/>
              </w:rPr>
              <w:t xml:space="preserve"> </w:t>
            </w:r>
            <w:r w:rsidRPr="009A7341">
              <w:rPr>
                <w:noProof/>
              </w:rPr>
              <w:t xml:space="preserve">Ingenieurbiologische Bauweisen wurden nur punktuell zur Gewässerstrukturierung und Initiierung von Eigendynamik eingesetzt: vorn im Bild Wurzelstubben, im Hintergrund Totholzpackung als Abweiser. </w:t>
            </w:r>
            <w:r>
              <w:rPr>
                <w:noProof/>
              </w:rPr>
              <w:t>(Foto: STOWASSERPLAN)</w:t>
            </w:r>
          </w:p>
        </w:tc>
      </w:tr>
    </w:tbl>
    <w:p w14:paraId="33DAC87B" w14:textId="77777777" w:rsidR="00E814DE" w:rsidRDefault="00E814DE" w:rsidP="00E814DE"/>
    <w:p w14:paraId="6B49E5CE" w14:textId="77777777" w:rsidR="00E814DE" w:rsidRDefault="00E814DE" w:rsidP="00E814DE">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3D1FE69D" w14:textId="77777777" w:rsidTr="00A94FC4">
        <w:trPr>
          <w:tblHeader/>
        </w:trPr>
        <w:tc>
          <w:tcPr>
            <w:tcW w:w="3402" w:type="dxa"/>
            <w:gridSpan w:val="2"/>
            <w:shd w:val="clear" w:color="auto" w:fill="C6E0B4"/>
          </w:tcPr>
          <w:p w14:paraId="0D0208D9" w14:textId="77777777" w:rsidR="00E814DE" w:rsidRPr="008940D6" w:rsidRDefault="00E814DE"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4"/>
            <w:shd w:val="clear" w:color="auto" w:fill="C6E0B4"/>
          </w:tcPr>
          <w:p w14:paraId="221A2DCC"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615BB117"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15A5B239"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10B2F9A5"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443FDFD4" w14:textId="77777777" w:rsidTr="00A94FC4">
        <w:tc>
          <w:tcPr>
            <w:tcW w:w="6804" w:type="dxa"/>
            <w:gridSpan w:val="6"/>
            <w:shd w:val="clear" w:color="auto" w:fill="F2F2F2" w:themeFill="background1" w:themeFillShade="F2"/>
          </w:tcPr>
          <w:p w14:paraId="0BDEED4E"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02427BC4" w14:textId="77777777" w:rsidR="00E814DE" w:rsidRPr="00AD526F" w:rsidRDefault="00E814DE" w:rsidP="00A94FC4">
            <w:pPr>
              <w:pStyle w:val="MBZwischenberschrift"/>
              <w:rPr>
                <w:rFonts w:ascii="Arial Narrow" w:hAnsi="Arial Narrow" w:cs="Times New Roman"/>
                <w:sz w:val="20"/>
              </w:rPr>
            </w:pPr>
            <w:r w:rsidRPr="00004CFF">
              <w:rPr>
                <w:rFonts w:ascii="Arial Narrow" w:hAnsi="Arial Narrow" w:cs="Times New Roman"/>
                <w:sz w:val="20"/>
              </w:rPr>
              <w:t>Nebengerinne/Flutrinne erhalten/entwickeln</w:t>
            </w:r>
          </w:p>
        </w:tc>
        <w:tc>
          <w:tcPr>
            <w:tcW w:w="1761" w:type="dxa"/>
            <w:gridSpan w:val="2"/>
            <w:shd w:val="clear" w:color="auto" w:fill="F2F2F2" w:themeFill="background1" w:themeFillShade="F2"/>
          </w:tcPr>
          <w:p w14:paraId="4B92CB0B"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98451B8"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w:t>
            </w:r>
            <w:r>
              <w:rPr>
                <w:rFonts w:ascii="Arial Narrow" w:hAnsi="Arial Narrow" w:cs="Times New Roman"/>
                <w:sz w:val="20"/>
              </w:rPr>
              <w:t>4</w:t>
            </w:r>
          </w:p>
        </w:tc>
      </w:tr>
      <w:tr w:rsidR="00E814DE" w:rsidRPr="008B6302" w14:paraId="3B2BE4A5" w14:textId="77777777" w:rsidTr="00A94FC4">
        <w:tc>
          <w:tcPr>
            <w:tcW w:w="1930" w:type="dxa"/>
            <w:shd w:val="clear" w:color="auto" w:fill="auto"/>
          </w:tcPr>
          <w:p w14:paraId="617A95A4"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36CB9550"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2F7E0701" w14:textId="77777777" w:rsidTr="00A94FC4">
        <w:tc>
          <w:tcPr>
            <w:tcW w:w="1930" w:type="dxa"/>
            <w:shd w:val="clear" w:color="auto" w:fill="auto"/>
          </w:tcPr>
          <w:p w14:paraId="1DEF6BD4"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05086E59" w14:textId="77777777" w:rsidR="00E814DE" w:rsidRDefault="00E814DE" w:rsidP="00A94FC4">
            <w:pPr>
              <w:pStyle w:val="MBTabellentext"/>
            </w:pPr>
            <w:r>
              <w:t xml:space="preserve">10.4 – </w:t>
            </w:r>
            <w:r w:rsidRPr="00734117">
              <w:t>Nebengerinne/Flutrinne erhalten/entwickeln</w:t>
            </w:r>
          </w:p>
        </w:tc>
      </w:tr>
      <w:tr w:rsidR="00E814DE" w:rsidRPr="008B6302" w14:paraId="70E8E2BB" w14:textId="77777777" w:rsidTr="00A94FC4">
        <w:tc>
          <w:tcPr>
            <w:tcW w:w="1930" w:type="dxa"/>
            <w:shd w:val="clear" w:color="auto" w:fill="auto"/>
          </w:tcPr>
          <w:p w14:paraId="10DF6D75"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6676EEE7" w14:textId="77777777" w:rsidR="00E814DE" w:rsidRDefault="00E814DE" w:rsidP="00A94FC4">
            <w:pPr>
              <w:pStyle w:val="MBTabellentext"/>
            </w:pPr>
            <w:r w:rsidRPr="00AF4DAC">
              <w:t>70</w:t>
            </w:r>
            <w:r>
              <w:t xml:space="preserve"> - </w:t>
            </w:r>
            <w:r w:rsidRPr="00804003">
              <w:t>Maßnahmen zur Habitatverbesserung durch Initiieren/ Zulassen einer eigendynamischen Gewässerentwicklung</w:t>
            </w:r>
            <w:r w:rsidRPr="00AF4DAC">
              <w:t xml:space="preserve">, </w:t>
            </w:r>
            <w:r>
              <w:br/>
            </w:r>
            <w:r w:rsidRPr="00AF4DAC">
              <w:t>72</w:t>
            </w:r>
            <w:r>
              <w:t xml:space="preserve"> - </w:t>
            </w:r>
            <w:r w:rsidRPr="00804003">
              <w:t>Maßnahmen zur Habitatverbesserung im Gewässer durch Laufveränderung, Ufer- oder Sohlgestaltung</w:t>
            </w:r>
            <w:r>
              <w:t xml:space="preserve"> </w:t>
            </w:r>
          </w:p>
          <w:p w14:paraId="7BB8061B" w14:textId="77777777" w:rsidR="00E814DE" w:rsidRDefault="00E814DE" w:rsidP="00A94FC4">
            <w:pPr>
              <w:pStyle w:val="MBTabellentext"/>
            </w:pPr>
            <w:r>
              <w:t>74 – Maßnahmen zur Auenentwicklung und zur Verbesserung von Habitaten</w:t>
            </w:r>
          </w:p>
          <w:p w14:paraId="5DCF331E" w14:textId="77777777" w:rsidR="00E814DE" w:rsidRPr="00F64CC6" w:rsidRDefault="00E814DE" w:rsidP="00A94FC4">
            <w:pPr>
              <w:pStyle w:val="MBTabellentext"/>
            </w:pPr>
            <w:r>
              <w:t>75 – Anschluss von Seitengewässern, Altarmen (Quervernetzung)</w:t>
            </w:r>
          </w:p>
        </w:tc>
      </w:tr>
      <w:tr w:rsidR="00E814DE" w:rsidRPr="00AD526F" w14:paraId="74467D89" w14:textId="77777777" w:rsidTr="00A94FC4">
        <w:tc>
          <w:tcPr>
            <w:tcW w:w="1930" w:type="dxa"/>
            <w:tcBorders>
              <w:bottom w:val="single" w:sz="4" w:space="0" w:color="auto"/>
            </w:tcBorders>
            <w:shd w:val="clear" w:color="auto" w:fill="auto"/>
          </w:tcPr>
          <w:p w14:paraId="314F2229"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43DE4D0B" w14:textId="77777777" w:rsidR="00E814DE" w:rsidRDefault="00E814DE" w:rsidP="00A94FC4">
            <w:pPr>
              <w:pStyle w:val="MBTabellentext"/>
            </w:pPr>
            <w:r>
              <w:t xml:space="preserve">G 3 – </w:t>
            </w:r>
            <w:r w:rsidRPr="001959A1">
              <w:t>Reaktivieren der Primäraue</w:t>
            </w:r>
          </w:p>
          <w:p w14:paraId="423E8A25" w14:textId="77777777" w:rsidR="00E814DE" w:rsidRPr="00AF6C15" w:rsidRDefault="00E814DE" w:rsidP="00A94FC4">
            <w:pPr>
              <w:pStyle w:val="MBTabellentext"/>
            </w:pPr>
            <w:r>
              <w:t xml:space="preserve">G 8 – </w:t>
            </w:r>
            <w:r w:rsidRPr="001959A1">
              <w:t>Entwickeln/Anlegen von Mulden/Rinnen</w:t>
            </w:r>
          </w:p>
        </w:tc>
      </w:tr>
      <w:tr w:rsidR="00E814DE" w:rsidRPr="008B6302" w14:paraId="68D565A5" w14:textId="77777777" w:rsidTr="00A94FC4">
        <w:tc>
          <w:tcPr>
            <w:tcW w:w="1930" w:type="dxa"/>
            <w:tcBorders>
              <w:top w:val="single" w:sz="4" w:space="0" w:color="auto"/>
            </w:tcBorders>
            <w:shd w:val="clear" w:color="auto" w:fill="auto"/>
          </w:tcPr>
          <w:p w14:paraId="4F4AF7A4"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0A0B269F" w14:textId="77777777" w:rsidR="00E814DE" w:rsidRPr="00E534F1" w:rsidRDefault="00E814DE" w:rsidP="00A94FC4">
            <w:pPr>
              <w:pStyle w:val="MBTabellentext"/>
            </w:pPr>
          </w:p>
        </w:tc>
      </w:tr>
      <w:tr w:rsidR="00E814DE" w:rsidRPr="008B6302" w14:paraId="7C7F2A32" w14:textId="77777777" w:rsidTr="00A94FC4">
        <w:tc>
          <w:tcPr>
            <w:tcW w:w="1930" w:type="dxa"/>
            <w:shd w:val="clear" w:color="auto" w:fill="auto"/>
          </w:tcPr>
          <w:p w14:paraId="5DA95A82"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450218D3" w14:textId="77777777" w:rsidR="00E814DE" w:rsidRPr="00C15BBD" w:rsidRDefault="00E814DE" w:rsidP="00A94FC4">
            <w:pPr>
              <w:pStyle w:val="MBTabellentext"/>
            </w:pPr>
            <w:r>
              <w:t>In der Aue befinden sich mehr oder weniger strukturarme Nebengerinne oder Flutrinnen zum Hauptstrom.</w:t>
            </w:r>
          </w:p>
        </w:tc>
      </w:tr>
      <w:tr w:rsidR="00E814DE" w:rsidRPr="008B6302" w14:paraId="4C1D79F7" w14:textId="77777777" w:rsidTr="00A94FC4">
        <w:tc>
          <w:tcPr>
            <w:tcW w:w="1930" w:type="dxa"/>
            <w:shd w:val="clear" w:color="auto" w:fill="auto"/>
          </w:tcPr>
          <w:p w14:paraId="3582AE4F"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7165E723" w14:textId="77777777" w:rsidR="00E814DE" w:rsidRDefault="00E814DE" w:rsidP="00E814DE">
            <w:pPr>
              <w:pStyle w:val="MBTabellentextAufzhlung"/>
              <w:ind w:left="360"/>
            </w:pPr>
            <w:r>
              <w:t>Reduzierung der hydraulischen Belastung im Hauptgerinne durch fließende Retention, Ausuferung und nat</w:t>
            </w:r>
            <w:r w:rsidRPr="00F8423D">
              <w:t>ürlichen Wasserrückhalt in der Fläch</w:t>
            </w:r>
            <w:r>
              <w:t>e</w:t>
            </w:r>
          </w:p>
          <w:p w14:paraId="6D610CC5" w14:textId="77777777" w:rsidR="00E814DE" w:rsidRDefault="00E814DE" w:rsidP="00E814DE">
            <w:pPr>
              <w:pStyle w:val="MBTabellentextAufzhlung"/>
              <w:ind w:left="360"/>
            </w:pPr>
            <w:r>
              <w:t>Bereitstellung von Ausweich- und Ersatzhabitaten</w:t>
            </w:r>
          </w:p>
          <w:p w14:paraId="3F33C080" w14:textId="77777777" w:rsidR="00E814DE" w:rsidRDefault="00E814DE" w:rsidP="00E814DE">
            <w:pPr>
              <w:pStyle w:val="MBTabellentextAufzhlung"/>
              <w:ind w:left="360"/>
            </w:pPr>
            <w:r>
              <w:t>Lebensraumvielfalt und Habitatqualität im Nebengerinne</w:t>
            </w:r>
          </w:p>
          <w:p w14:paraId="3F6CCDBC" w14:textId="77777777" w:rsidR="00E814DE" w:rsidRDefault="00E814DE" w:rsidP="00E814DE">
            <w:pPr>
              <w:pStyle w:val="MBTabellentextAufzhlung"/>
              <w:ind w:left="360"/>
            </w:pPr>
            <w:r>
              <w:t xml:space="preserve">Quervernetzung zwischen Gewässer, Ufer und Aue </w:t>
            </w:r>
          </w:p>
        </w:tc>
      </w:tr>
      <w:tr w:rsidR="00E814DE" w:rsidRPr="008B6302" w14:paraId="0EFE5164" w14:textId="77777777" w:rsidTr="00A94FC4">
        <w:tc>
          <w:tcPr>
            <w:tcW w:w="1930" w:type="dxa"/>
            <w:tcBorders>
              <w:bottom w:val="single" w:sz="4" w:space="0" w:color="auto"/>
            </w:tcBorders>
            <w:shd w:val="clear" w:color="auto" w:fill="auto"/>
          </w:tcPr>
          <w:p w14:paraId="21DCDC50"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30FCABE6" w14:textId="77777777" w:rsidR="00E814DE" w:rsidRDefault="00E814DE" w:rsidP="00A94FC4">
            <w:pPr>
              <w:pStyle w:val="MBTabellentext"/>
            </w:pPr>
            <w:r>
              <w:t xml:space="preserve">Die Maßnahme umfasst den Erhalt und die Entwicklung von temporär und dauerhaft durchströmten Rinnen. Durch die Kommunikation der Rinnensysteme mit dem Hauptgewässer soll es schon bei mittleren Wasserständen zum frühzeitigen Ausufern kommen. Die Voraussetzung für die Funktion der Nebenläufe ist die Durchströmbarkeit. </w:t>
            </w:r>
          </w:p>
          <w:p w14:paraId="685B714A" w14:textId="77777777" w:rsidR="00E814DE" w:rsidRDefault="00E814DE" w:rsidP="00A94FC4">
            <w:pPr>
              <w:pStyle w:val="MBTabellentext"/>
            </w:pPr>
            <w:r>
              <w:t>Diese kann durch unterschiedliche Maßnahmen gewährleistet werden:</w:t>
            </w:r>
          </w:p>
          <w:p w14:paraId="171622D0" w14:textId="77777777" w:rsidR="00E814DE" w:rsidRDefault="00E814DE" w:rsidP="00E814DE">
            <w:pPr>
              <w:pStyle w:val="MBTabellentext"/>
              <w:numPr>
                <w:ilvl w:val="0"/>
                <w:numId w:val="38"/>
              </w:numPr>
              <w:ind w:left="278" w:hanging="283"/>
            </w:pPr>
            <w:r>
              <w:t xml:space="preserve">Freihaltung durch Entschlammung bzw. Sedimentberäumung insbesondere im Ein- und Auslaufbereich dauerhaft durchflossener Gerinne: </w:t>
            </w:r>
            <w:r w:rsidRPr="007D1A62">
              <w:t xml:space="preserve">In langsam fließenden Bereichen bzw. in Rückstauabschnitten </w:t>
            </w:r>
            <w:r>
              <w:t xml:space="preserve">erfolgt in der Regel eine </w:t>
            </w:r>
            <w:r w:rsidRPr="007D1A62">
              <w:t xml:space="preserve">stetige Ablagerung </w:t>
            </w:r>
            <w:r>
              <w:t>von</w:t>
            </w:r>
            <w:r w:rsidRPr="007D1A62">
              <w:t xml:space="preserve"> Sediment</w:t>
            </w:r>
            <w:r>
              <w:t>en. Das Material wird partiell entnommen und</w:t>
            </w:r>
            <w:r w:rsidRPr="007D1A62">
              <w:t xml:space="preserve"> an geeigneter Stelle dem Gewässer wieder zugegeben</w:t>
            </w:r>
            <w:r>
              <w:t xml:space="preserve">. Eine </w:t>
            </w:r>
            <w:r w:rsidRPr="007D1A62">
              <w:t>Verringerung/Vergleichmäßigung des Geschiebetransportvermögens</w:t>
            </w:r>
            <w:r>
              <w:t xml:space="preserve"> kann durch strömungslenkende Buhnen erreicht werden (vgl. Maßnahme G 1.2)</w:t>
            </w:r>
            <w:r w:rsidRPr="007D1A62">
              <w:t xml:space="preserve"> </w:t>
            </w:r>
          </w:p>
          <w:p w14:paraId="474253DD" w14:textId="77777777" w:rsidR="00E814DE" w:rsidRDefault="00E814DE" w:rsidP="00E814DE">
            <w:pPr>
              <w:pStyle w:val="MBTabellentext"/>
              <w:numPr>
                <w:ilvl w:val="0"/>
                <w:numId w:val="38"/>
              </w:numPr>
              <w:ind w:left="278" w:hanging="283"/>
            </w:pPr>
            <w:r>
              <w:t>Freihaltung temporär durchströmter Gerinne durch</w:t>
            </w:r>
            <w:r w:rsidRPr="007D1A62">
              <w:t xml:space="preserve"> </w:t>
            </w:r>
            <w:r>
              <w:t>extensive Beweidung, ggf. Mahd: Erfolgt keine Mahd oder Beweidung ist damit zu rechnen, dass durch Sukzession und Auflandung der Abflussquerschnitt zuwächst und nicht mehr funktionsfähig ist.</w:t>
            </w:r>
          </w:p>
          <w:p w14:paraId="56981801" w14:textId="77777777" w:rsidR="00E814DE" w:rsidRDefault="00E814DE" w:rsidP="00E814DE">
            <w:pPr>
              <w:pStyle w:val="MBTabellentext"/>
              <w:numPr>
                <w:ilvl w:val="0"/>
                <w:numId w:val="38"/>
              </w:numPr>
              <w:ind w:left="278" w:hanging="283"/>
            </w:pPr>
            <w:r>
              <w:t>Eine Reduzierung der Mahd- bzw. Beräumarbeiten kann durch Beschattung mittels Gehölzen erzielt werden. Dazu sind standorttypische Gehölze auf den Uferböschungen durch Pflanzung oder Steckholzeinbau anzusiedeln. Ein Gehölzsaum ermöglicht neben der Reduzierung des Krautaufwuchses auch die Entwicklung zahlreicher wertvoller Habitate in der Sohle und am Ufer</w:t>
            </w:r>
          </w:p>
          <w:p w14:paraId="1ECDC454" w14:textId="77777777" w:rsidR="00E814DE" w:rsidRDefault="00E814DE" w:rsidP="00E814DE">
            <w:pPr>
              <w:pStyle w:val="MBTabellentext"/>
              <w:numPr>
                <w:ilvl w:val="0"/>
                <w:numId w:val="38"/>
              </w:numPr>
              <w:ind w:left="278" w:hanging="283"/>
            </w:pPr>
            <w:r>
              <w:t>Durch Bereitstellung geeigneter Flächen und Anbindung an das Hauptgerinne durch initiale Erdarbeiten, die das Einströmen oder das Ausströmen ermöglichen</w:t>
            </w:r>
          </w:p>
          <w:p w14:paraId="0CAB6FAF" w14:textId="002606AC" w:rsidR="00C05DA6" w:rsidRPr="004D4C3B" w:rsidRDefault="00C05DA6" w:rsidP="00C05DA6">
            <w:pPr>
              <w:autoSpaceDE w:val="0"/>
              <w:autoSpaceDN w:val="0"/>
              <w:adjustRightInd w:val="0"/>
              <w:rPr>
                <w:rFonts w:ascii="Arial Narrow" w:hAnsi="Arial Narrow"/>
                <w:sz w:val="20"/>
              </w:rPr>
            </w:pPr>
            <w:r w:rsidRPr="004D4C3B">
              <w:rPr>
                <w:rFonts w:ascii="Arial Narrow" w:hAnsi="Arial Narrow"/>
                <w:sz w:val="20"/>
              </w:rPr>
              <w:lastRenderedPageBreak/>
              <w:t>Beispielprojekte im Rahmen „Blaues Band Deutschland“:</w:t>
            </w:r>
          </w:p>
          <w:p w14:paraId="1AF53759" w14:textId="77777777" w:rsidR="00C05DA6" w:rsidRDefault="00C05DA6" w:rsidP="00C05DA6">
            <w:pPr>
              <w:pStyle w:val="MBTabellentext"/>
              <w:numPr>
                <w:ilvl w:val="0"/>
                <w:numId w:val="42"/>
              </w:numPr>
              <w:ind w:left="427"/>
            </w:pPr>
            <w:r w:rsidRPr="003F54B5">
              <w:t>Projekt „</w:t>
            </w:r>
            <w:r>
              <w:t>Gleituferentwicklung Jössen</w:t>
            </w:r>
            <w:r w:rsidRPr="003F54B5">
              <w:t xml:space="preserve">“: </w:t>
            </w:r>
            <w:hyperlink r:id="rId25" w:history="1">
              <w:r>
                <w:rPr>
                  <w:rStyle w:val="Hyperlink"/>
                </w:rPr>
                <w:t>Blaues Band Deutschland - Weserschleifen - Gleituferentwicklung Jössen (bund.de)</w:t>
              </w:r>
            </w:hyperlink>
          </w:p>
          <w:p w14:paraId="75EDCD1E" w14:textId="77777777" w:rsidR="00C05DA6" w:rsidRDefault="00C05DA6" w:rsidP="00C05DA6">
            <w:pPr>
              <w:pStyle w:val="MBTabellentext"/>
              <w:numPr>
                <w:ilvl w:val="0"/>
                <w:numId w:val="42"/>
              </w:numPr>
              <w:ind w:left="427"/>
            </w:pPr>
            <w:r>
              <w:t xml:space="preserve">Projekt „Nebenarm Unterweser“: </w:t>
            </w:r>
            <w:hyperlink r:id="rId26" w:history="1">
              <w:r>
                <w:rPr>
                  <w:rStyle w:val="Hyperlink"/>
                </w:rPr>
                <w:t>Blaues Band Deutschland - Rechter Nebenarm Unterweser (bund.de)</w:t>
              </w:r>
            </w:hyperlink>
          </w:p>
          <w:p w14:paraId="302D2304" w14:textId="77777777" w:rsidR="00036E2A" w:rsidRDefault="00036E2A" w:rsidP="00036E2A">
            <w:pPr>
              <w:pStyle w:val="MBTabellentext"/>
              <w:numPr>
                <w:ilvl w:val="0"/>
                <w:numId w:val="42"/>
              </w:numPr>
              <w:ind w:left="427"/>
            </w:pPr>
            <w:r>
              <w:t xml:space="preserve">Projekt „AllerVielfalt Verden“: </w:t>
            </w:r>
            <w:hyperlink r:id="rId27" w:history="1">
              <w:r>
                <w:rPr>
                  <w:rStyle w:val="Hyperlink"/>
                </w:rPr>
                <w:t>Blaues Band Deutschland - Homepage - AllerVielfalt Verden (bund.de)</w:t>
              </w:r>
            </w:hyperlink>
          </w:p>
          <w:p w14:paraId="23DDCC96" w14:textId="42DC0BAE" w:rsidR="003E0238" w:rsidRPr="005C10DD" w:rsidRDefault="003E0238" w:rsidP="00036E2A">
            <w:pPr>
              <w:pStyle w:val="MBTabellentext"/>
              <w:numPr>
                <w:ilvl w:val="0"/>
                <w:numId w:val="42"/>
              </w:numPr>
              <w:ind w:left="427"/>
            </w:pPr>
            <w:r>
              <w:t xml:space="preserve">Projekt „Revitalisierung der Havelaue bei Bölkershof“: </w:t>
            </w:r>
            <w:hyperlink r:id="rId28" w:history="1">
              <w:r>
                <w:rPr>
                  <w:rStyle w:val="Hyperlink"/>
                </w:rPr>
                <w:t>Blaues Band Deutschland - Homepage - Revitalisierung der Havelaue bei Bölkershof (bund.de)</w:t>
              </w:r>
            </w:hyperlink>
          </w:p>
        </w:tc>
      </w:tr>
      <w:tr w:rsidR="00427F53" w:rsidRPr="008B6302" w14:paraId="33D99DCE" w14:textId="77777777" w:rsidTr="00A94FC4">
        <w:tc>
          <w:tcPr>
            <w:tcW w:w="1930" w:type="dxa"/>
            <w:tcBorders>
              <w:bottom w:val="single" w:sz="4" w:space="0" w:color="auto"/>
            </w:tcBorders>
            <w:shd w:val="clear" w:color="auto" w:fill="auto"/>
          </w:tcPr>
          <w:p w14:paraId="43AC7D05" w14:textId="3A6D29AA" w:rsidR="00427F53" w:rsidRPr="00FE22EE" w:rsidRDefault="00427F53" w:rsidP="00427F53">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4B45123D" w14:textId="3EFFDD16" w:rsidR="00427F53" w:rsidRDefault="00427F53" w:rsidP="00427F53">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des Gewässers </w:t>
            </w:r>
            <w:r>
              <w:t>zu gewährleisten</w:t>
            </w:r>
            <w:r w:rsidRPr="00274EEF">
              <w:t xml:space="preserve">. </w:t>
            </w:r>
            <w:r>
              <w:t xml:space="preserve">Dazu gehören: den </w:t>
            </w:r>
            <w:r w:rsidRPr="00274EEF">
              <w:t>Gewässerzustand beurteilen, Entwicklung und Gefährdung im Rahmen der Regelkontrolle einschätzen, kritische Seiten- und Tiefenerosion erkennen</w:t>
            </w:r>
            <w:r>
              <w:t xml:space="preserve"> und</w:t>
            </w:r>
            <w:r w:rsidRPr="00274EEF">
              <w:t xml:space="preserve"> ggf. Gegenmaßnahmen einleiten</w:t>
            </w:r>
            <w:r>
              <w:t xml:space="preserve">. </w:t>
            </w:r>
            <w:r w:rsidRPr="004E1334">
              <w:t xml:space="preserve">Je nachdem welche Art Zielvegetation entwickelt werden soll, sind </w:t>
            </w:r>
            <w:r>
              <w:t xml:space="preserve">ggf. weitere </w:t>
            </w:r>
            <w:r w:rsidRPr="004E1334">
              <w:t>Pflegemaßnahmen erforderlich</w:t>
            </w:r>
            <w:r w:rsidR="001C4DF5">
              <w:t>.</w:t>
            </w:r>
          </w:p>
        </w:tc>
      </w:tr>
      <w:tr w:rsidR="00E814DE" w:rsidRPr="008B6302" w14:paraId="28D97185" w14:textId="77777777" w:rsidTr="00A94FC4">
        <w:tblPrEx>
          <w:shd w:val="clear" w:color="auto" w:fill="auto"/>
        </w:tblPrEx>
        <w:tc>
          <w:tcPr>
            <w:tcW w:w="1930" w:type="dxa"/>
            <w:tcBorders>
              <w:top w:val="single" w:sz="4" w:space="0" w:color="auto"/>
              <w:bottom w:val="single" w:sz="4" w:space="0" w:color="auto"/>
            </w:tcBorders>
          </w:tcPr>
          <w:p w14:paraId="4D8513F6" w14:textId="77777777" w:rsidR="00E814DE" w:rsidRDefault="00E814DE" w:rsidP="00A94FC4">
            <w:pPr>
              <w:pStyle w:val="MBTabellentext"/>
              <w:rPr>
                <w:b/>
                <w:color w:val="A6A6A6" w:themeColor="background1" w:themeShade="A6"/>
              </w:rPr>
            </w:pPr>
            <w:r w:rsidRPr="00CE4599">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055BABC6" w14:textId="77777777" w:rsidR="00E814DE" w:rsidRDefault="00E814DE" w:rsidP="00A94FC4">
            <w:pPr>
              <w:pStyle w:val="MBTabellentext"/>
            </w:pPr>
            <w:r w:rsidRPr="00AE7E77">
              <w:t>Nebengerinne sind wichtige Rückzugs- und Ausweichhabitate für die Arten, die im Hauptstrom durch die schifffahrtsbedingten Auswirkungen kaum geeigneten Lebensraum vorfinden. In strömungsberuhigten Nebengewässern entwickelt sich häufig ein kleinräumig differenziertes Mosaik aus verschiedenen Vegetationsformen. Die Entwicklung dieser Habitatbereiche fördert die Überlebensfähigkeit und Fortpflanzungsfähigkeit der Arten.</w:t>
            </w:r>
          </w:p>
        </w:tc>
      </w:tr>
      <w:tr w:rsidR="00E814DE" w:rsidRPr="008B6302" w14:paraId="65A010C1" w14:textId="77777777" w:rsidTr="00A94FC4">
        <w:tblPrEx>
          <w:shd w:val="clear" w:color="auto" w:fill="auto"/>
        </w:tblPrEx>
        <w:tc>
          <w:tcPr>
            <w:tcW w:w="1930" w:type="dxa"/>
            <w:tcBorders>
              <w:top w:val="single" w:sz="4" w:space="0" w:color="auto"/>
              <w:bottom w:val="single" w:sz="4" w:space="0" w:color="auto"/>
            </w:tcBorders>
          </w:tcPr>
          <w:p w14:paraId="38E4C3B3" w14:textId="77777777" w:rsidR="00E814DE" w:rsidRPr="00E534F1"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3B346F56" w14:textId="77777777" w:rsidR="00E814DE" w:rsidRPr="00931023" w:rsidRDefault="00E814DE" w:rsidP="00A94FC4">
            <w:pPr>
              <w:pStyle w:val="MBTabellentext"/>
            </w:pPr>
            <w:r>
              <w:t>Naturnah entwickelte Nebengerinne können zum Biotopverbund beitragen. In erster Linie bilden sie Rückzugshabitate für das Hauptgerinne.</w:t>
            </w:r>
          </w:p>
        </w:tc>
      </w:tr>
      <w:tr w:rsidR="00E814DE" w:rsidRPr="008B6302" w14:paraId="10296BB1" w14:textId="77777777" w:rsidTr="00A94FC4">
        <w:tblPrEx>
          <w:shd w:val="clear" w:color="auto" w:fill="auto"/>
        </w:tblPrEx>
        <w:tc>
          <w:tcPr>
            <w:tcW w:w="1930" w:type="dxa"/>
            <w:vMerge w:val="restart"/>
            <w:tcBorders>
              <w:top w:val="single" w:sz="4" w:space="0" w:color="auto"/>
            </w:tcBorders>
          </w:tcPr>
          <w:p w14:paraId="48AFA623" w14:textId="77777777" w:rsidR="00E814DE" w:rsidRDefault="00E814DE"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15856762" w14:textId="77777777" w:rsidR="00E814DE" w:rsidRDefault="00E814DE" w:rsidP="00A94FC4">
            <w:pPr>
              <w:pStyle w:val="MBTabellentext"/>
              <w:jc w:val="center"/>
            </w:pPr>
            <w:r>
              <w:t>Makrozoo</w:t>
            </w:r>
            <w:r w:rsidRPr="00681ACE">
              <w:t>benthos</w:t>
            </w:r>
          </w:p>
        </w:tc>
        <w:tc>
          <w:tcPr>
            <w:tcW w:w="1659" w:type="dxa"/>
            <w:gridSpan w:val="2"/>
            <w:tcBorders>
              <w:top w:val="single" w:sz="4" w:space="0" w:color="auto"/>
            </w:tcBorders>
          </w:tcPr>
          <w:p w14:paraId="39DBC5D6" w14:textId="77777777" w:rsidR="00E814DE" w:rsidRDefault="00E814DE" w:rsidP="00A94FC4">
            <w:pPr>
              <w:pStyle w:val="MBTabellentext"/>
              <w:jc w:val="center"/>
            </w:pPr>
            <w:r w:rsidRPr="00681ACE">
              <w:t>Fische</w:t>
            </w:r>
          </w:p>
        </w:tc>
        <w:tc>
          <w:tcPr>
            <w:tcW w:w="1659" w:type="dxa"/>
            <w:gridSpan w:val="2"/>
            <w:tcBorders>
              <w:top w:val="single" w:sz="4" w:space="0" w:color="auto"/>
            </w:tcBorders>
          </w:tcPr>
          <w:p w14:paraId="3F41752A" w14:textId="77777777" w:rsidR="00E814DE" w:rsidRDefault="00E814DE" w:rsidP="00A94FC4">
            <w:pPr>
              <w:pStyle w:val="MBTabellentext"/>
              <w:jc w:val="center"/>
            </w:pPr>
            <w:r>
              <w:t>Makro</w:t>
            </w:r>
            <w:r w:rsidRPr="00681ACE">
              <w:t>phyten</w:t>
            </w:r>
          </w:p>
        </w:tc>
        <w:tc>
          <w:tcPr>
            <w:tcW w:w="1659" w:type="dxa"/>
            <w:tcBorders>
              <w:top w:val="single" w:sz="4" w:space="0" w:color="auto"/>
            </w:tcBorders>
          </w:tcPr>
          <w:p w14:paraId="4D389E9B" w14:textId="77777777" w:rsidR="00E814DE" w:rsidRDefault="00E814DE" w:rsidP="00A94FC4">
            <w:pPr>
              <w:pStyle w:val="MBTabellentext"/>
              <w:jc w:val="center"/>
            </w:pPr>
            <w:r>
              <w:t>Phyto</w:t>
            </w:r>
            <w:r w:rsidRPr="00681ACE">
              <w:t>plankton</w:t>
            </w:r>
          </w:p>
        </w:tc>
      </w:tr>
      <w:tr w:rsidR="00E814DE" w:rsidRPr="008B6302" w14:paraId="6637F838" w14:textId="77777777" w:rsidTr="00A94FC4">
        <w:tblPrEx>
          <w:shd w:val="clear" w:color="auto" w:fill="auto"/>
        </w:tblPrEx>
        <w:tc>
          <w:tcPr>
            <w:tcW w:w="1930" w:type="dxa"/>
            <w:vMerge/>
            <w:tcBorders>
              <w:bottom w:val="single" w:sz="4" w:space="0" w:color="auto"/>
            </w:tcBorders>
          </w:tcPr>
          <w:p w14:paraId="20150E70" w14:textId="77777777" w:rsidR="00E814DE" w:rsidRDefault="00E814DE" w:rsidP="00A94FC4">
            <w:pPr>
              <w:pStyle w:val="MBTabellentext"/>
              <w:rPr>
                <w:b/>
                <w:color w:val="A6A6A6" w:themeColor="background1" w:themeShade="A6"/>
              </w:rPr>
            </w:pPr>
          </w:p>
        </w:tc>
        <w:tc>
          <w:tcPr>
            <w:tcW w:w="1658" w:type="dxa"/>
            <w:gridSpan w:val="2"/>
            <w:tcBorders>
              <w:bottom w:val="single" w:sz="4" w:space="0" w:color="auto"/>
            </w:tcBorders>
          </w:tcPr>
          <w:p w14:paraId="62D7ADCF" w14:textId="77777777" w:rsidR="00E814DE" w:rsidRDefault="00E814DE" w:rsidP="00A94FC4">
            <w:pPr>
              <w:pStyle w:val="MBTabellentext"/>
              <w:jc w:val="center"/>
            </w:pPr>
            <w:r>
              <w:t>++</w:t>
            </w:r>
          </w:p>
        </w:tc>
        <w:tc>
          <w:tcPr>
            <w:tcW w:w="1659" w:type="dxa"/>
            <w:gridSpan w:val="2"/>
            <w:tcBorders>
              <w:bottom w:val="single" w:sz="4" w:space="0" w:color="auto"/>
            </w:tcBorders>
          </w:tcPr>
          <w:p w14:paraId="0733D736" w14:textId="77777777" w:rsidR="00E814DE" w:rsidRDefault="00E814DE" w:rsidP="00A94FC4">
            <w:pPr>
              <w:pStyle w:val="MBTabellentext"/>
              <w:jc w:val="center"/>
            </w:pPr>
            <w:r>
              <w:t>+++</w:t>
            </w:r>
          </w:p>
        </w:tc>
        <w:tc>
          <w:tcPr>
            <w:tcW w:w="1659" w:type="dxa"/>
            <w:gridSpan w:val="2"/>
            <w:tcBorders>
              <w:bottom w:val="single" w:sz="4" w:space="0" w:color="auto"/>
            </w:tcBorders>
          </w:tcPr>
          <w:p w14:paraId="6AD3F381" w14:textId="77777777" w:rsidR="00E814DE" w:rsidRDefault="00E814DE" w:rsidP="00A94FC4">
            <w:pPr>
              <w:pStyle w:val="MBTabellentext"/>
              <w:jc w:val="center"/>
            </w:pPr>
            <w:r>
              <w:t>+++</w:t>
            </w:r>
          </w:p>
        </w:tc>
        <w:tc>
          <w:tcPr>
            <w:tcW w:w="1659" w:type="dxa"/>
            <w:tcBorders>
              <w:bottom w:val="single" w:sz="4" w:space="0" w:color="auto"/>
            </w:tcBorders>
          </w:tcPr>
          <w:p w14:paraId="6031813D" w14:textId="77777777" w:rsidR="00E814DE" w:rsidRDefault="00E814DE" w:rsidP="00A94FC4">
            <w:pPr>
              <w:pStyle w:val="MBTabellentext"/>
              <w:jc w:val="center"/>
            </w:pPr>
            <w:r w:rsidRPr="0039247D">
              <w:t>o</w:t>
            </w:r>
          </w:p>
        </w:tc>
      </w:tr>
      <w:tr w:rsidR="00E814DE" w:rsidRPr="008B6302" w14:paraId="7F9EB1AD" w14:textId="77777777" w:rsidTr="00A94FC4">
        <w:tblPrEx>
          <w:shd w:val="clear" w:color="auto" w:fill="auto"/>
        </w:tblPrEx>
        <w:tc>
          <w:tcPr>
            <w:tcW w:w="1930" w:type="dxa"/>
            <w:tcBorders>
              <w:bottom w:val="single" w:sz="4" w:space="0" w:color="auto"/>
            </w:tcBorders>
          </w:tcPr>
          <w:p w14:paraId="0C3A6E3D"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38A3D13C" w14:textId="77777777" w:rsidR="00E814DE" w:rsidRPr="0039247D" w:rsidRDefault="00E814DE" w:rsidP="00A94FC4">
            <w:pPr>
              <w:pStyle w:val="MBTabellentext"/>
            </w:pPr>
            <w:r w:rsidRPr="002F1FC4">
              <w:t xml:space="preserve">Durch die Entwicklung gewässertypischer </w:t>
            </w:r>
            <w:r>
              <w:t>Lauf- und Ufer</w:t>
            </w:r>
            <w:r w:rsidRPr="002F1FC4">
              <w:t xml:space="preserve">strukturen </w:t>
            </w:r>
            <w:r>
              <w:t xml:space="preserve">im Zufluss </w:t>
            </w:r>
            <w:r w:rsidRPr="002F1FC4">
              <w:t xml:space="preserve">wird die Rauigkeit </w:t>
            </w:r>
            <w:r>
              <w:t xml:space="preserve">im Gewässerbett </w:t>
            </w:r>
            <w:r w:rsidRPr="002F1FC4">
              <w:t xml:space="preserve">erhöht. Die Fließgeschwindigkeit wird reduziert und die fließende Retention gleichzeitig erhöht. </w:t>
            </w:r>
            <w:r>
              <w:t xml:space="preserve">Damit verbleibt das zufließende Wasser länger im Nebengewässer daraus können sich Rückstauerscheinungen ergeben. </w:t>
            </w:r>
            <w:r w:rsidRPr="002F1FC4">
              <w:t xml:space="preserve">Werden diese Aspekte sowie die hydraulischen Gegebenheiten bei Planung und </w:t>
            </w:r>
            <w:r>
              <w:t>Entwicklung</w:t>
            </w:r>
            <w:r w:rsidRPr="002F1FC4">
              <w:t xml:space="preserve"> beachtet, entstehen keine negativen Auswirkungen auf den Hochwasserschutz.</w:t>
            </w:r>
          </w:p>
        </w:tc>
      </w:tr>
      <w:tr w:rsidR="00E814DE" w:rsidRPr="008B6302" w14:paraId="51D7075B" w14:textId="77777777" w:rsidTr="00A94FC4">
        <w:tblPrEx>
          <w:shd w:val="clear" w:color="auto" w:fill="auto"/>
        </w:tblPrEx>
        <w:tc>
          <w:tcPr>
            <w:tcW w:w="1930" w:type="dxa"/>
            <w:tcBorders>
              <w:bottom w:val="single" w:sz="4" w:space="0" w:color="auto"/>
            </w:tcBorders>
          </w:tcPr>
          <w:p w14:paraId="0613339C" w14:textId="77777777" w:rsidR="00E814DE" w:rsidRDefault="00E814DE"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29AFA198" w14:textId="77777777" w:rsidR="00E814DE" w:rsidRPr="0039247D" w:rsidRDefault="00E814DE" w:rsidP="00A94FC4">
            <w:pPr>
              <w:pStyle w:val="MBTabellentext"/>
            </w:pPr>
            <w:r>
              <w:t>Die Entwicklung naturnaher Gewässerstrukturen sollte im Rahmen von Gewässerkontrollen</w:t>
            </w:r>
            <w:r w:rsidRPr="00333D64">
              <w:t xml:space="preserve"> </w:t>
            </w:r>
            <w:r>
              <w:t xml:space="preserve">(vgl. S 1.1) beobachtet werden. Das ermöglicht bei Fehlentwicklungen rechtzeitig einzugreifen und Gegenmaßnahmen einzuleiten. </w:t>
            </w:r>
          </w:p>
        </w:tc>
      </w:tr>
      <w:tr w:rsidR="00E814DE" w:rsidRPr="008B6302" w14:paraId="19BEE5F4" w14:textId="77777777" w:rsidTr="00A94FC4">
        <w:tblPrEx>
          <w:shd w:val="clear" w:color="auto" w:fill="auto"/>
        </w:tblPrEx>
        <w:tc>
          <w:tcPr>
            <w:tcW w:w="1930" w:type="dxa"/>
            <w:tcBorders>
              <w:bottom w:val="single" w:sz="4" w:space="0" w:color="auto"/>
            </w:tcBorders>
          </w:tcPr>
          <w:p w14:paraId="4141FE4F" w14:textId="77777777" w:rsidR="00E814DE" w:rsidRPr="00FE3799"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1BC5E4C8" w14:textId="77777777" w:rsidR="00E814DE" w:rsidRPr="008E2ADD" w:rsidRDefault="00E814DE"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11E69C75" w14:textId="77777777" w:rsidR="00E814DE" w:rsidRPr="008E2ADD" w:rsidRDefault="00E814DE"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570CF923" w14:textId="77777777" w:rsidR="00E814DE" w:rsidRPr="00164F9E" w:rsidRDefault="00E814DE" w:rsidP="00A94FC4">
            <w:pPr>
              <w:spacing w:after="240"/>
              <w:rPr>
                <w:rFonts w:ascii="Arial Narrow" w:hAnsi="Arial Narrow"/>
                <w:noProof/>
                <w:sz w:val="20"/>
              </w:rPr>
            </w:pPr>
            <w:r w:rsidRPr="008E2ADD">
              <w:rPr>
                <w:rFonts w:ascii="Arial Narrow" w:hAnsi="Arial Narrow"/>
                <w:caps/>
                <w:noProof/>
                <w:sz w:val="20"/>
              </w:rPr>
              <w:lastRenderedPageBreak/>
              <w:t xml:space="preserve">LAWA - Bund/Länder-Arbeitsgemeinschaft Wasser (2020): </w:t>
            </w:r>
            <w:r w:rsidRPr="008E2ADD">
              <w:rPr>
                <w:rFonts w:ascii="Arial Narrow" w:hAnsi="Arial Narrow"/>
                <w:noProof/>
                <w:sz w:val="20"/>
              </w:rPr>
              <w:t>LAWA-BLANO Maßnahmenkatalog (WRRL, HWRMRL, MSRL). Stand: 03. Juni 2020.</w:t>
            </w:r>
          </w:p>
          <w:p w14:paraId="27BE9C3E" w14:textId="77777777" w:rsidR="00E814DE" w:rsidRPr="00527288" w:rsidRDefault="00E814DE" w:rsidP="00A94FC4">
            <w:pPr>
              <w:spacing w:after="240"/>
              <w:rPr>
                <w:rFonts w:ascii="Arial Narrow" w:hAnsi="Arial Narrow"/>
                <w:noProof/>
                <w:sz w:val="20"/>
              </w:rPr>
            </w:pPr>
            <w:r w:rsidRPr="00527288">
              <w:rPr>
                <w:rFonts w:ascii="Arial Narrow" w:hAnsi="Arial Narrow"/>
                <w:caps/>
                <w:noProof/>
                <w:sz w:val="20"/>
              </w:rPr>
              <w:t xml:space="preserve">MLUL – MinisteriuM für Ländliche Entwicklung, Umwelt, und Landwirtschaft des Landes Brandenburg </w:t>
            </w:r>
            <w:r w:rsidRPr="00527288">
              <w:rPr>
                <w:rFonts w:ascii="Arial Narrow" w:hAnsi="Arial Narrow"/>
                <w:noProof/>
                <w:sz w:val="20"/>
              </w:rPr>
              <w:t>(Hrsg.) (2019):</w:t>
            </w:r>
            <w:r w:rsidRPr="00527288">
              <w:rPr>
                <w:rFonts w:ascii="Arial Narrow" w:hAnsi="Arial Narrow"/>
                <w:caps/>
                <w:noProof/>
                <w:sz w:val="20"/>
              </w:rPr>
              <w:t xml:space="preserve"> </w:t>
            </w:r>
            <w:r w:rsidRPr="00527288">
              <w:rPr>
                <w:rFonts w:ascii="Arial Narrow" w:hAnsi="Arial Narrow"/>
                <w:noProof/>
                <w:sz w:val="20"/>
              </w:rPr>
              <w:t>Richtlinie für die Unterhaltung von Fließgewässern im Land Brandenburg. Potsdam.</w:t>
            </w:r>
          </w:p>
          <w:p w14:paraId="567CB8E9" w14:textId="77777777" w:rsidR="00E814DE" w:rsidRPr="00823250" w:rsidRDefault="00E814DE"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09CE99F1" w14:textId="77777777" w:rsidR="00E814DE" w:rsidRPr="00F62748" w:rsidRDefault="00E814DE" w:rsidP="00A94FC4">
            <w:pPr>
              <w:pStyle w:val="BerichtLiteraturverzeichnis"/>
              <w:ind w:left="2" w:firstLine="0"/>
              <w:rPr>
                <w:rFonts w:ascii="Arial Narrow" w:hAnsi="Arial Narrow"/>
                <w:sz w:val="20"/>
              </w:rPr>
            </w:pPr>
            <w:r w:rsidRPr="00527288">
              <w:rPr>
                <w:rFonts w:ascii="Arial Narrow" w:hAnsi="Arial Narrow"/>
                <w:noProof/>
                <w:sz w:val="20"/>
              </w:rPr>
              <w:t>TLUG - THÜRINGER LANDESANSTALT FÜR UMWELT UND GEOLOGIE (Hrsg.) (2018): Gehölze an Fließgewässern - Anlage, Entwicklung und Pflege. Teile 1 - 4. Schriftenr. der Thür. Landesanstalt für Umwelt u. Geologie Nr. 114. Jena.</w:t>
            </w:r>
            <w:r w:rsidRPr="00F62748">
              <w:rPr>
                <w:rFonts w:ascii="Arial Narrow" w:hAnsi="Arial Narrow"/>
                <w:sz w:val="20"/>
              </w:rPr>
              <w:t xml:space="preserve"> </w:t>
            </w:r>
          </w:p>
          <w:p w14:paraId="55F4571D" w14:textId="77777777" w:rsidR="00E814DE" w:rsidRPr="00CF4210" w:rsidRDefault="00E814DE" w:rsidP="00A94FC4">
            <w:pPr>
              <w:pStyle w:val="BerichtLiteraturverzeichnis"/>
              <w:ind w:left="0" w:hanging="2"/>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29"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E814DE" w:rsidRPr="008B6302" w14:paraId="674100FB" w14:textId="77777777" w:rsidTr="00A94FC4">
        <w:tblPrEx>
          <w:shd w:val="clear" w:color="auto" w:fill="auto"/>
        </w:tblPrEx>
        <w:tc>
          <w:tcPr>
            <w:tcW w:w="1930" w:type="dxa"/>
            <w:tcBorders>
              <w:bottom w:val="single" w:sz="4" w:space="0" w:color="auto"/>
            </w:tcBorders>
          </w:tcPr>
          <w:p w14:paraId="4B888321" w14:textId="77777777" w:rsidR="00E814DE" w:rsidRPr="00FE3799"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4F1B5963" w14:textId="77777777" w:rsidR="00E814DE" w:rsidRPr="00222B65" w:rsidRDefault="00E814DE" w:rsidP="00A94FC4">
            <w:pPr>
              <w:pStyle w:val="MBTabellentext"/>
            </w:pPr>
          </w:p>
        </w:tc>
      </w:tr>
      <w:tr w:rsidR="00E814DE" w:rsidRPr="008B6302" w14:paraId="59B95B7C" w14:textId="77777777" w:rsidTr="00A94FC4">
        <w:tblPrEx>
          <w:shd w:val="clear" w:color="auto" w:fill="auto"/>
        </w:tblPrEx>
        <w:tc>
          <w:tcPr>
            <w:tcW w:w="4253" w:type="dxa"/>
            <w:gridSpan w:val="4"/>
          </w:tcPr>
          <w:p w14:paraId="43CF8B1A" w14:textId="77777777" w:rsidR="00E814DE" w:rsidRDefault="00E814DE" w:rsidP="00A94FC4">
            <w:pPr>
              <w:pStyle w:val="MBTabellentext"/>
              <w:rPr>
                <w:noProof/>
              </w:rPr>
            </w:pPr>
            <w:r>
              <w:rPr>
                <w:noProof/>
              </w:rPr>
              <w:drawing>
                <wp:inline distT="0" distB="0" distL="0" distR="0" wp14:anchorId="6D48B3D2" wp14:editId="19278244">
                  <wp:extent cx="2520000" cy="1890000"/>
                  <wp:effectExtent l="0" t="0" r="0" b="0"/>
                  <wp:docPr id="20" name="Grafik 20" descr="C:\Users\dachsel.INGBIOTOOLS\AppData\Local\Microsoft\Windows\INetCache\Content.Word\PA15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chsel.INGBIOTOOLS\AppData\Local\Microsoft\Windows\INetCache\Content.Word\PA15180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20000" cy="1890000"/>
                          </a:xfrm>
                          <a:prstGeom prst="rect">
                            <a:avLst/>
                          </a:prstGeom>
                          <a:noFill/>
                          <a:ln>
                            <a:noFill/>
                          </a:ln>
                        </pic:spPr>
                      </pic:pic>
                    </a:graphicData>
                  </a:graphic>
                </wp:inline>
              </w:drawing>
            </w:r>
          </w:p>
          <w:p w14:paraId="0C185032" w14:textId="7D66DB9B" w:rsidR="00E814DE" w:rsidRPr="00FF2E1A"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9</w:t>
            </w:r>
            <w:r w:rsidRPr="00D14E40">
              <w:fldChar w:fldCharType="end"/>
            </w:r>
            <w:r w:rsidRPr="007E3A41">
              <w:t>:</w:t>
            </w:r>
            <w:r>
              <w:t xml:space="preserve"> Auslaufbereich eines Nebengerinnes. Zur Gewährleistung eines ungehinderten Abflusses</w:t>
            </w:r>
            <w:r w:rsidRPr="00CA53B1">
              <w:t xml:space="preserve"> </w:t>
            </w:r>
            <w:r>
              <w:t xml:space="preserve">sollten Maßnahmen zur Freihaltung wie Beräumen, Mahd oder Gehölzschnitt vorgesehen werden. </w:t>
            </w:r>
            <w:r w:rsidRPr="00CA53B1">
              <w:t>(Foto: STOWASSERPLAN)</w:t>
            </w:r>
          </w:p>
        </w:tc>
        <w:tc>
          <w:tcPr>
            <w:tcW w:w="4312" w:type="dxa"/>
            <w:gridSpan w:val="4"/>
          </w:tcPr>
          <w:p w14:paraId="1BC94949" w14:textId="77777777" w:rsidR="00E814DE" w:rsidRDefault="00E814DE" w:rsidP="00A94FC4">
            <w:pPr>
              <w:pStyle w:val="MBTabellentext"/>
              <w:rPr>
                <w:noProof/>
              </w:rPr>
            </w:pPr>
            <w:r>
              <w:rPr>
                <w:noProof/>
              </w:rPr>
              <w:drawing>
                <wp:inline distT="0" distB="0" distL="0" distR="0" wp14:anchorId="1BBD31AA" wp14:editId="4426FAC2">
                  <wp:extent cx="2520000" cy="1890000"/>
                  <wp:effectExtent l="0" t="0" r="0" b="0"/>
                  <wp:docPr id="21" name="Grafik 21" descr="C:\Users\dachsel.INGBIOTOOLS\AppData\Local\Microsoft\Windows\INetCache\Content.Word\PA15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chsel.INGBIOTOOLS\AppData\Local\Microsoft\Windows\INetCache\Content.Word\PA151805.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520000" cy="1890000"/>
                          </a:xfrm>
                          <a:prstGeom prst="rect">
                            <a:avLst/>
                          </a:prstGeom>
                          <a:noFill/>
                          <a:ln>
                            <a:noFill/>
                          </a:ln>
                        </pic:spPr>
                      </pic:pic>
                    </a:graphicData>
                  </a:graphic>
                </wp:inline>
              </w:drawing>
            </w:r>
          </w:p>
          <w:p w14:paraId="140D3510" w14:textId="2EBAAE23" w:rsidR="00E814DE" w:rsidRPr="007A33ED"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10</w:t>
            </w:r>
            <w:r w:rsidRPr="00D14E40">
              <w:fldChar w:fldCharType="end"/>
            </w:r>
            <w:r w:rsidRPr="007E3A41">
              <w:t>:</w:t>
            </w:r>
            <w:r>
              <w:t xml:space="preserve"> Einmündung </w:t>
            </w:r>
            <w:r w:rsidR="00A94FC4">
              <w:t xml:space="preserve">des Nebengerinnes </w:t>
            </w:r>
            <w:r>
              <w:t>in den Hauptstrom.</w:t>
            </w:r>
            <w:r w:rsidRPr="00CA53B1">
              <w:t xml:space="preserve"> (Foto: STOWASSERPLAN)</w:t>
            </w:r>
          </w:p>
        </w:tc>
      </w:tr>
    </w:tbl>
    <w:p w14:paraId="36F7987C" w14:textId="77777777" w:rsidR="00E814DE" w:rsidRDefault="00E814DE" w:rsidP="00E814DE">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0742A424" w14:textId="77777777" w:rsidTr="00A94FC4">
        <w:trPr>
          <w:tblHeader/>
        </w:trPr>
        <w:tc>
          <w:tcPr>
            <w:tcW w:w="3402" w:type="dxa"/>
            <w:gridSpan w:val="2"/>
            <w:shd w:val="clear" w:color="auto" w:fill="C6E0B4"/>
          </w:tcPr>
          <w:p w14:paraId="53A1B13A" w14:textId="77777777" w:rsidR="00E814DE" w:rsidRPr="008940D6" w:rsidRDefault="00E814DE"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4"/>
            <w:shd w:val="clear" w:color="auto" w:fill="C6E0B4"/>
          </w:tcPr>
          <w:p w14:paraId="7D18D249"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3C484104"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3AF31217"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1A09DBD1"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63DFDEB6" w14:textId="77777777" w:rsidTr="00A94FC4">
        <w:tc>
          <w:tcPr>
            <w:tcW w:w="6804" w:type="dxa"/>
            <w:gridSpan w:val="6"/>
            <w:shd w:val="clear" w:color="auto" w:fill="F2F2F2" w:themeFill="background1" w:themeFillShade="F2"/>
          </w:tcPr>
          <w:p w14:paraId="229FA9EF"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6246F9C8" w14:textId="77777777" w:rsidR="00E814DE" w:rsidRPr="00AD526F" w:rsidRDefault="00E814DE" w:rsidP="00A94FC4">
            <w:pPr>
              <w:pStyle w:val="MBZwischenberschrift"/>
              <w:rPr>
                <w:rFonts w:ascii="Arial Narrow" w:hAnsi="Arial Narrow" w:cs="Times New Roman"/>
                <w:sz w:val="20"/>
              </w:rPr>
            </w:pPr>
            <w:r w:rsidRPr="00EB1522">
              <w:rPr>
                <w:rFonts w:ascii="Arial Narrow" w:hAnsi="Arial Narrow" w:cs="Times New Roman"/>
                <w:sz w:val="20"/>
              </w:rPr>
              <w:t>Flutmulden schaffen</w:t>
            </w:r>
          </w:p>
        </w:tc>
        <w:tc>
          <w:tcPr>
            <w:tcW w:w="1761" w:type="dxa"/>
            <w:gridSpan w:val="2"/>
            <w:shd w:val="clear" w:color="auto" w:fill="F2F2F2" w:themeFill="background1" w:themeFillShade="F2"/>
          </w:tcPr>
          <w:p w14:paraId="57E96431"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2FB59347"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w:t>
            </w:r>
            <w:r>
              <w:rPr>
                <w:rFonts w:ascii="Arial Narrow" w:hAnsi="Arial Narrow" w:cs="Times New Roman"/>
                <w:sz w:val="20"/>
              </w:rPr>
              <w:t>5</w:t>
            </w:r>
          </w:p>
        </w:tc>
      </w:tr>
      <w:tr w:rsidR="00E814DE" w:rsidRPr="008B6302" w14:paraId="392482BF" w14:textId="77777777" w:rsidTr="00A94FC4">
        <w:tc>
          <w:tcPr>
            <w:tcW w:w="1930" w:type="dxa"/>
            <w:shd w:val="clear" w:color="auto" w:fill="auto"/>
          </w:tcPr>
          <w:p w14:paraId="1E6FD6BE"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438DFCB5"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3C058FEC" w14:textId="77777777" w:rsidTr="00A94FC4">
        <w:tc>
          <w:tcPr>
            <w:tcW w:w="1930" w:type="dxa"/>
            <w:shd w:val="clear" w:color="auto" w:fill="auto"/>
          </w:tcPr>
          <w:p w14:paraId="48B8AECE"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7016F15F" w14:textId="77777777" w:rsidR="00E814DE" w:rsidRDefault="00E814DE" w:rsidP="00A94FC4">
            <w:pPr>
              <w:pStyle w:val="MBTabellentext"/>
            </w:pPr>
            <w:r>
              <w:t>8.5 – Zufluss naturnah anbinden</w:t>
            </w:r>
          </w:p>
          <w:p w14:paraId="3B36AFDD" w14:textId="77777777" w:rsidR="00E814DE" w:rsidRDefault="00E814DE" w:rsidP="00A94FC4">
            <w:pPr>
              <w:pStyle w:val="MBTabellentext"/>
            </w:pPr>
            <w:r>
              <w:t xml:space="preserve">10.4 – </w:t>
            </w:r>
            <w:r w:rsidRPr="00734117">
              <w:t>Nebengerinne/Flutrinne erhalten/entwickeln</w:t>
            </w:r>
          </w:p>
        </w:tc>
      </w:tr>
      <w:tr w:rsidR="00E814DE" w:rsidRPr="008B6302" w14:paraId="556E0034" w14:textId="77777777" w:rsidTr="00A94FC4">
        <w:tc>
          <w:tcPr>
            <w:tcW w:w="1930" w:type="dxa"/>
            <w:shd w:val="clear" w:color="auto" w:fill="auto"/>
          </w:tcPr>
          <w:p w14:paraId="3C6F1405"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0C5FE201" w14:textId="77777777" w:rsidR="00E814DE" w:rsidRPr="00F64CC6" w:rsidRDefault="00E814DE" w:rsidP="00A94FC4">
            <w:pPr>
              <w:pStyle w:val="MBTabellentext"/>
            </w:pPr>
            <w:r>
              <w:t>74 – Maßnahmen zur Auenentwicklung und zur Verbesserung von Habitaten</w:t>
            </w:r>
          </w:p>
        </w:tc>
      </w:tr>
      <w:tr w:rsidR="00E814DE" w:rsidRPr="00AD526F" w14:paraId="1637A869" w14:textId="77777777" w:rsidTr="00A94FC4">
        <w:tc>
          <w:tcPr>
            <w:tcW w:w="1930" w:type="dxa"/>
            <w:tcBorders>
              <w:bottom w:val="single" w:sz="4" w:space="0" w:color="auto"/>
            </w:tcBorders>
            <w:shd w:val="clear" w:color="auto" w:fill="auto"/>
          </w:tcPr>
          <w:p w14:paraId="780A9B6F"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49F9FBA4" w14:textId="77777777" w:rsidR="00E814DE" w:rsidRPr="00AF6C15" w:rsidRDefault="00E814DE" w:rsidP="00A94FC4">
            <w:pPr>
              <w:pStyle w:val="MBTabellentext"/>
            </w:pPr>
            <w:r>
              <w:t xml:space="preserve">G 8 – </w:t>
            </w:r>
            <w:r w:rsidRPr="001959A1">
              <w:t>Entwickeln/Anlegen von Mulden/Rinnen</w:t>
            </w:r>
          </w:p>
        </w:tc>
      </w:tr>
      <w:tr w:rsidR="00E814DE" w:rsidRPr="008B6302" w14:paraId="375A0235" w14:textId="77777777" w:rsidTr="00A94FC4">
        <w:tc>
          <w:tcPr>
            <w:tcW w:w="1930" w:type="dxa"/>
            <w:tcBorders>
              <w:top w:val="single" w:sz="4" w:space="0" w:color="auto"/>
            </w:tcBorders>
            <w:shd w:val="clear" w:color="auto" w:fill="auto"/>
          </w:tcPr>
          <w:p w14:paraId="704471D9"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0CD08A65" w14:textId="77777777" w:rsidR="00E814DE" w:rsidRPr="00E534F1" w:rsidRDefault="00E814DE" w:rsidP="00A94FC4">
            <w:pPr>
              <w:pStyle w:val="MBTabellentext"/>
            </w:pPr>
          </w:p>
        </w:tc>
      </w:tr>
      <w:tr w:rsidR="00E814DE" w:rsidRPr="008B6302" w14:paraId="7E33A79B" w14:textId="77777777" w:rsidTr="00A94FC4">
        <w:tc>
          <w:tcPr>
            <w:tcW w:w="1930" w:type="dxa"/>
            <w:shd w:val="clear" w:color="auto" w:fill="auto"/>
          </w:tcPr>
          <w:p w14:paraId="131389F7"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6FA092FB" w14:textId="77777777" w:rsidR="00E814DE" w:rsidRPr="00C15BBD" w:rsidRDefault="00E814DE" w:rsidP="00A94FC4">
            <w:pPr>
              <w:pStyle w:val="MBTabellentext"/>
            </w:pPr>
            <w:r>
              <w:t>In der Aue befinden sich Flächen, die geeignet sind, als Flutmulden an den Hauptstrom angeschlossen zu werden</w:t>
            </w:r>
          </w:p>
        </w:tc>
      </w:tr>
      <w:tr w:rsidR="00E814DE" w:rsidRPr="008B6302" w14:paraId="59F96E8F" w14:textId="77777777" w:rsidTr="00A94FC4">
        <w:tc>
          <w:tcPr>
            <w:tcW w:w="1930" w:type="dxa"/>
            <w:shd w:val="clear" w:color="auto" w:fill="auto"/>
          </w:tcPr>
          <w:p w14:paraId="1EB1F267"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2BAD0E18" w14:textId="77777777" w:rsidR="00E814DE" w:rsidRDefault="00E814DE" w:rsidP="00E814DE">
            <w:pPr>
              <w:pStyle w:val="MBTabellentextAufzhlung"/>
              <w:ind w:left="360"/>
            </w:pPr>
            <w:r>
              <w:t>Vergleichmäßigung des Abflusses im Hauptstrom, Ausuferung und nat</w:t>
            </w:r>
            <w:r w:rsidRPr="00F8423D">
              <w:t>ürlichen Wasserrückhalt in der Fläch</w:t>
            </w:r>
            <w:r>
              <w:t>e</w:t>
            </w:r>
          </w:p>
          <w:p w14:paraId="29027CCC" w14:textId="77777777" w:rsidR="00E814DE" w:rsidRDefault="00E814DE" w:rsidP="00E814DE">
            <w:pPr>
              <w:pStyle w:val="MBTabellentextAufzhlung"/>
              <w:ind w:left="360"/>
            </w:pPr>
            <w:r>
              <w:t>Bereitstellung störungsarmer Bereiche als Ausweich- und Ersatzhabitate</w:t>
            </w:r>
          </w:p>
          <w:p w14:paraId="5F7A5BEC" w14:textId="77777777" w:rsidR="00E814DE" w:rsidRDefault="00E814DE" w:rsidP="00E814DE">
            <w:pPr>
              <w:pStyle w:val="MBTabellentextAufzhlung"/>
              <w:ind w:left="360"/>
            </w:pPr>
            <w:r>
              <w:t>Lebensraumvielfalt und Habitatqualität im Nebengerinne</w:t>
            </w:r>
          </w:p>
          <w:p w14:paraId="74256750" w14:textId="77777777" w:rsidR="00E814DE" w:rsidRDefault="00E814DE" w:rsidP="00E814DE">
            <w:pPr>
              <w:pStyle w:val="MBTabellentextAufzhlung"/>
              <w:ind w:left="360"/>
            </w:pPr>
            <w:r>
              <w:t>Quervernetzung zwischen Gewässer, Ufer und Aue</w:t>
            </w:r>
          </w:p>
        </w:tc>
      </w:tr>
      <w:tr w:rsidR="00E814DE" w:rsidRPr="008B6302" w14:paraId="14DE1FDB" w14:textId="77777777" w:rsidTr="00A94FC4">
        <w:tc>
          <w:tcPr>
            <w:tcW w:w="1930" w:type="dxa"/>
            <w:tcBorders>
              <w:bottom w:val="single" w:sz="4" w:space="0" w:color="auto"/>
            </w:tcBorders>
            <w:shd w:val="clear" w:color="auto" w:fill="auto"/>
          </w:tcPr>
          <w:p w14:paraId="51133F96"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560022AF" w14:textId="77777777" w:rsidR="00E814DE" w:rsidRDefault="00E814DE" w:rsidP="00A94FC4">
            <w:pPr>
              <w:pStyle w:val="MBTabellentext"/>
            </w:pPr>
            <w:r>
              <w:t>Die Maßnahme umfasst die Neuanlage von temporären und dauerhaften Nebengerinnen. Dazu sind geeignete Flächen mit eigendynamischem Entwicklungspotenzial, die lage- und höhenmäßig günstig zum Hauptstrom gelegen sind an den Hauptstrom anzuschließen. Das heißt, es wird mit dem Bagger eine Zulaufrinne und oder Ablaufrinne modelliert. Sie ist höhenmäßig so anzulegen, dass bereits ab Mittelwasser ein Einstau erfolgt. Wird nur ein Auslauf modelliert, läuft der Nebenarm bei höheren Wasserspiegellagen voll und beim Absinken wieder leer. Um einen dauerhaften Einstau zu erreichen, sind tiefere Mulden anzulegen, bzw. ist eine Schwelle vorzusehen, die das Leerlaufen verhindert. Wird nur ein Einlauf modelliert, ist damit zu rechnen dass sich der Abfluss wieder Wege zurück in den Hauptstrom sucht und dabei Durchbrüche entstehen. Bei Modellierung von Zu- und Abflussmöglichkeiten kann je nach höhenmäßiger Anbindung ein dauerhaftes Durchbströmen erreicht werden. Generell sollten Nebengerinne und Flutmulden regelmäßigen Kontakt mit dem Hauptgewässer aufweisen. Das heißt, schon bei mittleren Wasserständen sollte es zu einem Überfluten kommen. Dies ist Voraussetzung für die nachhaltige Entwicklung von Auengewässern/-strukturen und einer funktionsfähigen Vernetzung der Gewässer- und Auenstrukturen.</w:t>
            </w:r>
          </w:p>
          <w:p w14:paraId="4E363DB7" w14:textId="77777777" w:rsidR="00C05DA6" w:rsidRDefault="00C05DA6" w:rsidP="00A94FC4">
            <w:pPr>
              <w:pStyle w:val="MBTabellentext"/>
            </w:pPr>
          </w:p>
          <w:p w14:paraId="05538551" w14:textId="06F13F73" w:rsidR="00C05DA6" w:rsidRPr="004D4C3B" w:rsidRDefault="00C05DA6" w:rsidP="00C05DA6">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6A7B3CF3" w14:textId="702E159E" w:rsidR="00C05DA6" w:rsidRPr="005C10DD" w:rsidRDefault="00C05DA6" w:rsidP="00C05DA6">
            <w:pPr>
              <w:pStyle w:val="MBTabellentext"/>
              <w:numPr>
                <w:ilvl w:val="0"/>
                <w:numId w:val="42"/>
              </w:numPr>
              <w:ind w:left="427"/>
            </w:pPr>
            <w:r w:rsidRPr="003F54B5">
              <w:t>Projekt „</w:t>
            </w:r>
            <w:r>
              <w:t>Gleituferentwicklung Jössen</w:t>
            </w:r>
            <w:r w:rsidRPr="003F54B5">
              <w:t xml:space="preserve">“: </w:t>
            </w:r>
            <w:hyperlink r:id="rId32" w:history="1">
              <w:r>
                <w:rPr>
                  <w:rStyle w:val="Hyperlink"/>
                </w:rPr>
                <w:t>Blaues Band Deutschland - Weserschleifen - Gleituferentwicklung Jössen (bund.de)</w:t>
              </w:r>
            </w:hyperlink>
          </w:p>
        </w:tc>
      </w:tr>
      <w:tr w:rsidR="00427F53" w:rsidRPr="008B6302" w14:paraId="50608365" w14:textId="77777777" w:rsidTr="00A94FC4">
        <w:tc>
          <w:tcPr>
            <w:tcW w:w="1930" w:type="dxa"/>
            <w:tcBorders>
              <w:bottom w:val="single" w:sz="4" w:space="0" w:color="auto"/>
            </w:tcBorders>
            <w:shd w:val="clear" w:color="auto" w:fill="auto"/>
          </w:tcPr>
          <w:p w14:paraId="255D0259" w14:textId="13DFCC27" w:rsidR="00427F53" w:rsidRPr="00FE22EE" w:rsidRDefault="00427F53" w:rsidP="00427F53">
            <w:pPr>
              <w:pStyle w:val="MBTabellentext"/>
              <w:rPr>
                <w:b/>
                <w:color w:val="A6A6A6" w:themeColor="background1" w:themeShade="A6"/>
              </w:rPr>
            </w:pPr>
            <w:r>
              <w:rPr>
                <w:b/>
                <w:color w:val="A6A6A6" w:themeColor="background1" w:themeShade="A6"/>
              </w:rPr>
              <w:t>[Pflegehinweise]</w:t>
            </w:r>
          </w:p>
        </w:tc>
        <w:tc>
          <w:tcPr>
            <w:tcW w:w="6635" w:type="dxa"/>
            <w:gridSpan w:val="7"/>
            <w:tcBorders>
              <w:bottom w:val="single" w:sz="4" w:space="0" w:color="auto"/>
            </w:tcBorders>
            <w:shd w:val="clear" w:color="auto" w:fill="auto"/>
          </w:tcPr>
          <w:p w14:paraId="0521EB8A" w14:textId="13DB06F8" w:rsidR="00427F53" w:rsidRDefault="00427F53" w:rsidP="00427F53">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des Gewässers </w:t>
            </w:r>
            <w:r>
              <w:t>zu gewährleisten</w:t>
            </w:r>
            <w:r w:rsidRPr="00274EEF">
              <w:t xml:space="preserve">. </w:t>
            </w:r>
            <w:r>
              <w:t xml:space="preserve">Dazu gehören: den </w:t>
            </w:r>
            <w:r w:rsidRPr="00274EEF">
              <w:t>Gewässerzustand beurteilen, Entwicklung und Gefährdung im Rahmen der Regelkontrolle einschätzen, kritische Seiten- und Tiefenero</w:t>
            </w:r>
            <w:r w:rsidRPr="00274EEF">
              <w:lastRenderedPageBreak/>
              <w:t>sion erkennen</w:t>
            </w:r>
            <w:r>
              <w:t xml:space="preserve"> und</w:t>
            </w:r>
            <w:r w:rsidRPr="00274EEF">
              <w:t xml:space="preserve"> ggf. Gegenmaßnahmen einleiten</w:t>
            </w:r>
            <w:r>
              <w:t xml:space="preserve">. </w:t>
            </w:r>
            <w:r w:rsidRPr="004E1334">
              <w:t xml:space="preserve">Je nachdem welche Art Zielvegetation </w:t>
            </w:r>
            <w:r>
              <w:t xml:space="preserve">in und entlang der Flutmulden </w:t>
            </w:r>
            <w:r w:rsidRPr="004E1334">
              <w:t xml:space="preserve">entwickelt werden soll, sind </w:t>
            </w:r>
            <w:r>
              <w:t xml:space="preserve">ggf. weitere </w:t>
            </w:r>
            <w:r w:rsidRPr="004E1334">
              <w:t>Pflegemaßnahmen erforderlich:</w:t>
            </w:r>
            <w:r>
              <w:t xml:space="preserve"> </w:t>
            </w:r>
          </w:p>
          <w:p w14:paraId="507CBABE" w14:textId="3D0BB4C0" w:rsidR="00427F53" w:rsidRPr="00543471" w:rsidRDefault="00427F53" w:rsidP="00427F53">
            <w:pPr>
              <w:pStyle w:val="MBTabellentext"/>
              <w:rPr>
                <w:b/>
              </w:rPr>
            </w:pPr>
            <w:r w:rsidRPr="00543471">
              <w:rPr>
                <w:b/>
              </w:rPr>
              <w:t>Zielvegetation Wiese</w:t>
            </w:r>
          </w:p>
          <w:p w14:paraId="5C14EADB" w14:textId="77777777" w:rsidR="00427F53" w:rsidRDefault="00427F53" w:rsidP="00427F53">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2982B99D" w14:textId="77777777" w:rsidR="00427F53" w:rsidRDefault="00427F53" w:rsidP="00427F53">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17177EA6" w14:textId="77777777" w:rsidR="00427F53" w:rsidRDefault="00427F53" w:rsidP="00427F53">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7B626C22" w14:textId="77777777" w:rsidR="00427F53" w:rsidRDefault="00427F53" w:rsidP="00427F53">
            <w:pPr>
              <w:pStyle w:val="MBTabellentext"/>
            </w:pPr>
          </w:p>
          <w:p w14:paraId="09DB5FA6" w14:textId="77777777" w:rsidR="00427F53" w:rsidRPr="00543471" w:rsidRDefault="00427F53" w:rsidP="00427F53">
            <w:pPr>
              <w:pStyle w:val="MBTabellentext"/>
              <w:rPr>
                <w:b/>
              </w:rPr>
            </w:pPr>
            <w:r>
              <w:rPr>
                <w:b/>
              </w:rPr>
              <w:t xml:space="preserve">Zielvegetation </w:t>
            </w:r>
            <w:r w:rsidRPr="00543471">
              <w:rPr>
                <w:b/>
              </w:rPr>
              <w:t>Hochstaudenflur</w:t>
            </w:r>
          </w:p>
          <w:p w14:paraId="3FF10A31" w14:textId="77777777" w:rsidR="00427F53" w:rsidRDefault="00427F53" w:rsidP="00427F53">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1D20DE0F" w14:textId="77777777" w:rsidR="00427F53" w:rsidRDefault="00427F53" w:rsidP="00427F53">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10F39A47" w14:textId="77777777" w:rsidR="00427F53" w:rsidRDefault="00427F53" w:rsidP="00427F53">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6C724B70" w14:textId="77777777" w:rsidR="00427F53" w:rsidRDefault="00427F53" w:rsidP="00427F53">
            <w:pPr>
              <w:pStyle w:val="MBTabellentext"/>
            </w:pPr>
          </w:p>
          <w:p w14:paraId="77C509FC" w14:textId="77777777" w:rsidR="00427F53" w:rsidRDefault="00427F53" w:rsidP="00427F53">
            <w:pPr>
              <w:pStyle w:val="MBTabellentext"/>
              <w:spacing w:before="10" w:after="10"/>
            </w:pPr>
            <w:r w:rsidRPr="00543471">
              <w:rPr>
                <w:b/>
              </w:rPr>
              <w:t>Zielvegetation Baumbestand</w:t>
            </w:r>
            <w:r>
              <w:t>Femelschlag je nach Gewässergröße und Flächenverfügbarkeit alle 10/15 Jahre bis 25/35 Jahre auf dem gleichen Teilabschnitt: Beim Femel</w:t>
            </w:r>
            <w:r>
              <w:lastRenderedPageBreak/>
              <w:t xml:space="preserve">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5D1D03F4" w14:textId="77777777" w:rsidR="00427F53" w:rsidRDefault="00427F53" w:rsidP="00427F53">
            <w:pPr>
              <w:pStyle w:val="MBTabellentext"/>
            </w:pPr>
            <w:r>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3D2D87C6" w14:textId="77777777" w:rsidR="00427F53" w:rsidRDefault="00427F53" w:rsidP="00427F53">
            <w:pPr>
              <w:pStyle w:val="MBTabellentext"/>
            </w:pPr>
            <w:r>
              <w:t xml:space="preserve">Zum Umbau standortfremder Gehölzbestände, z.B. aus Hybrid-Pappeln, kann mittels Femelschlag schrittweise der standortfremde Gehölzbestand entnommen und standortheimische Arten gefördert werden. Wenn über Naturverjüngung keine oder zu wenige Gehölzarten einwandern, kann der Umbau standortfremder Gehölzbestände auch mit Pflanzungen unterstützt werden. </w:t>
            </w:r>
          </w:p>
          <w:p w14:paraId="16BE927F" w14:textId="77777777" w:rsidR="00427F53" w:rsidRDefault="00427F53" w:rsidP="00427F53">
            <w:pPr>
              <w:pStyle w:val="MBTabellentext"/>
            </w:pPr>
            <w:r>
              <w:t>Daneben kann mittels Femelschlag auch eine fachgerechte Saumpflege an der Nut-zungsgrenze zwischen Gehölzbestand und landwirtschaftlicher Nutzung durchgeführt 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2806C444" w14:textId="77777777" w:rsidR="00427F53" w:rsidRDefault="00427F53" w:rsidP="00427F53">
            <w:pPr>
              <w:pStyle w:val="MBTabellentext"/>
            </w:pPr>
          </w:p>
          <w:p w14:paraId="26A42C09" w14:textId="77777777" w:rsidR="00427F53" w:rsidRPr="00421BAB" w:rsidRDefault="00427F53" w:rsidP="00427F53">
            <w:pPr>
              <w:pStyle w:val="MBTabellentext"/>
              <w:spacing w:before="10" w:after="10"/>
              <w:rPr>
                <w:b/>
              </w:rPr>
            </w:pPr>
            <w:r w:rsidRPr="00421BAB">
              <w:rPr>
                <w:b/>
              </w:rPr>
              <w:t xml:space="preserve">Zielvegetation naturnaher Gehölzbestand </w:t>
            </w:r>
          </w:p>
          <w:p w14:paraId="7C2FC9E0" w14:textId="033A2C1E" w:rsidR="00427F53" w:rsidRDefault="00427F53" w:rsidP="00427F53">
            <w:pPr>
              <w:pStyle w:val="MBTabellentext"/>
            </w:pPr>
            <w:r>
              <w:t>Naturnahe Ufergehölzbestände bedürfen keiner Pflege. Sie können der natürlichen Vegetationsdynamik überlassen werden.</w:t>
            </w:r>
          </w:p>
        </w:tc>
      </w:tr>
      <w:tr w:rsidR="00E814DE" w:rsidRPr="008B6302" w14:paraId="206EC6C5" w14:textId="77777777" w:rsidTr="00A94FC4">
        <w:tblPrEx>
          <w:shd w:val="clear" w:color="auto" w:fill="auto"/>
        </w:tblPrEx>
        <w:tc>
          <w:tcPr>
            <w:tcW w:w="1930" w:type="dxa"/>
            <w:tcBorders>
              <w:top w:val="single" w:sz="4" w:space="0" w:color="auto"/>
              <w:bottom w:val="single" w:sz="4" w:space="0" w:color="auto"/>
            </w:tcBorders>
          </w:tcPr>
          <w:p w14:paraId="2878C56A" w14:textId="77777777" w:rsidR="00E814DE" w:rsidRDefault="00E814DE" w:rsidP="00A94FC4">
            <w:pPr>
              <w:pStyle w:val="MBTabellentext"/>
              <w:rPr>
                <w:b/>
                <w:color w:val="A6A6A6" w:themeColor="background1" w:themeShade="A6"/>
              </w:rPr>
            </w:pPr>
            <w:r w:rsidRPr="00AE7E77">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3C3A3778" w14:textId="77777777" w:rsidR="00E814DE" w:rsidRDefault="00E814DE" w:rsidP="00A94FC4">
            <w:pPr>
              <w:pStyle w:val="MBTabellentext"/>
            </w:pPr>
            <w:r w:rsidRPr="00AE7E77">
              <w:t>Nebengerinne sind wichtige Rückzugs- und Ausweichhabitate für die Arten, die im Hauptstrom durch die schifffahrtsbedingten Auswirkungen kaum geeigneten Lebensraum vorfinden. In strömungsberuhigten Nebengewässern entwickelt sich häufig ein kleinräumig differenziertes Mosaik aus verschiedenen Vegetationsformen. Die Entwicklung dieser Habitatbereiche fördert die Überlebensfähigkeit und Fortpflanzungsfähigkeit der Arten.</w:t>
            </w:r>
          </w:p>
        </w:tc>
      </w:tr>
      <w:tr w:rsidR="00E814DE" w:rsidRPr="008B6302" w14:paraId="61369B9C" w14:textId="77777777" w:rsidTr="00A94FC4">
        <w:tblPrEx>
          <w:shd w:val="clear" w:color="auto" w:fill="auto"/>
        </w:tblPrEx>
        <w:trPr>
          <w:trHeight w:val="665"/>
        </w:trPr>
        <w:tc>
          <w:tcPr>
            <w:tcW w:w="1930" w:type="dxa"/>
            <w:tcBorders>
              <w:top w:val="single" w:sz="4" w:space="0" w:color="auto"/>
              <w:bottom w:val="single" w:sz="4" w:space="0" w:color="auto"/>
            </w:tcBorders>
          </w:tcPr>
          <w:p w14:paraId="54CC34AE" w14:textId="77777777" w:rsidR="00E814DE" w:rsidRPr="00E534F1"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390DCB22" w14:textId="77777777" w:rsidR="00E814DE" w:rsidRPr="00931023" w:rsidRDefault="00E814DE" w:rsidP="00A94FC4">
            <w:pPr>
              <w:pStyle w:val="MBTabellentext"/>
            </w:pPr>
            <w:r>
              <w:t>Naturnah entwickelte Nebengerinne können zum Biotopverbund beitragen. In erster Linie bilden sie Rückzugshabitate für das Hauptgerinne.</w:t>
            </w:r>
          </w:p>
        </w:tc>
      </w:tr>
      <w:tr w:rsidR="00E814DE" w:rsidRPr="008B6302" w14:paraId="3D3EF98C" w14:textId="77777777" w:rsidTr="00A94FC4">
        <w:tblPrEx>
          <w:shd w:val="clear" w:color="auto" w:fill="auto"/>
        </w:tblPrEx>
        <w:tc>
          <w:tcPr>
            <w:tcW w:w="1930" w:type="dxa"/>
            <w:vMerge w:val="restart"/>
            <w:tcBorders>
              <w:top w:val="single" w:sz="4" w:space="0" w:color="auto"/>
            </w:tcBorders>
          </w:tcPr>
          <w:p w14:paraId="06FC9BB9" w14:textId="77777777" w:rsidR="00E814DE" w:rsidRDefault="00E814DE"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23EEB8D6" w14:textId="77777777" w:rsidR="00E814DE" w:rsidRDefault="00E814DE" w:rsidP="00A94FC4">
            <w:pPr>
              <w:pStyle w:val="MBTabellentext"/>
              <w:jc w:val="center"/>
            </w:pPr>
            <w:r>
              <w:t>Makrozoo</w:t>
            </w:r>
            <w:r w:rsidRPr="00681ACE">
              <w:t>benthos</w:t>
            </w:r>
          </w:p>
        </w:tc>
        <w:tc>
          <w:tcPr>
            <w:tcW w:w="1659" w:type="dxa"/>
            <w:gridSpan w:val="2"/>
            <w:tcBorders>
              <w:top w:val="single" w:sz="4" w:space="0" w:color="auto"/>
            </w:tcBorders>
          </w:tcPr>
          <w:p w14:paraId="1835BF2A" w14:textId="77777777" w:rsidR="00E814DE" w:rsidRDefault="00E814DE" w:rsidP="00A94FC4">
            <w:pPr>
              <w:pStyle w:val="MBTabellentext"/>
              <w:jc w:val="center"/>
            </w:pPr>
            <w:r w:rsidRPr="00681ACE">
              <w:t>Fische</w:t>
            </w:r>
          </w:p>
        </w:tc>
        <w:tc>
          <w:tcPr>
            <w:tcW w:w="1659" w:type="dxa"/>
            <w:gridSpan w:val="2"/>
            <w:tcBorders>
              <w:top w:val="single" w:sz="4" w:space="0" w:color="auto"/>
            </w:tcBorders>
          </w:tcPr>
          <w:p w14:paraId="60F3646E" w14:textId="77777777" w:rsidR="00E814DE" w:rsidRDefault="00E814DE" w:rsidP="00A94FC4">
            <w:pPr>
              <w:pStyle w:val="MBTabellentext"/>
              <w:jc w:val="center"/>
            </w:pPr>
            <w:r>
              <w:t>Makro</w:t>
            </w:r>
            <w:r w:rsidRPr="00681ACE">
              <w:t>phyten</w:t>
            </w:r>
          </w:p>
        </w:tc>
        <w:tc>
          <w:tcPr>
            <w:tcW w:w="1659" w:type="dxa"/>
            <w:tcBorders>
              <w:top w:val="single" w:sz="4" w:space="0" w:color="auto"/>
            </w:tcBorders>
          </w:tcPr>
          <w:p w14:paraId="7460B64F" w14:textId="77777777" w:rsidR="00E814DE" w:rsidRDefault="00E814DE" w:rsidP="00A94FC4">
            <w:pPr>
              <w:pStyle w:val="MBTabellentext"/>
              <w:jc w:val="center"/>
            </w:pPr>
            <w:r>
              <w:t>Phyto</w:t>
            </w:r>
            <w:r w:rsidRPr="00681ACE">
              <w:t>plankton</w:t>
            </w:r>
          </w:p>
        </w:tc>
      </w:tr>
      <w:tr w:rsidR="004C43D4" w:rsidRPr="008B6302" w14:paraId="35646F4A" w14:textId="77777777" w:rsidTr="00A94FC4">
        <w:tblPrEx>
          <w:shd w:val="clear" w:color="auto" w:fill="auto"/>
        </w:tblPrEx>
        <w:tc>
          <w:tcPr>
            <w:tcW w:w="1930" w:type="dxa"/>
            <w:vMerge/>
            <w:tcBorders>
              <w:bottom w:val="single" w:sz="4" w:space="0" w:color="auto"/>
            </w:tcBorders>
          </w:tcPr>
          <w:p w14:paraId="33F84BA6" w14:textId="77777777" w:rsidR="004C43D4" w:rsidRDefault="004C43D4" w:rsidP="004C43D4">
            <w:pPr>
              <w:pStyle w:val="MBTabellentext"/>
              <w:rPr>
                <w:b/>
                <w:color w:val="A6A6A6" w:themeColor="background1" w:themeShade="A6"/>
              </w:rPr>
            </w:pPr>
          </w:p>
        </w:tc>
        <w:tc>
          <w:tcPr>
            <w:tcW w:w="1658" w:type="dxa"/>
            <w:gridSpan w:val="2"/>
            <w:tcBorders>
              <w:bottom w:val="single" w:sz="4" w:space="0" w:color="auto"/>
            </w:tcBorders>
          </w:tcPr>
          <w:p w14:paraId="577AE656" w14:textId="4EA6EBE8" w:rsidR="004C43D4" w:rsidRDefault="004C43D4" w:rsidP="004C43D4">
            <w:pPr>
              <w:pStyle w:val="MBTabellentext"/>
              <w:jc w:val="center"/>
            </w:pPr>
            <w:r w:rsidRPr="00584145">
              <w:t>++</w:t>
            </w:r>
          </w:p>
        </w:tc>
        <w:tc>
          <w:tcPr>
            <w:tcW w:w="1659" w:type="dxa"/>
            <w:gridSpan w:val="2"/>
            <w:tcBorders>
              <w:bottom w:val="single" w:sz="4" w:space="0" w:color="auto"/>
            </w:tcBorders>
          </w:tcPr>
          <w:p w14:paraId="20E35294" w14:textId="5D7F2A05" w:rsidR="004C43D4" w:rsidRDefault="004C43D4" w:rsidP="004C43D4">
            <w:pPr>
              <w:pStyle w:val="MBTabellentext"/>
              <w:jc w:val="center"/>
            </w:pPr>
            <w:r w:rsidRPr="00584145">
              <w:t>+++</w:t>
            </w:r>
          </w:p>
        </w:tc>
        <w:tc>
          <w:tcPr>
            <w:tcW w:w="1659" w:type="dxa"/>
            <w:gridSpan w:val="2"/>
            <w:tcBorders>
              <w:bottom w:val="single" w:sz="4" w:space="0" w:color="auto"/>
            </w:tcBorders>
          </w:tcPr>
          <w:p w14:paraId="4BE3A95E" w14:textId="16C2F565" w:rsidR="004C43D4" w:rsidRDefault="004C43D4" w:rsidP="004C43D4">
            <w:pPr>
              <w:pStyle w:val="MBTabellentext"/>
              <w:jc w:val="center"/>
            </w:pPr>
            <w:r w:rsidRPr="00584145">
              <w:t>+</w:t>
            </w:r>
          </w:p>
        </w:tc>
        <w:tc>
          <w:tcPr>
            <w:tcW w:w="1659" w:type="dxa"/>
            <w:tcBorders>
              <w:bottom w:val="single" w:sz="4" w:space="0" w:color="auto"/>
            </w:tcBorders>
          </w:tcPr>
          <w:p w14:paraId="77E55E6D" w14:textId="2DBC6BBF" w:rsidR="004C43D4" w:rsidRDefault="004C43D4" w:rsidP="004C43D4">
            <w:pPr>
              <w:pStyle w:val="MBTabellentext"/>
              <w:jc w:val="center"/>
            </w:pPr>
            <w:r w:rsidRPr="00584145">
              <w:t>o</w:t>
            </w:r>
          </w:p>
        </w:tc>
      </w:tr>
      <w:tr w:rsidR="00E814DE" w:rsidRPr="008B6302" w14:paraId="610A7CBE" w14:textId="77777777" w:rsidTr="00A94FC4">
        <w:tblPrEx>
          <w:shd w:val="clear" w:color="auto" w:fill="auto"/>
        </w:tblPrEx>
        <w:tc>
          <w:tcPr>
            <w:tcW w:w="1930" w:type="dxa"/>
            <w:tcBorders>
              <w:bottom w:val="single" w:sz="4" w:space="0" w:color="auto"/>
            </w:tcBorders>
          </w:tcPr>
          <w:p w14:paraId="690E2EBD"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60240617" w14:textId="77777777" w:rsidR="00E814DE" w:rsidRPr="0039247D" w:rsidRDefault="00E814DE" w:rsidP="00A94FC4">
            <w:pPr>
              <w:pStyle w:val="MBTabellentext"/>
            </w:pPr>
            <w:r>
              <w:t xml:space="preserve">Durch die Schaffung von Flutmulden wird zusätzlicher Abflussraum für den Hauptstrom bereitgestellt. Durch fließende Retention in der Flutmulden können Hochwasserwellen gemindert werden. </w:t>
            </w:r>
          </w:p>
        </w:tc>
      </w:tr>
      <w:tr w:rsidR="00E814DE" w:rsidRPr="008B6302" w14:paraId="6A315578" w14:textId="77777777" w:rsidTr="00A94FC4">
        <w:tblPrEx>
          <w:shd w:val="clear" w:color="auto" w:fill="auto"/>
        </w:tblPrEx>
        <w:tc>
          <w:tcPr>
            <w:tcW w:w="1930" w:type="dxa"/>
            <w:tcBorders>
              <w:bottom w:val="single" w:sz="4" w:space="0" w:color="auto"/>
            </w:tcBorders>
          </w:tcPr>
          <w:p w14:paraId="6A605D70" w14:textId="77777777" w:rsidR="00E814DE" w:rsidRDefault="00E814DE"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0DED786B" w14:textId="77777777" w:rsidR="00E814DE" w:rsidRPr="0039247D" w:rsidRDefault="00E814DE" w:rsidP="00A94FC4">
            <w:pPr>
              <w:pStyle w:val="MBTabellentext"/>
            </w:pPr>
            <w:r>
              <w:t xml:space="preserve">Durch regelmäßige Anlagenkontrolle ist die Funktionsfähigkeit der Flutmulde sicherzustellen. Das ermöglicht bei Fehlentwicklungen ggf. auch rechtzeitig einzugreifen und Gegenmaßnahmen einzuleiten. </w:t>
            </w:r>
          </w:p>
        </w:tc>
      </w:tr>
      <w:tr w:rsidR="00E814DE" w:rsidRPr="008B6302" w14:paraId="53BF16D2" w14:textId="77777777" w:rsidTr="001C4DF5">
        <w:tblPrEx>
          <w:shd w:val="clear" w:color="auto" w:fill="auto"/>
        </w:tblPrEx>
        <w:trPr>
          <w:trHeight w:val="5929"/>
        </w:trPr>
        <w:tc>
          <w:tcPr>
            <w:tcW w:w="1930" w:type="dxa"/>
            <w:tcBorders>
              <w:bottom w:val="single" w:sz="4" w:space="0" w:color="auto"/>
            </w:tcBorders>
          </w:tcPr>
          <w:p w14:paraId="01A8CA11" w14:textId="77777777" w:rsidR="00E814DE" w:rsidRPr="00FE3799"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435CB01D" w14:textId="77777777" w:rsidR="00E814DE" w:rsidRPr="008E2ADD" w:rsidRDefault="00E814DE"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55DD1C61" w14:textId="77777777" w:rsidR="00E814DE" w:rsidRPr="008E2ADD" w:rsidRDefault="00E814DE"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1E96A45C" w14:textId="77777777" w:rsidR="00E814DE" w:rsidRPr="00164F9E" w:rsidRDefault="00E814DE"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142C1F36" w14:textId="77777777" w:rsidR="00E814DE" w:rsidRDefault="00E814DE" w:rsidP="00A94FC4">
            <w:pPr>
              <w:spacing w:after="240"/>
              <w:rPr>
                <w:rFonts w:ascii="Arial Narrow" w:hAnsi="Arial Narrow"/>
                <w:noProof/>
                <w:sz w:val="20"/>
              </w:rPr>
            </w:pPr>
            <w:r w:rsidRPr="005142AC">
              <w:rPr>
                <w:rFonts w:ascii="Arial Narrow" w:hAnsi="Arial Narrow"/>
                <w:caps/>
                <w:noProof/>
                <w:sz w:val="20"/>
              </w:rPr>
              <w:t xml:space="preserve">MLUL – MinisteriuM für Ländliche Entwicklung, Umwelt, und Landwirtschaft des Landes Brandenburg </w:t>
            </w:r>
            <w:r w:rsidRPr="005142AC">
              <w:rPr>
                <w:rFonts w:ascii="Arial Narrow" w:hAnsi="Arial Narrow"/>
                <w:noProof/>
                <w:sz w:val="20"/>
              </w:rPr>
              <w:t>(Hrsg.) (2019):</w:t>
            </w:r>
            <w:r w:rsidRPr="005142AC">
              <w:rPr>
                <w:rFonts w:ascii="Arial Narrow" w:hAnsi="Arial Narrow"/>
                <w:caps/>
                <w:noProof/>
                <w:sz w:val="20"/>
              </w:rPr>
              <w:t xml:space="preserve"> </w:t>
            </w:r>
            <w:r w:rsidRPr="005142AC">
              <w:rPr>
                <w:rFonts w:ascii="Arial Narrow" w:hAnsi="Arial Narrow"/>
                <w:noProof/>
                <w:sz w:val="20"/>
              </w:rPr>
              <w:t>Richtlinie für die Unterhaltung von Fließgewässern im Land Brandenburg. Potsdam.</w:t>
            </w:r>
          </w:p>
          <w:p w14:paraId="7BB62086" w14:textId="77777777" w:rsidR="00E814DE" w:rsidRPr="00F62748" w:rsidRDefault="00E814DE"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r w:rsidRPr="00F62748">
              <w:rPr>
                <w:rFonts w:ascii="Arial Narrow" w:hAnsi="Arial Narrow"/>
                <w:sz w:val="20"/>
              </w:rPr>
              <w:t xml:space="preserve"> </w:t>
            </w:r>
          </w:p>
          <w:p w14:paraId="150AA094" w14:textId="77777777" w:rsidR="00E814DE" w:rsidRPr="005142AC" w:rsidRDefault="00E814DE" w:rsidP="00A94FC4">
            <w:pPr>
              <w:pStyle w:val="BerichtLiteraturverzeichnis"/>
              <w:ind w:left="2" w:firstLine="0"/>
              <w:rPr>
                <w:rFonts w:ascii="Arial Narrow" w:hAnsi="Arial Narrow"/>
                <w:noProof/>
                <w:sz w:val="20"/>
                <w:highlight w:val="yellow"/>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33"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E814DE" w:rsidRPr="008B6302" w14:paraId="55D4EC35" w14:textId="77777777" w:rsidTr="00A94FC4">
        <w:tblPrEx>
          <w:shd w:val="clear" w:color="auto" w:fill="auto"/>
        </w:tblPrEx>
        <w:tc>
          <w:tcPr>
            <w:tcW w:w="1930" w:type="dxa"/>
            <w:tcBorders>
              <w:bottom w:val="single" w:sz="4" w:space="0" w:color="auto"/>
            </w:tcBorders>
          </w:tcPr>
          <w:p w14:paraId="64DB53F3" w14:textId="77777777" w:rsidR="00E814DE" w:rsidRPr="00FE3799"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4D306D10" w14:textId="77777777" w:rsidR="00E814DE" w:rsidRPr="00222B65" w:rsidRDefault="00E814DE" w:rsidP="00A94FC4">
            <w:pPr>
              <w:pStyle w:val="MBTabellentext"/>
            </w:pPr>
          </w:p>
        </w:tc>
      </w:tr>
      <w:tr w:rsidR="00E814DE" w:rsidRPr="008B6302" w14:paraId="0F0AB3CA" w14:textId="77777777" w:rsidTr="00A94FC4">
        <w:tblPrEx>
          <w:shd w:val="clear" w:color="auto" w:fill="auto"/>
        </w:tblPrEx>
        <w:tc>
          <w:tcPr>
            <w:tcW w:w="4253" w:type="dxa"/>
            <w:gridSpan w:val="4"/>
          </w:tcPr>
          <w:p w14:paraId="7640F698" w14:textId="77777777" w:rsidR="00DB6488" w:rsidRDefault="00DB6488" w:rsidP="00DB6488">
            <w:pPr>
              <w:pStyle w:val="MBTabellentext"/>
              <w:keepNext/>
            </w:pPr>
            <w:r>
              <w:rPr>
                <w:noProof/>
              </w:rPr>
              <w:lastRenderedPageBreak/>
              <w:drawing>
                <wp:inline distT="0" distB="0" distL="0" distR="0" wp14:anchorId="3A056A43" wp14:editId="0DD00691">
                  <wp:extent cx="2520000" cy="1416173"/>
                  <wp:effectExtent l="0" t="0" r="0" b="0"/>
                  <wp:docPr id="31" name="Grafik 31" descr="Südliche Flutrinne im Projektgebiet „Gleituferentwicklung Jössen“ vor Maßnahmenumsetzung. Eine Verbindung zwischen der Flutrinne und der Weser besteht noch n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üdliche Flutrinne im Projektgebiet „Gleituferentwicklung Jössen“ vor Maßnahmenumsetzung. Eine Verbindung zwischen der Flutrinne und der Weser besteht noch nich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64768E95" w14:textId="4DC832D3" w:rsidR="00E814DE" w:rsidRPr="00FF2E1A" w:rsidRDefault="00DB6488" w:rsidP="00DB6488">
            <w:pPr>
              <w:pStyle w:val="MBTabellentext"/>
              <w:rPr>
                <w:noProof/>
              </w:rPr>
            </w:pPr>
            <w:r>
              <w:t xml:space="preserve">Foto </w:t>
            </w:r>
            <w:fldSimple w:instr=" SEQ Foto \* ARABIC ">
              <w:r w:rsidR="00304DE7">
                <w:rPr>
                  <w:noProof/>
                </w:rPr>
                <w:t>11</w:t>
              </w:r>
            </w:fldSimple>
            <w:r>
              <w:t xml:space="preserve">: </w:t>
            </w:r>
            <w:r w:rsidRPr="00DB6488">
              <w:t xml:space="preserve">Südliche Flutrinne im Projektgebiet „Gleituferentwicklung Jössen“ vor Maßnahmenumsetzung. Eine Verbindung zwischen der Flutrinne und der Weser besteht noch nicht. </w:t>
            </w:r>
            <w:r>
              <w:t>(</w:t>
            </w:r>
            <w:r w:rsidRPr="00DB6488">
              <w:t>Quelle: WSV</w:t>
            </w:r>
            <w:r>
              <w:t xml:space="preserve">, </w:t>
            </w:r>
            <w:r w:rsidRPr="00DB6488">
              <w:t>November 2017)</w:t>
            </w:r>
          </w:p>
        </w:tc>
        <w:tc>
          <w:tcPr>
            <w:tcW w:w="4312" w:type="dxa"/>
            <w:gridSpan w:val="4"/>
          </w:tcPr>
          <w:p w14:paraId="0562DA0E" w14:textId="77777777" w:rsidR="00DB6488" w:rsidRDefault="00DB6488" w:rsidP="00DB6488">
            <w:pPr>
              <w:pStyle w:val="MBTabellentext"/>
              <w:keepNext/>
            </w:pPr>
            <w:r>
              <w:rPr>
                <w:noProof/>
              </w:rPr>
              <w:drawing>
                <wp:inline distT="0" distB="0" distL="0" distR="0" wp14:anchorId="230BC6ED" wp14:editId="4C087CB9">
                  <wp:extent cx="2520000" cy="1416173"/>
                  <wp:effectExtent l="0" t="0" r="0" b="0"/>
                  <wp:docPr id="29" name="Grafik 29" descr="Südliche Flutrinne nach Maßnahmenumsetzung. Bei einem Wasserabfluss etwas  oberhalb von Mittelwasser strömt das Wasser der Weser durch den geschaffenen Anschluss in die Flutrinn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üdliche Flutrinne nach Maßnahmenumsetzung. Bei einem Wasserabfluss etwas  oberhalb von Mittelwasser strömt das Wasser der Weser durch den geschaffenen Anschluss in die Flutrinnen.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3348E876" w14:textId="3F5AE10A" w:rsidR="00E814DE" w:rsidRPr="007A33ED" w:rsidRDefault="00DB6488" w:rsidP="00DB6488">
            <w:pPr>
              <w:pStyle w:val="MBTabellentext"/>
              <w:rPr>
                <w:noProof/>
              </w:rPr>
            </w:pPr>
            <w:r>
              <w:t xml:space="preserve">Foto </w:t>
            </w:r>
            <w:fldSimple w:instr=" SEQ Foto \* ARABIC ">
              <w:r w:rsidR="00304DE7">
                <w:rPr>
                  <w:noProof/>
                </w:rPr>
                <w:t>12</w:t>
              </w:r>
            </w:fldSimple>
            <w:r>
              <w:t xml:space="preserve">: </w:t>
            </w:r>
            <w:r w:rsidRPr="00DB6488">
              <w:t xml:space="preserve">Südliche Flutrinne nach Maßnahmenumsetzung. Bei einem Wasserabfluss etwas oberhalb von Mittelwasser strömt das Wasser der Weser durch den geschaffenen Anschluss in die Flutrinnen. </w:t>
            </w:r>
            <w:r>
              <w:t>(</w:t>
            </w:r>
            <w:r w:rsidRPr="00DB6488">
              <w:t>Quelle: WSV</w:t>
            </w:r>
            <w:r>
              <w:t xml:space="preserve">, </w:t>
            </w:r>
            <w:r w:rsidRPr="00DB6488">
              <w:t>März 2019)</w:t>
            </w:r>
          </w:p>
        </w:tc>
      </w:tr>
      <w:tr w:rsidR="00DB6488" w:rsidRPr="008B6302" w14:paraId="3F69B494" w14:textId="77777777" w:rsidTr="00A94FC4">
        <w:tblPrEx>
          <w:shd w:val="clear" w:color="auto" w:fill="auto"/>
        </w:tblPrEx>
        <w:tc>
          <w:tcPr>
            <w:tcW w:w="4253" w:type="dxa"/>
            <w:gridSpan w:val="4"/>
          </w:tcPr>
          <w:p w14:paraId="601A6CF7" w14:textId="77777777" w:rsidR="00DB6488" w:rsidRDefault="00DB6488" w:rsidP="00DB6488">
            <w:pPr>
              <w:pStyle w:val="MBTabellentext"/>
              <w:keepNext/>
            </w:pPr>
            <w:r>
              <w:rPr>
                <w:noProof/>
              </w:rPr>
              <w:drawing>
                <wp:inline distT="0" distB="0" distL="0" distR="0" wp14:anchorId="6F4373CB" wp14:editId="09BE1DAC">
                  <wp:extent cx="2520000" cy="1416173"/>
                  <wp:effectExtent l="0" t="0" r="0" b="0"/>
                  <wp:docPr id="27" name="Grafik 27" descr="Einbau von Erosionsschutzmatten zum Schutz des Anschlussgrabens vor rückschreitender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nbau von Erosionsschutzmatten zum Schutz des Anschlussgrabens vor rückschreitender Eros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191AADB0" w14:textId="56113322" w:rsidR="00DB6488" w:rsidRPr="00FF2E1A" w:rsidRDefault="00DB6488" w:rsidP="00DB6488">
            <w:pPr>
              <w:pStyle w:val="MBTabellentext"/>
              <w:rPr>
                <w:noProof/>
              </w:rPr>
            </w:pPr>
            <w:r>
              <w:t xml:space="preserve">Foto </w:t>
            </w:r>
            <w:fldSimple w:instr=" SEQ Foto \* ARABIC ">
              <w:r w:rsidR="00304DE7">
                <w:rPr>
                  <w:noProof/>
                </w:rPr>
                <w:t>13</w:t>
              </w:r>
            </w:fldSimple>
            <w:r>
              <w:t>: Einbau von Erosionsschutzmatten zum Schutz des Anschlussgrabens vor rückschreitender Erosion. (Quelle: WSV, Januar 2019)</w:t>
            </w:r>
          </w:p>
        </w:tc>
        <w:tc>
          <w:tcPr>
            <w:tcW w:w="4312" w:type="dxa"/>
            <w:gridSpan w:val="4"/>
          </w:tcPr>
          <w:p w14:paraId="749439AD" w14:textId="77777777" w:rsidR="00DB6488" w:rsidRDefault="00DB6488" w:rsidP="00DB6488">
            <w:pPr>
              <w:pStyle w:val="MBTabellentext"/>
              <w:keepNext/>
            </w:pPr>
            <w:r>
              <w:rPr>
                <w:noProof/>
              </w:rPr>
              <w:drawing>
                <wp:inline distT="0" distB="0" distL="0" distR="0" wp14:anchorId="40BBBE51" wp14:editId="4B110D59">
                  <wp:extent cx="2520000" cy="1416173"/>
                  <wp:effectExtent l="0" t="0" r="0" b="0"/>
                  <wp:docPr id="28" name="Grafik 28" descr="Das angewachsene Saatgut stabilisiert die Erosionsschutzmatten, die innerhalb von wenigen Jahren vollständig verrot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s angewachsene Saatgut stabilisiert die Erosionsschutzmatten, die innerhalb von wenigen Jahren vollständig verrotten.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2F85E9DE" w14:textId="06272BAA" w:rsidR="00DB6488" w:rsidRDefault="00DB6488" w:rsidP="00DB6488">
            <w:pPr>
              <w:pStyle w:val="MBTabellentext"/>
              <w:rPr>
                <w:noProof/>
              </w:rPr>
            </w:pPr>
            <w:r>
              <w:t xml:space="preserve">Foto </w:t>
            </w:r>
            <w:fldSimple w:instr=" SEQ Foto \* ARABIC ">
              <w:r w:rsidR="00304DE7">
                <w:rPr>
                  <w:noProof/>
                </w:rPr>
                <w:t>14</w:t>
              </w:r>
            </w:fldSimple>
            <w:r>
              <w:t xml:space="preserve">: </w:t>
            </w:r>
            <w:r w:rsidRPr="00C11B7D">
              <w:t>Das angewachsene Saatgut stabilisiert die Erosionsschutzmatten, die innerhalb von wenige</w:t>
            </w:r>
            <w:r>
              <w:t xml:space="preserve">n Jahren vollständig verrotten. (Quelle: WSV, </w:t>
            </w:r>
            <w:r w:rsidRPr="00C11B7D">
              <w:t>Januar 2020)</w:t>
            </w:r>
          </w:p>
        </w:tc>
      </w:tr>
      <w:tr w:rsidR="00DB6488" w:rsidRPr="008B6302" w14:paraId="250AEEC9" w14:textId="77777777" w:rsidTr="00A94FC4">
        <w:tblPrEx>
          <w:shd w:val="clear" w:color="auto" w:fill="auto"/>
        </w:tblPrEx>
        <w:tc>
          <w:tcPr>
            <w:tcW w:w="4253" w:type="dxa"/>
            <w:gridSpan w:val="4"/>
          </w:tcPr>
          <w:p w14:paraId="23CC0C86" w14:textId="77777777" w:rsidR="00DB6488" w:rsidRDefault="00DB6488" w:rsidP="00DB6488">
            <w:pPr>
              <w:pStyle w:val="MBTabellentext"/>
              <w:keepNext/>
            </w:pPr>
            <w:r>
              <w:rPr>
                <w:noProof/>
              </w:rPr>
              <w:drawing>
                <wp:inline distT="0" distB="0" distL="0" distR="0" wp14:anchorId="144B6C43" wp14:editId="0562F880">
                  <wp:extent cx="2520000" cy="1416173"/>
                  <wp:effectExtent l="0" t="0" r="0" b="0"/>
                  <wp:docPr id="30" name="Grafik 30" descr="Auf dem Bild ist eine grüne Wiese zu sehen, die zu großen Teilen mit Wasser bedeckt ist. Im Hintergrund fließt die Weser, das Ufer ist vereinzelt mit Bäumen und Sträuchern gesäu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f dem Bild ist eine grüne Wiese zu sehen, die zu großen Teilen mit Wasser bedeckt ist. Im Hintergrund fließt die Weser, das Ufer ist vereinzelt mit Bäumen und Sträuchern gesäum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0000" cy="1416173"/>
                          </a:xfrm>
                          <a:prstGeom prst="rect">
                            <a:avLst/>
                          </a:prstGeom>
                          <a:noFill/>
                          <a:ln>
                            <a:noFill/>
                          </a:ln>
                        </pic:spPr>
                      </pic:pic>
                    </a:graphicData>
                  </a:graphic>
                </wp:inline>
              </w:drawing>
            </w:r>
          </w:p>
          <w:p w14:paraId="6CB9BB92" w14:textId="0E6C7AC9" w:rsidR="00DB6488" w:rsidRDefault="00DB6488" w:rsidP="00DB6488">
            <w:pPr>
              <w:pStyle w:val="MBTabellentext"/>
              <w:rPr>
                <w:noProof/>
              </w:rPr>
            </w:pPr>
            <w:r>
              <w:t xml:space="preserve">Foto </w:t>
            </w:r>
            <w:fldSimple w:instr=" SEQ Foto \* ARABIC ">
              <w:r w:rsidR="00304DE7">
                <w:rPr>
                  <w:noProof/>
                </w:rPr>
                <w:t>15</w:t>
              </w:r>
            </w:fldSimple>
            <w:r>
              <w:t xml:space="preserve">: </w:t>
            </w:r>
            <w:r w:rsidRPr="001D190D">
              <w:t xml:space="preserve">Durch die Verbindung der beiden Flutrinnen füllen sie sich auf gesamter Länge, sodass hier auentypische temporär vernässte Bereiche entstehen. </w:t>
            </w:r>
            <w:r>
              <w:t>(</w:t>
            </w:r>
            <w:r w:rsidRPr="001D190D">
              <w:t>Quelle: WSV</w:t>
            </w:r>
            <w:r>
              <w:t xml:space="preserve">, </w:t>
            </w:r>
            <w:r w:rsidRPr="001D190D">
              <w:t>März 2020)</w:t>
            </w:r>
          </w:p>
        </w:tc>
        <w:tc>
          <w:tcPr>
            <w:tcW w:w="4312" w:type="dxa"/>
            <w:gridSpan w:val="4"/>
          </w:tcPr>
          <w:p w14:paraId="2C5DC994" w14:textId="77777777" w:rsidR="00DB6488" w:rsidRDefault="00DB6488" w:rsidP="00DB6488">
            <w:pPr>
              <w:pStyle w:val="MBTabellentext"/>
              <w:keepNext/>
              <w:rPr>
                <w:noProof/>
              </w:rPr>
            </w:pPr>
          </w:p>
        </w:tc>
      </w:tr>
    </w:tbl>
    <w:p w14:paraId="289FF359" w14:textId="77777777" w:rsidR="00E814DE" w:rsidRDefault="00E814DE" w:rsidP="00E814DE"/>
    <w:p w14:paraId="1B476232" w14:textId="77777777" w:rsidR="00E814DE" w:rsidRDefault="00E814DE" w:rsidP="00E814DE">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1659"/>
        <w:gridCol w:w="1557"/>
        <w:gridCol w:w="102"/>
        <w:gridCol w:w="1659"/>
      </w:tblGrid>
      <w:tr w:rsidR="00E814DE" w:rsidRPr="008B6302" w14:paraId="41CB404C" w14:textId="77777777" w:rsidTr="00A94FC4">
        <w:trPr>
          <w:tblHeader/>
        </w:trPr>
        <w:tc>
          <w:tcPr>
            <w:tcW w:w="3402" w:type="dxa"/>
            <w:gridSpan w:val="2"/>
            <w:shd w:val="clear" w:color="auto" w:fill="C6E0B4"/>
          </w:tcPr>
          <w:p w14:paraId="1C8EC8DF" w14:textId="77777777" w:rsidR="00E814DE" w:rsidRPr="008940D6" w:rsidRDefault="00E814DE"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Auengewässer/ Auenstrukturen</w:t>
            </w:r>
          </w:p>
        </w:tc>
        <w:tc>
          <w:tcPr>
            <w:tcW w:w="3402" w:type="dxa"/>
            <w:gridSpan w:val="3"/>
            <w:shd w:val="clear" w:color="auto" w:fill="C6E0B4"/>
          </w:tcPr>
          <w:p w14:paraId="2CBCC909"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617936AF"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0233BE4E"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16186AF0" w14:textId="77777777" w:rsidR="00E814DE" w:rsidRPr="002A3FF7" w:rsidRDefault="00E814DE" w:rsidP="00A94FC4">
            <w:pPr>
              <w:pStyle w:val="MBZwischenberschrift"/>
              <w:jc w:val="center"/>
              <w:rPr>
                <w:noProof/>
                <w:lang w:eastAsia="zh-TW"/>
              </w:rPr>
            </w:pPr>
            <w:r>
              <w:rPr>
                <w:noProof/>
                <w:lang w:eastAsia="zh-TW"/>
              </w:rPr>
              <w:t>A 1</w:t>
            </w:r>
          </w:p>
        </w:tc>
      </w:tr>
      <w:tr w:rsidR="00E814DE" w:rsidRPr="008B6302" w14:paraId="0C57FD2A" w14:textId="77777777" w:rsidTr="00A94FC4">
        <w:tc>
          <w:tcPr>
            <w:tcW w:w="6804" w:type="dxa"/>
            <w:gridSpan w:val="5"/>
            <w:shd w:val="clear" w:color="auto" w:fill="F2F2F2" w:themeFill="background1" w:themeFillShade="F2"/>
          </w:tcPr>
          <w:p w14:paraId="2D6E7C8D"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02ACF801" w14:textId="77777777" w:rsidR="00E814DE" w:rsidRPr="00AD526F" w:rsidRDefault="00E814DE" w:rsidP="00A94FC4">
            <w:pPr>
              <w:pStyle w:val="MBZwischenberschrift"/>
              <w:rPr>
                <w:rFonts w:ascii="Arial Narrow" w:hAnsi="Arial Narrow" w:cs="Times New Roman"/>
                <w:sz w:val="20"/>
              </w:rPr>
            </w:pPr>
            <w:r>
              <w:rPr>
                <w:rFonts w:ascii="Arial Narrow" w:hAnsi="Arial Narrow" w:cs="Times New Roman"/>
                <w:sz w:val="20"/>
              </w:rPr>
              <w:t>Flächenerwerb</w:t>
            </w:r>
          </w:p>
        </w:tc>
        <w:tc>
          <w:tcPr>
            <w:tcW w:w="1761" w:type="dxa"/>
            <w:gridSpan w:val="2"/>
            <w:shd w:val="clear" w:color="auto" w:fill="F2F2F2" w:themeFill="background1" w:themeFillShade="F2"/>
          </w:tcPr>
          <w:p w14:paraId="40B2FC7B"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2D8CC46B" w14:textId="77777777" w:rsidR="00E814DE" w:rsidRPr="00210894" w:rsidRDefault="00E814DE"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w:t>
            </w:r>
            <w:r w:rsidRPr="00860BAE">
              <w:rPr>
                <w:rFonts w:ascii="Arial Narrow" w:hAnsi="Arial Narrow" w:cs="Times New Roman"/>
                <w:sz w:val="20"/>
              </w:rPr>
              <w:t>1.</w:t>
            </w:r>
            <w:r>
              <w:rPr>
                <w:rFonts w:ascii="Arial Narrow" w:hAnsi="Arial Narrow" w:cs="Times New Roman"/>
                <w:sz w:val="20"/>
              </w:rPr>
              <w:t>6</w:t>
            </w:r>
          </w:p>
        </w:tc>
      </w:tr>
      <w:tr w:rsidR="00E814DE" w:rsidRPr="008B6302" w14:paraId="40FF0803" w14:textId="77777777" w:rsidTr="00A94FC4">
        <w:tc>
          <w:tcPr>
            <w:tcW w:w="1930" w:type="dxa"/>
            <w:shd w:val="clear" w:color="auto" w:fill="auto"/>
          </w:tcPr>
          <w:p w14:paraId="2697E1E4"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6"/>
            <w:shd w:val="clear" w:color="auto" w:fill="auto"/>
          </w:tcPr>
          <w:p w14:paraId="2BC1B30F"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54CB2B59" w14:textId="77777777" w:rsidTr="00A94FC4">
        <w:tc>
          <w:tcPr>
            <w:tcW w:w="1930" w:type="dxa"/>
            <w:shd w:val="clear" w:color="auto" w:fill="auto"/>
          </w:tcPr>
          <w:p w14:paraId="12E33276"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6"/>
            <w:shd w:val="clear" w:color="auto" w:fill="auto"/>
          </w:tcPr>
          <w:p w14:paraId="31138467" w14:textId="77777777" w:rsidR="00E814DE" w:rsidRDefault="00E814DE" w:rsidP="00A94FC4">
            <w:pPr>
              <w:pStyle w:val="MBTabellentext"/>
            </w:pPr>
            <w:r>
              <w:t>---</w:t>
            </w:r>
          </w:p>
        </w:tc>
      </w:tr>
      <w:tr w:rsidR="00E814DE" w:rsidRPr="008B6302" w14:paraId="47281D6E" w14:textId="77777777" w:rsidTr="00A94FC4">
        <w:tc>
          <w:tcPr>
            <w:tcW w:w="1930" w:type="dxa"/>
            <w:shd w:val="clear" w:color="auto" w:fill="auto"/>
          </w:tcPr>
          <w:p w14:paraId="114ADD8F"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6"/>
            <w:shd w:val="clear" w:color="auto" w:fill="auto"/>
          </w:tcPr>
          <w:p w14:paraId="002283D4" w14:textId="77777777" w:rsidR="00E814DE" w:rsidRPr="00F64CC6" w:rsidRDefault="00E814DE" w:rsidP="00A94FC4">
            <w:pPr>
              <w:pStyle w:val="MBTabellentext"/>
            </w:pPr>
            <w:r>
              <w:t>70 – Maßnahmen zur Habitatverbesserung durch Initiieren/Zulassen einer eigendynamischen Gewässerentwicklung</w:t>
            </w:r>
          </w:p>
        </w:tc>
      </w:tr>
      <w:tr w:rsidR="00E814DE" w:rsidRPr="00AD526F" w14:paraId="1A8425F3" w14:textId="77777777" w:rsidTr="00A94FC4">
        <w:tc>
          <w:tcPr>
            <w:tcW w:w="1930" w:type="dxa"/>
            <w:tcBorders>
              <w:bottom w:val="single" w:sz="4" w:space="0" w:color="auto"/>
            </w:tcBorders>
            <w:shd w:val="clear" w:color="auto" w:fill="auto"/>
          </w:tcPr>
          <w:p w14:paraId="68FDCE64"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6"/>
            <w:tcBorders>
              <w:bottom w:val="single" w:sz="4" w:space="0" w:color="auto"/>
            </w:tcBorders>
            <w:shd w:val="clear" w:color="auto" w:fill="auto"/>
          </w:tcPr>
          <w:p w14:paraId="6BE3BADA" w14:textId="77777777" w:rsidR="00E814DE" w:rsidRPr="00AF6C15" w:rsidRDefault="00E814DE" w:rsidP="00A94FC4">
            <w:pPr>
              <w:pStyle w:val="MBTabellentext"/>
            </w:pPr>
            <w:r>
              <w:t>---</w:t>
            </w:r>
          </w:p>
        </w:tc>
      </w:tr>
      <w:tr w:rsidR="00E814DE" w:rsidRPr="008B6302" w14:paraId="620AE2E8" w14:textId="77777777" w:rsidTr="00A94FC4">
        <w:tc>
          <w:tcPr>
            <w:tcW w:w="1930" w:type="dxa"/>
            <w:tcBorders>
              <w:top w:val="single" w:sz="4" w:space="0" w:color="auto"/>
            </w:tcBorders>
            <w:shd w:val="clear" w:color="auto" w:fill="auto"/>
          </w:tcPr>
          <w:p w14:paraId="5AB08C5B"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6"/>
            <w:tcBorders>
              <w:top w:val="single" w:sz="4" w:space="0" w:color="auto"/>
            </w:tcBorders>
            <w:shd w:val="clear" w:color="auto" w:fill="auto"/>
          </w:tcPr>
          <w:p w14:paraId="420557EC" w14:textId="77777777" w:rsidR="00E814DE" w:rsidRPr="00E534F1" w:rsidRDefault="00E814DE" w:rsidP="00A94FC4">
            <w:pPr>
              <w:pStyle w:val="MBTabellentext"/>
            </w:pPr>
          </w:p>
        </w:tc>
      </w:tr>
      <w:tr w:rsidR="00E814DE" w:rsidRPr="008B6302" w14:paraId="770B7CAC" w14:textId="77777777" w:rsidTr="00A94FC4">
        <w:tc>
          <w:tcPr>
            <w:tcW w:w="1930" w:type="dxa"/>
            <w:shd w:val="clear" w:color="auto" w:fill="auto"/>
          </w:tcPr>
          <w:p w14:paraId="56AFC6E1"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6"/>
            <w:shd w:val="clear" w:color="auto" w:fill="auto"/>
          </w:tcPr>
          <w:p w14:paraId="306D9575" w14:textId="5067D049" w:rsidR="00E814DE" w:rsidRPr="00C15BBD" w:rsidRDefault="00E814DE" w:rsidP="00A94FC4">
            <w:pPr>
              <w:pStyle w:val="MBTabellentext"/>
            </w:pPr>
            <w:r>
              <w:t>Es sind Flächen im Gewässerentwicklungskorridor vorhanden</w:t>
            </w:r>
            <w:r w:rsidR="00A94FC4">
              <w:t>,</w:t>
            </w:r>
            <w:r>
              <w:t xml:space="preserve"> in denen potenzielle Entwicklungsmaßnahmen durchgeführt werden können. </w:t>
            </w:r>
          </w:p>
        </w:tc>
      </w:tr>
      <w:tr w:rsidR="00E814DE" w:rsidRPr="008B6302" w14:paraId="577E5AC9" w14:textId="77777777" w:rsidTr="00A94FC4">
        <w:tc>
          <w:tcPr>
            <w:tcW w:w="1930" w:type="dxa"/>
            <w:shd w:val="clear" w:color="auto" w:fill="auto"/>
          </w:tcPr>
          <w:p w14:paraId="0EBAC427"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6"/>
            <w:shd w:val="clear" w:color="auto" w:fill="auto"/>
          </w:tcPr>
          <w:p w14:paraId="2E03D4C6" w14:textId="77777777" w:rsidR="00E814DE" w:rsidRDefault="00E814DE" w:rsidP="00E814DE">
            <w:pPr>
              <w:pStyle w:val="MBTabellentextAufzhlung"/>
              <w:ind w:left="360"/>
            </w:pPr>
            <w:r w:rsidRPr="00A60629">
              <w:t xml:space="preserve">Flächensicherung für bauliche Maßnahmen im Gewässerentwicklungskorridor zur Ausbildung einer Primär-/Sekundäraue </w:t>
            </w:r>
            <w:r>
              <w:t>sowie zur</w:t>
            </w:r>
            <w:r w:rsidRPr="00A60629">
              <w:t xml:space="preserve"> Ermöglichung einer eigendynamischen Entwicklung des Gewässers</w:t>
            </w:r>
          </w:p>
          <w:p w14:paraId="64068A24" w14:textId="77777777" w:rsidR="00E814DE" w:rsidRDefault="00E814DE" w:rsidP="00E814DE">
            <w:pPr>
              <w:pStyle w:val="MBTabellentextAufzhlung"/>
              <w:ind w:left="360"/>
            </w:pPr>
            <w:r>
              <w:t>Sedimentrückhalt</w:t>
            </w:r>
          </w:p>
          <w:p w14:paraId="69EE7B97" w14:textId="77777777" w:rsidR="00E814DE" w:rsidRDefault="00E814DE" w:rsidP="00E814DE">
            <w:pPr>
              <w:pStyle w:val="MBTabellentextAufzhlung"/>
              <w:ind w:left="360"/>
            </w:pPr>
            <w:r>
              <w:t>Schutz vor Schadstoffeinträgen</w:t>
            </w:r>
          </w:p>
          <w:p w14:paraId="7D083B00" w14:textId="77777777" w:rsidR="00E814DE" w:rsidRDefault="00E814DE" w:rsidP="00E814DE">
            <w:pPr>
              <w:pStyle w:val="MBTabellentextAufzhlung"/>
              <w:ind w:left="360"/>
            </w:pPr>
            <w:r w:rsidRPr="004B73BA">
              <w:t>Dämp</w:t>
            </w:r>
            <w:r>
              <w:t>fung von Hochwasserereignissen</w:t>
            </w:r>
          </w:p>
          <w:p w14:paraId="3FCC6576" w14:textId="77777777" w:rsidR="00E814DE" w:rsidRDefault="00E814DE" w:rsidP="00E814DE">
            <w:pPr>
              <w:pStyle w:val="MBTabellentextAufzhlung"/>
              <w:ind w:left="360"/>
            </w:pPr>
            <w:r>
              <w:t>Erhöhung der Biodiversität</w:t>
            </w:r>
          </w:p>
          <w:p w14:paraId="1F5D4074" w14:textId="77777777" w:rsidR="00E814DE" w:rsidRDefault="00E814DE" w:rsidP="00E814DE">
            <w:pPr>
              <w:pStyle w:val="MBTabellentextAufzhlung"/>
              <w:ind w:left="360"/>
            </w:pPr>
            <w:r w:rsidRPr="004B73BA">
              <w:t>Reduktion des Pflegeaufwands</w:t>
            </w:r>
          </w:p>
        </w:tc>
      </w:tr>
      <w:tr w:rsidR="00E814DE" w:rsidRPr="008B6302" w14:paraId="1B53F5AE" w14:textId="77777777" w:rsidTr="00A94FC4">
        <w:tc>
          <w:tcPr>
            <w:tcW w:w="1930" w:type="dxa"/>
            <w:tcBorders>
              <w:bottom w:val="single" w:sz="4" w:space="0" w:color="auto"/>
            </w:tcBorders>
            <w:shd w:val="clear" w:color="auto" w:fill="auto"/>
          </w:tcPr>
          <w:p w14:paraId="256DB726"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6"/>
            <w:tcBorders>
              <w:bottom w:val="single" w:sz="4" w:space="0" w:color="auto"/>
            </w:tcBorders>
            <w:shd w:val="clear" w:color="auto" w:fill="auto"/>
          </w:tcPr>
          <w:p w14:paraId="7D17F662" w14:textId="77777777" w:rsidR="00E814DE" w:rsidRPr="005C10DD" w:rsidRDefault="00E814DE" w:rsidP="00A94FC4">
            <w:pPr>
              <w:pStyle w:val="MBTabellentext"/>
            </w:pPr>
            <w:r w:rsidRPr="00A60629">
              <w:t>D</w:t>
            </w:r>
            <w:r>
              <w:t>ie d</w:t>
            </w:r>
            <w:r w:rsidRPr="00A60629">
              <w:t xml:space="preserve">auerhafte und rechtssichere Bereitstellung von Flächen </w:t>
            </w:r>
            <w:r>
              <w:t xml:space="preserve">für die Gewässerentwicklung </w:t>
            </w:r>
            <w:r w:rsidRPr="00A60629">
              <w:t xml:space="preserve">stellt </w:t>
            </w:r>
            <w:r>
              <w:t>die Optimalvariante für ökologisch hochwertige</w:t>
            </w:r>
            <w:r w:rsidRPr="00A60629">
              <w:t xml:space="preserve"> Renaturierungsmaßnahmen an Gewässern dar. </w:t>
            </w:r>
            <w:r>
              <w:t xml:space="preserve">Sie ermöglicht ungestörte eigendynamische Entwicklungsmöglichkeiten. </w:t>
            </w:r>
            <w:r w:rsidRPr="00A60629">
              <w:t xml:space="preserve">Die Flächenverfügbarkeit ist neben der Finanzierung </w:t>
            </w:r>
            <w:r>
              <w:t xml:space="preserve">oft der </w:t>
            </w:r>
            <w:r w:rsidRPr="00A60629">
              <w:t>limitierende Faktor bei der Umsetzung von Maßnahmen</w:t>
            </w:r>
            <w:r>
              <w:t>, da Nutzungsdruck und konkurrierende Nutzungsanforderungen die heutige Kulturlandschaft prägen. Instrumente zum Flächenerwerb sind Kauf, Tausch, Flurbereinigungsverfahren.</w:t>
            </w:r>
          </w:p>
        </w:tc>
      </w:tr>
      <w:tr w:rsidR="00427F53" w:rsidRPr="008B6302" w14:paraId="1F4D77CF" w14:textId="77777777" w:rsidTr="00A94FC4">
        <w:tc>
          <w:tcPr>
            <w:tcW w:w="1930" w:type="dxa"/>
            <w:tcBorders>
              <w:bottom w:val="single" w:sz="4" w:space="0" w:color="auto"/>
            </w:tcBorders>
            <w:shd w:val="clear" w:color="auto" w:fill="auto"/>
          </w:tcPr>
          <w:p w14:paraId="4F7411C9" w14:textId="3ABE0F0D" w:rsidR="00427F53" w:rsidRPr="00FE22EE" w:rsidRDefault="00427F53" w:rsidP="00427F53">
            <w:pPr>
              <w:pStyle w:val="MBTabellentext"/>
              <w:rPr>
                <w:b/>
                <w:color w:val="A6A6A6" w:themeColor="background1" w:themeShade="A6"/>
              </w:rPr>
            </w:pPr>
            <w:r>
              <w:rPr>
                <w:b/>
                <w:color w:val="A6A6A6" w:themeColor="background1" w:themeShade="A6"/>
              </w:rPr>
              <w:t>[Pflegehinweise]</w:t>
            </w:r>
          </w:p>
        </w:tc>
        <w:tc>
          <w:tcPr>
            <w:tcW w:w="6635" w:type="dxa"/>
            <w:gridSpan w:val="6"/>
            <w:tcBorders>
              <w:bottom w:val="single" w:sz="4" w:space="0" w:color="auto"/>
            </w:tcBorders>
            <w:shd w:val="clear" w:color="auto" w:fill="auto"/>
          </w:tcPr>
          <w:p w14:paraId="28543898" w14:textId="727755EA" w:rsidR="00427F53" w:rsidRPr="004E1334" w:rsidRDefault="00427F53" w:rsidP="00427F53">
            <w:pPr>
              <w:pStyle w:val="MBTabellentext"/>
            </w:pPr>
            <w:r w:rsidRPr="004E1334">
              <w:t xml:space="preserve">Je nachdem welche Art Zielvegetation </w:t>
            </w:r>
            <w:r>
              <w:t xml:space="preserve">auf der Fläche </w:t>
            </w:r>
            <w:r w:rsidRPr="004E1334">
              <w:t>entwickelt werden soll, sind Pflegemaßnahmen erforderlich:</w:t>
            </w:r>
          </w:p>
          <w:p w14:paraId="420BF503" w14:textId="77777777" w:rsidR="00427F53" w:rsidRPr="00543471" w:rsidRDefault="00427F53" w:rsidP="00427F53">
            <w:pPr>
              <w:pStyle w:val="MBTabellentext"/>
              <w:rPr>
                <w:b/>
              </w:rPr>
            </w:pPr>
            <w:r w:rsidRPr="00543471">
              <w:rPr>
                <w:b/>
              </w:rPr>
              <w:t>Zielvegetation Wiese</w:t>
            </w:r>
          </w:p>
          <w:p w14:paraId="5FC34D1A" w14:textId="77777777" w:rsidR="00427F53" w:rsidRDefault="00427F53" w:rsidP="00427F53">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w:t>
            </w:r>
            <w:r w:rsidRPr="00AD0E4A">
              <w:lastRenderedPageBreak/>
              <w:t xml:space="preserve">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6271D68E" w14:textId="77777777" w:rsidR="00427F53" w:rsidRDefault="00427F53" w:rsidP="00427F53">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4440E5F2" w14:textId="77777777" w:rsidR="00427F53" w:rsidRDefault="00427F53" w:rsidP="00427F53">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08C23F06" w14:textId="77777777" w:rsidR="00427F53" w:rsidRDefault="00427F53" w:rsidP="00427F53">
            <w:pPr>
              <w:pStyle w:val="MBTabellentext"/>
            </w:pPr>
          </w:p>
          <w:p w14:paraId="1EF86EF2" w14:textId="77777777" w:rsidR="00427F53" w:rsidRPr="00543471" w:rsidRDefault="00427F53" w:rsidP="00427F53">
            <w:pPr>
              <w:pStyle w:val="MBTabellentext"/>
              <w:rPr>
                <w:b/>
              </w:rPr>
            </w:pPr>
            <w:r>
              <w:rPr>
                <w:b/>
              </w:rPr>
              <w:t xml:space="preserve">Zielvegetation </w:t>
            </w:r>
            <w:r w:rsidRPr="00543471">
              <w:rPr>
                <w:b/>
              </w:rPr>
              <w:t>Hochstaudenflur</w:t>
            </w:r>
          </w:p>
          <w:p w14:paraId="3BC5025F" w14:textId="77777777" w:rsidR="00427F53" w:rsidRDefault="00427F53" w:rsidP="00427F53">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0FF8C2CB" w14:textId="77777777" w:rsidR="00427F53" w:rsidRDefault="00427F53" w:rsidP="00427F53">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555595C6" w14:textId="77777777" w:rsidR="00427F53" w:rsidRDefault="00427F53" w:rsidP="00427F53">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4F5FB754" w14:textId="77777777" w:rsidR="00427F53" w:rsidRDefault="00427F53" w:rsidP="00427F53">
            <w:pPr>
              <w:pStyle w:val="MBTabellentext"/>
            </w:pPr>
          </w:p>
          <w:p w14:paraId="2608E8A9" w14:textId="77777777" w:rsidR="00427F53" w:rsidRDefault="00427F53" w:rsidP="00427F53">
            <w:pPr>
              <w:pStyle w:val="MBTabellentext"/>
              <w:spacing w:before="10" w:after="10"/>
            </w:pPr>
            <w:r w:rsidRPr="00543471">
              <w:rPr>
                <w:b/>
              </w:rPr>
              <w:t>Zielvegetation Baumbestand</w:t>
            </w:r>
            <w:r>
              <w:t xml:space="preserve">Femelschlag je nach Gewässergröße und Flächenverfügbarkeit alle 10/15 Jahre bis 25/35 Jahre auf dem gleichen Teilabschnitt: Beim Femelschlag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3ED25863" w14:textId="77777777" w:rsidR="00427F53" w:rsidRDefault="00427F53" w:rsidP="00427F53">
            <w:pPr>
              <w:pStyle w:val="MBTabellentext"/>
            </w:pPr>
            <w:r>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2695A243" w14:textId="77777777" w:rsidR="00427F53" w:rsidRDefault="00427F53" w:rsidP="00427F53">
            <w:pPr>
              <w:pStyle w:val="MBTabellentext"/>
            </w:pPr>
            <w:r>
              <w:t>Zum Umbau standortfremder Gehölzbestände, z.B. aus Hybrid-Pappeln, kann mittels Femelschlag schrittweise der standortfremde Gehölzbestand entnommen und standorthei</w:t>
            </w:r>
            <w:r>
              <w:lastRenderedPageBreak/>
              <w:t xml:space="preserve">mische Arten gefördert werden. Wenn über Naturverjüngung keine oder zu wenige Gehölzarten einwandern, kann der Umbau standortfremder Gehölzbestände auch mit Pflanzungen unterstützt werden. </w:t>
            </w:r>
          </w:p>
          <w:p w14:paraId="557EA514" w14:textId="77777777" w:rsidR="00427F53" w:rsidRDefault="00427F53" w:rsidP="00427F53">
            <w:pPr>
              <w:pStyle w:val="MBTabellentext"/>
            </w:pPr>
            <w:r>
              <w:t>Daneben kann mittels Femelschlag auch eine fachgerechte Saumpflege an der Nut-zungsgrenze zwischen Gehölzbestand und landwirtschaftlicher Nutzung durchgeführt 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768FC7B4" w14:textId="77777777" w:rsidR="00427F53" w:rsidRDefault="00427F53" w:rsidP="00427F53">
            <w:pPr>
              <w:pStyle w:val="MBTabellentext"/>
            </w:pPr>
          </w:p>
          <w:p w14:paraId="04ED439F" w14:textId="77777777" w:rsidR="00427F53" w:rsidRPr="00421BAB" w:rsidRDefault="00427F53" w:rsidP="00427F53">
            <w:pPr>
              <w:pStyle w:val="MBTabellentext"/>
              <w:spacing w:before="10" w:after="10"/>
              <w:rPr>
                <w:b/>
              </w:rPr>
            </w:pPr>
            <w:r w:rsidRPr="00421BAB">
              <w:rPr>
                <w:b/>
              </w:rPr>
              <w:t xml:space="preserve">Zielvegetation naturnaher Gehölzbestand </w:t>
            </w:r>
          </w:p>
          <w:p w14:paraId="32DB3A04" w14:textId="1D47EEB9" w:rsidR="00427F53" w:rsidRPr="00A60629" w:rsidRDefault="00427F53" w:rsidP="00427F53">
            <w:pPr>
              <w:pStyle w:val="MBTabellentext"/>
            </w:pPr>
            <w:r>
              <w:t>Naturnahe Ufergehölzbestände bedürfen keiner Pflege. Sie können der natürlichen Vegetationsdynamik überlassen werden.</w:t>
            </w:r>
          </w:p>
        </w:tc>
      </w:tr>
      <w:tr w:rsidR="00E814DE" w:rsidRPr="008B6302" w14:paraId="5AADF939" w14:textId="77777777" w:rsidTr="00A94FC4">
        <w:tblPrEx>
          <w:shd w:val="clear" w:color="auto" w:fill="auto"/>
        </w:tblPrEx>
        <w:tc>
          <w:tcPr>
            <w:tcW w:w="1930" w:type="dxa"/>
            <w:tcBorders>
              <w:top w:val="single" w:sz="4" w:space="0" w:color="auto"/>
              <w:bottom w:val="single" w:sz="4" w:space="0" w:color="auto"/>
            </w:tcBorders>
          </w:tcPr>
          <w:p w14:paraId="7F04D339" w14:textId="77777777" w:rsidR="00E814DE" w:rsidRDefault="00E814DE" w:rsidP="00A94FC4">
            <w:pPr>
              <w:pStyle w:val="MBTabellentext"/>
              <w:rPr>
                <w:b/>
                <w:color w:val="A6A6A6" w:themeColor="background1" w:themeShade="A6"/>
              </w:rPr>
            </w:pPr>
            <w:r w:rsidRPr="00D165E1">
              <w:rPr>
                <w:b/>
                <w:color w:val="A6A6A6" w:themeColor="background1" w:themeShade="A6"/>
              </w:rPr>
              <w:lastRenderedPageBreak/>
              <w:t>[Bedeutung für die Gewässer]</w:t>
            </w:r>
          </w:p>
        </w:tc>
        <w:tc>
          <w:tcPr>
            <w:tcW w:w="6635" w:type="dxa"/>
            <w:gridSpan w:val="6"/>
            <w:tcBorders>
              <w:top w:val="single" w:sz="4" w:space="0" w:color="auto"/>
              <w:bottom w:val="single" w:sz="4" w:space="0" w:color="auto"/>
            </w:tcBorders>
          </w:tcPr>
          <w:p w14:paraId="772828B1" w14:textId="77777777" w:rsidR="00E814DE" w:rsidRDefault="00E814DE" w:rsidP="00A94FC4">
            <w:pPr>
              <w:pStyle w:val="MBTabellentext"/>
            </w:pPr>
            <w:r>
              <w:t>Mit der Bereitstellung der Flächen</w:t>
            </w:r>
            <w:r w:rsidRPr="00662D3F">
              <w:t xml:space="preserve"> wird die Entwicklung einer gewässertypischen Habitatausstattung und Strukturvielfalt in der Aue angestrebt. Dies betrifft sowohl aquatische als auch semiterrestrische Habitate. Eine vernässte Aue besitzt zudem eine klimatische Ausgleichswirkung </w:t>
            </w:r>
            <w:r>
              <w:t>und Funktionen im Wasser- und Bodenhaushalt</w:t>
            </w:r>
            <w:r w:rsidRPr="00662D3F">
              <w:t xml:space="preserve">. Durch die direkte Vernetzung der temporären Auengewässer und Rinnensysteme mit dem Gewässer bietet sich die Möglichkeit </w:t>
            </w:r>
            <w:r>
              <w:t xml:space="preserve">der Bildung von </w:t>
            </w:r>
            <w:r w:rsidRPr="00662D3F">
              <w:t>Rückzugs- und Ausweichhabitate</w:t>
            </w:r>
            <w:r>
              <w:t>n</w:t>
            </w:r>
            <w:r w:rsidRPr="00662D3F">
              <w:t>. In Nebengewässern entwickelt sich häufig ein kleinräumig differenziertes Mosaik verschiedenen Vegetationsformen.</w:t>
            </w:r>
          </w:p>
        </w:tc>
      </w:tr>
      <w:tr w:rsidR="00E814DE" w:rsidRPr="008B6302" w14:paraId="5CD8BC6C" w14:textId="77777777" w:rsidTr="00A94FC4">
        <w:tblPrEx>
          <w:shd w:val="clear" w:color="auto" w:fill="auto"/>
        </w:tblPrEx>
        <w:tc>
          <w:tcPr>
            <w:tcW w:w="1930" w:type="dxa"/>
            <w:tcBorders>
              <w:top w:val="single" w:sz="4" w:space="0" w:color="auto"/>
              <w:bottom w:val="single" w:sz="4" w:space="0" w:color="auto"/>
            </w:tcBorders>
          </w:tcPr>
          <w:p w14:paraId="5F3EE156" w14:textId="77777777" w:rsidR="00E814DE" w:rsidRPr="00E534F1"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6"/>
            <w:tcBorders>
              <w:top w:val="single" w:sz="4" w:space="0" w:color="auto"/>
              <w:bottom w:val="single" w:sz="4" w:space="0" w:color="auto"/>
            </w:tcBorders>
          </w:tcPr>
          <w:p w14:paraId="0A579416" w14:textId="77777777" w:rsidR="00E814DE" w:rsidRPr="00931023" w:rsidRDefault="00E814DE" w:rsidP="00A94FC4">
            <w:pPr>
              <w:pStyle w:val="MBTabellentext"/>
            </w:pPr>
            <w:r w:rsidRPr="004B4A80">
              <w:t xml:space="preserve">Eine </w:t>
            </w:r>
            <w:r>
              <w:t xml:space="preserve">naturnahe </w:t>
            </w:r>
            <w:r w:rsidRPr="004B4A80">
              <w:t xml:space="preserve">Aue besitzt </w:t>
            </w:r>
            <w:r>
              <w:t xml:space="preserve">eine hohe Bedeutung bei der </w:t>
            </w:r>
            <w:r w:rsidRPr="004B4A80">
              <w:t>Biotop</w:t>
            </w:r>
            <w:r>
              <w:t>v</w:t>
            </w:r>
            <w:r w:rsidRPr="004B4A80">
              <w:t xml:space="preserve">ernetzung. </w:t>
            </w:r>
            <w:r>
              <w:t xml:space="preserve">Durch Bereitstellung von Flächen ohne Nutzungsansprüche können sich hochwertige ungestörte Refugien entwickeln. </w:t>
            </w:r>
            <w:r w:rsidRPr="004B4A80">
              <w:t xml:space="preserve">Durch die direkte Vernetzung der Rinnensysteme mit dem Gewässer bietet sich für die Gewässerbiozönose die Möglichkeit, in die Aue </w:t>
            </w:r>
            <w:r>
              <w:t xml:space="preserve">und wieder in das Hauptgewässer zurück </w:t>
            </w:r>
            <w:r w:rsidRPr="004B4A80">
              <w:t xml:space="preserve">zu wandern. Einige auennutzende Arten sind auf das Vorhandensein permanent Wasser führender Stillgewässer in der Aue angewiesen, wobei die Vernetzung mit dem Fließgewässer </w:t>
            </w:r>
            <w:r>
              <w:t>über</w:t>
            </w:r>
            <w:r w:rsidRPr="004B4A80">
              <w:t xml:space="preserve"> Hochwasser</w:t>
            </w:r>
            <w:r>
              <w:t>ereignisse</w:t>
            </w:r>
            <w:r w:rsidRPr="004B4A80">
              <w:t xml:space="preserve"> gewährleistet </w:t>
            </w:r>
            <w:r>
              <w:t>wird</w:t>
            </w:r>
            <w:r w:rsidRPr="004B4A80">
              <w:t>.</w:t>
            </w:r>
          </w:p>
        </w:tc>
      </w:tr>
      <w:tr w:rsidR="00E814DE" w:rsidRPr="008B6302" w14:paraId="044076C6" w14:textId="77777777" w:rsidTr="00A94FC4">
        <w:tblPrEx>
          <w:shd w:val="clear" w:color="auto" w:fill="auto"/>
        </w:tblPrEx>
        <w:tc>
          <w:tcPr>
            <w:tcW w:w="1930" w:type="dxa"/>
            <w:vMerge w:val="restart"/>
            <w:tcBorders>
              <w:top w:val="single" w:sz="4" w:space="0" w:color="auto"/>
            </w:tcBorders>
          </w:tcPr>
          <w:p w14:paraId="01C1706D" w14:textId="77777777" w:rsidR="00E814DE" w:rsidRDefault="00E814DE"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7502BC5E" w14:textId="77777777" w:rsidR="00E814DE" w:rsidRDefault="00E814DE" w:rsidP="00A94FC4">
            <w:pPr>
              <w:pStyle w:val="MBTabellentext"/>
              <w:jc w:val="center"/>
            </w:pPr>
            <w:r>
              <w:t>Makrozoo</w:t>
            </w:r>
            <w:r w:rsidRPr="00681ACE">
              <w:t>benthos</w:t>
            </w:r>
          </w:p>
        </w:tc>
        <w:tc>
          <w:tcPr>
            <w:tcW w:w="1659" w:type="dxa"/>
            <w:tcBorders>
              <w:top w:val="single" w:sz="4" w:space="0" w:color="auto"/>
            </w:tcBorders>
          </w:tcPr>
          <w:p w14:paraId="050159E4" w14:textId="77777777" w:rsidR="00E814DE" w:rsidRDefault="00E814DE" w:rsidP="00A94FC4">
            <w:pPr>
              <w:pStyle w:val="MBTabellentext"/>
              <w:jc w:val="center"/>
            </w:pPr>
            <w:r w:rsidRPr="00681ACE">
              <w:t>Fische</w:t>
            </w:r>
          </w:p>
        </w:tc>
        <w:tc>
          <w:tcPr>
            <w:tcW w:w="1659" w:type="dxa"/>
            <w:gridSpan w:val="2"/>
            <w:tcBorders>
              <w:top w:val="single" w:sz="4" w:space="0" w:color="auto"/>
            </w:tcBorders>
          </w:tcPr>
          <w:p w14:paraId="1FE22E10" w14:textId="77777777" w:rsidR="00E814DE" w:rsidRDefault="00E814DE" w:rsidP="00A94FC4">
            <w:pPr>
              <w:pStyle w:val="MBTabellentext"/>
              <w:jc w:val="center"/>
            </w:pPr>
            <w:r>
              <w:t>Makro</w:t>
            </w:r>
            <w:r w:rsidRPr="00681ACE">
              <w:t>phyten</w:t>
            </w:r>
          </w:p>
        </w:tc>
        <w:tc>
          <w:tcPr>
            <w:tcW w:w="1659" w:type="dxa"/>
            <w:tcBorders>
              <w:top w:val="single" w:sz="4" w:space="0" w:color="auto"/>
            </w:tcBorders>
          </w:tcPr>
          <w:p w14:paraId="430DD210" w14:textId="77777777" w:rsidR="00E814DE" w:rsidRDefault="00E814DE" w:rsidP="00A94FC4">
            <w:pPr>
              <w:pStyle w:val="MBTabellentext"/>
              <w:jc w:val="center"/>
            </w:pPr>
            <w:r>
              <w:t>Phyto</w:t>
            </w:r>
            <w:r w:rsidRPr="00681ACE">
              <w:t>plankton</w:t>
            </w:r>
          </w:p>
        </w:tc>
      </w:tr>
      <w:tr w:rsidR="00E814DE" w:rsidRPr="008B6302" w14:paraId="754E02A1" w14:textId="77777777" w:rsidTr="00A94FC4">
        <w:tblPrEx>
          <w:shd w:val="clear" w:color="auto" w:fill="auto"/>
        </w:tblPrEx>
        <w:tc>
          <w:tcPr>
            <w:tcW w:w="1930" w:type="dxa"/>
            <w:vMerge/>
            <w:tcBorders>
              <w:bottom w:val="single" w:sz="4" w:space="0" w:color="auto"/>
            </w:tcBorders>
          </w:tcPr>
          <w:p w14:paraId="38193DEE" w14:textId="77777777" w:rsidR="00E814DE" w:rsidRDefault="00E814DE" w:rsidP="00A94FC4">
            <w:pPr>
              <w:pStyle w:val="MBTabellentext"/>
              <w:rPr>
                <w:b/>
                <w:color w:val="A6A6A6" w:themeColor="background1" w:themeShade="A6"/>
              </w:rPr>
            </w:pPr>
          </w:p>
        </w:tc>
        <w:tc>
          <w:tcPr>
            <w:tcW w:w="1658" w:type="dxa"/>
            <w:gridSpan w:val="2"/>
            <w:tcBorders>
              <w:bottom w:val="single" w:sz="4" w:space="0" w:color="auto"/>
            </w:tcBorders>
          </w:tcPr>
          <w:p w14:paraId="3B69AF8C" w14:textId="77777777" w:rsidR="00E814DE" w:rsidRDefault="00E814DE" w:rsidP="00A94FC4">
            <w:pPr>
              <w:pStyle w:val="MBTabellentext"/>
              <w:jc w:val="center"/>
            </w:pPr>
            <w:r w:rsidRPr="00283501">
              <w:t>o</w:t>
            </w:r>
          </w:p>
        </w:tc>
        <w:tc>
          <w:tcPr>
            <w:tcW w:w="1659" w:type="dxa"/>
            <w:tcBorders>
              <w:bottom w:val="single" w:sz="4" w:space="0" w:color="auto"/>
            </w:tcBorders>
          </w:tcPr>
          <w:p w14:paraId="608070C3" w14:textId="77777777" w:rsidR="00E814DE" w:rsidRDefault="00E814DE" w:rsidP="00A94FC4">
            <w:pPr>
              <w:pStyle w:val="MBTabellentext"/>
              <w:jc w:val="center"/>
            </w:pPr>
            <w:r w:rsidRPr="00283501">
              <w:t>o</w:t>
            </w:r>
          </w:p>
        </w:tc>
        <w:tc>
          <w:tcPr>
            <w:tcW w:w="1659" w:type="dxa"/>
            <w:gridSpan w:val="2"/>
            <w:tcBorders>
              <w:bottom w:val="single" w:sz="4" w:space="0" w:color="auto"/>
            </w:tcBorders>
          </w:tcPr>
          <w:p w14:paraId="3A72E00D" w14:textId="77777777" w:rsidR="00E814DE" w:rsidRDefault="00E814DE" w:rsidP="00A94FC4">
            <w:pPr>
              <w:pStyle w:val="MBTabellentext"/>
              <w:jc w:val="center"/>
            </w:pPr>
            <w:r w:rsidRPr="00283501">
              <w:t>o</w:t>
            </w:r>
          </w:p>
        </w:tc>
        <w:tc>
          <w:tcPr>
            <w:tcW w:w="1659" w:type="dxa"/>
            <w:tcBorders>
              <w:bottom w:val="single" w:sz="4" w:space="0" w:color="auto"/>
            </w:tcBorders>
          </w:tcPr>
          <w:p w14:paraId="640A2C2F" w14:textId="77777777" w:rsidR="00E814DE" w:rsidRDefault="00E814DE" w:rsidP="00A94FC4">
            <w:pPr>
              <w:pStyle w:val="MBTabellentext"/>
              <w:jc w:val="center"/>
            </w:pPr>
            <w:r w:rsidRPr="0039247D">
              <w:t>o</w:t>
            </w:r>
          </w:p>
        </w:tc>
      </w:tr>
      <w:tr w:rsidR="00E814DE" w:rsidRPr="008B6302" w14:paraId="1D6C6B6B" w14:textId="77777777" w:rsidTr="00A94FC4">
        <w:tblPrEx>
          <w:shd w:val="clear" w:color="auto" w:fill="auto"/>
        </w:tblPrEx>
        <w:tc>
          <w:tcPr>
            <w:tcW w:w="1930" w:type="dxa"/>
            <w:tcBorders>
              <w:bottom w:val="single" w:sz="4" w:space="0" w:color="auto"/>
            </w:tcBorders>
          </w:tcPr>
          <w:p w14:paraId="4CC7C87C"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6"/>
            <w:tcBorders>
              <w:bottom w:val="single" w:sz="4" w:space="0" w:color="auto"/>
            </w:tcBorders>
          </w:tcPr>
          <w:p w14:paraId="27630967" w14:textId="77777777" w:rsidR="00E814DE" w:rsidRPr="0039247D" w:rsidRDefault="00E814DE" w:rsidP="00A94FC4">
            <w:pPr>
              <w:pStyle w:val="MBTabellentext"/>
            </w:pPr>
            <w:r w:rsidRPr="002F1FC4">
              <w:t>Durch die</w:t>
            </w:r>
            <w:r>
              <w:t xml:space="preserve"> Bereitstellung von Flächen zur</w:t>
            </w:r>
            <w:r w:rsidRPr="002F1FC4">
              <w:t xml:space="preserve"> Entwicklung </w:t>
            </w:r>
            <w:r>
              <w:t>naturnaher Auenstrukturen</w:t>
            </w:r>
            <w:r w:rsidRPr="002F1FC4">
              <w:t xml:space="preserve"> </w:t>
            </w:r>
            <w:r>
              <w:t xml:space="preserve">erhöht sich die </w:t>
            </w:r>
            <w:r w:rsidRPr="002F1FC4">
              <w:t xml:space="preserve">fließende Retention </w:t>
            </w:r>
            <w:r>
              <w:t>in der Aue.</w:t>
            </w:r>
            <w:r w:rsidRPr="002F1FC4">
              <w:t xml:space="preserve"> </w:t>
            </w:r>
            <w:r>
              <w:t>Bei Überströmung verbleibt das Wasser länger auf den angrenzenden Flächen</w:t>
            </w:r>
            <w:r w:rsidRPr="002F1FC4">
              <w:t xml:space="preserve">. </w:t>
            </w:r>
            <w:r>
              <w:t xml:space="preserve">Hochwasserwellen können dadurch gemindert werden. </w:t>
            </w:r>
          </w:p>
        </w:tc>
      </w:tr>
      <w:tr w:rsidR="00E814DE" w:rsidRPr="008B6302" w14:paraId="1337E49B" w14:textId="77777777" w:rsidTr="00A94FC4">
        <w:tblPrEx>
          <w:shd w:val="clear" w:color="auto" w:fill="auto"/>
        </w:tblPrEx>
        <w:tc>
          <w:tcPr>
            <w:tcW w:w="1930" w:type="dxa"/>
            <w:tcBorders>
              <w:bottom w:val="single" w:sz="4" w:space="0" w:color="auto"/>
            </w:tcBorders>
          </w:tcPr>
          <w:p w14:paraId="6361A7C8" w14:textId="77777777" w:rsidR="00E814DE" w:rsidRDefault="00E814DE"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6"/>
            <w:tcBorders>
              <w:bottom w:val="single" w:sz="4" w:space="0" w:color="auto"/>
            </w:tcBorders>
          </w:tcPr>
          <w:p w14:paraId="346EA189" w14:textId="77777777" w:rsidR="00E814DE" w:rsidRPr="0039247D" w:rsidRDefault="00E814DE" w:rsidP="00A94FC4">
            <w:pPr>
              <w:pStyle w:val="MBTabellentext"/>
            </w:pPr>
            <w:r>
              <w:t xml:space="preserve">Begleitend zur Bereitstellung von Flächen für eine eigendynamische naturnahe Entwicklung ist es notwendig </w:t>
            </w:r>
            <w:r w:rsidRPr="00BC7A01">
              <w:t xml:space="preserve">Öffentlichkeitsarbeit zum </w:t>
            </w:r>
            <w:r>
              <w:t xml:space="preserve">Verständnis des </w:t>
            </w:r>
            <w:r w:rsidRPr="00BC7A01">
              <w:t>eingeschlagenen Maßnahmenweg</w:t>
            </w:r>
            <w:r>
              <w:t>es</w:t>
            </w:r>
            <w:r w:rsidRPr="00BC7A01">
              <w:t xml:space="preserve"> durchführen</w:t>
            </w:r>
            <w:r>
              <w:t xml:space="preserve"> und die dabei entstehenden Werte zu vermitteln. Die Entwicklung naturnaher Auenstrukturen sollte im Rahmen von Gewässerkontrollen</w:t>
            </w:r>
            <w:r w:rsidRPr="00333D64">
              <w:t xml:space="preserve"> </w:t>
            </w:r>
            <w:r>
              <w:t>(vgl. S 1.1) außerdem beobachtet werden. Das ermöglicht bei Fehlentwicklungen rechtzeitig einzugreifen und Gegenmaßnahmen einzuleiten. Durch Erfolgskontrollen und Monitoring können begleitend Publikationen erstellt werden, die den Maßnahmenerfolg anschaubar und vermittelbar machen.</w:t>
            </w:r>
          </w:p>
        </w:tc>
      </w:tr>
      <w:tr w:rsidR="00E814DE" w:rsidRPr="008B6302" w14:paraId="0D45345D" w14:textId="77777777" w:rsidTr="00A94FC4">
        <w:tblPrEx>
          <w:shd w:val="clear" w:color="auto" w:fill="auto"/>
        </w:tblPrEx>
        <w:tc>
          <w:tcPr>
            <w:tcW w:w="1930" w:type="dxa"/>
            <w:tcBorders>
              <w:bottom w:val="single" w:sz="4" w:space="0" w:color="auto"/>
            </w:tcBorders>
          </w:tcPr>
          <w:p w14:paraId="6249CDFF" w14:textId="77777777" w:rsidR="00E814DE" w:rsidRPr="00FE3799"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6"/>
            <w:tcBorders>
              <w:bottom w:val="single" w:sz="4" w:space="0" w:color="auto"/>
            </w:tcBorders>
          </w:tcPr>
          <w:p w14:paraId="4470989C" w14:textId="77777777" w:rsidR="00E814DE" w:rsidRPr="008E2ADD" w:rsidRDefault="00E814DE" w:rsidP="00A94FC4">
            <w:pPr>
              <w:pStyle w:val="BerichtLiteraturverzeichnis"/>
              <w:ind w:left="0" w:firstLine="0"/>
              <w:rPr>
                <w:rFonts w:ascii="Arial Narrow" w:hAnsi="Arial Narrow"/>
                <w:noProof/>
                <w:sz w:val="20"/>
              </w:rPr>
            </w:pPr>
            <w:r w:rsidRPr="008E2ADD">
              <w:rPr>
                <w:rFonts w:ascii="Arial Narrow" w:hAnsi="Arial Narrow"/>
                <w:noProof/>
                <w:sz w:val="20"/>
              </w:rPr>
              <w:t xml:space="preserve">BFN – BUNDESANSTALT FÜR NATURSCHUTZ et al. (Hrsg.) (2020): Hintergrunddokument Maßnahmenkatalog und Maßnahmensteckbriefe  im Bundesprogramm „Blaues Band Deutschland“ zum „Fachkonzept Biotopverbund </w:t>
            </w:r>
            <w:r w:rsidRPr="008E2ADD">
              <w:rPr>
                <w:rFonts w:ascii="Arial Narrow" w:hAnsi="Arial Narrow"/>
                <w:noProof/>
                <w:sz w:val="20"/>
              </w:rPr>
              <w:lastRenderedPageBreak/>
              <w:t>Gewässer und Auen“ im Bundesprogramm „Blaues Band Deutschland“. Stand: August 2020.</w:t>
            </w:r>
          </w:p>
          <w:p w14:paraId="2E9B84DF" w14:textId="77777777" w:rsidR="00E814DE" w:rsidRPr="008E2ADD" w:rsidRDefault="00E814DE"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1F451D94" w14:textId="77777777" w:rsidR="00E814DE" w:rsidRPr="00164F9E" w:rsidRDefault="00E814DE"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398C83F1" w14:textId="77777777" w:rsidR="00E814DE" w:rsidRDefault="00E814DE" w:rsidP="00A94FC4">
            <w:pPr>
              <w:spacing w:after="240"/>
              <w:rPr>
                <w:rFonts w:ascii="Arial Narrow" w:hAnsi="Arial Narrow"/>
                <w:noProof/>
                <w:sz w:val="20"/>
              </w:rPr>
            </w:pPr>
            <w:r w:rsidRPr="00EB28DE">
              <w:rPr>
                <w:rFonts w:ascii="Arial Narrow" w:hAnsi="Arial Narrow"/>
                <w:caps/>
                <w:noProof/>
                <w:sz w:val="20"/>
              </w:rPr>
              <w:t xml:space="preserve">MLUL – MinisteriuM für Ländliche Entwicklung, Umwelt, und Landwirtschaft des Landes Brandenburg </w:t>
            </w:r>
            <w:r w:rsidRPr="00EB28DE">
              <w:rPr>
                <w:rFonts w:ascii="Arial Narrow" w:hAnsi="Arial Narrow"/>
                <w:noProof/>
                <w:sz w:val="20"/>
              </w:rPr>
              <w:t>(Hrsg.) (2019):</w:t>
            </w:r>
            <w:r w:rsidRPr="00EB28DE">
              <w:rPr>
                <w:rFonts w:ascii="Arial Narrow" w:hAnsi="Arial Narrow"/>
                <w:caps/>
                <w:noProof/>
                <w:sz w:val="20"/>
              </w:rPr>
              <w:t xml:space="preserve"> </w:t>
            </w:r>
            <w:r w:rsidRPr="00EB28DE">
              <w:rPr>
                <w:rFonts w:ascii="Arial Narrow" w:hAnsi="Arial Narrow"/>
                <w:noProof/>
                <w:sz w:val="20"/>
              </w:rPr>
              <w:t>Richtlinie für die Unterhaltung von Fließgewässern im Land Brandenburg. Potsdam.</w:t>
            </w:r>
          </w:p>
          <w:p w14:paraId="5EAE91D6" w14:textId="77777777" w:rsidR="00E814DE" w:rsidRPr="00F62748" w:rsidRDefault="00E814DE"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6A1D9E0C" w14:textId="77777777" w:rsidR="00E814DE" w:rsidRPr="00EB28DE" w:rsidRDefault="00E814DE" w:rsidP="00A94FC4">
            <w:pPr>
              <w:spacing w:after="240"/>
              <w:rPr>
                <w:rFonts w:ascii="Arial Narrow" w:hAnsi="Arial Narrow"/>
                <w:noProof/>
                <w:sz w:val="20"/>
                <w:highlight w:val="yellow"/>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39"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bl>
    <w:p w14:paraId="61E5DE55" w14:textId="64C2856E" w:rsidR="00E603E8" w:rsidRDefault="00E603E8"/>
    <w:p w14:paraId="1585C9CB" w14:textId="25BCC8B7" w:rsidR="00427F53" w:rsidRDefault="00427F53">
      <w:r>
        <w:br w:type="page"/>
      </w:r>
    </w:p>
    <w:p w14:paraId="566CD9A3" w14:textId="77777777" w:rsidR="00E814DE" w:rsidRDefault="00E814DE"/>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814DE" w:rsidRPr="008B6302" w14:paraId="78AC7ABE" w14:textId="77777777" w:rsidTr="00A94FC4">
        <w:trPr>
          <w:tblHeader/>
        </w:trPr>
        <w:tc>
          <w:tcPr>
            <w:tcW w:w="3402" w:type="dxa"/>
            <w:gridSpan w:val="2"/>
            <w:shd w:val="clear" w:color="auto" w:fill="C6E0B4"/>
          </w:tcPr>
          <w:p w14:paraId="3D7D4D04" w14:textId="77777777" w:rsidR="00E814DE" w:rsidRPr="008940D6" w:rsidRDefault="00E814DE" w:rsidP="00A94FC4">
            <w:pPr>
              <w:pStyle w:val="MBZwischenberschrift"/>
              <w:rPr>
                <w:szCs w:val="28"/>
              </w:rPr>
            </w:pPr>
            <w:r w:rsidRPr="00FE22EE">
              <w:rPr>
                <w:noProof/>
                <w:color w:val="A6A6A6" w:themeColor="background1" w:themeShade="A6"/>
                <w:lang w:eastAsia="zh-TW"/>
              </w:rPr>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0B00621B" w14:textId="77777777" w:rsidR="00E814DE" w:rsidRPr="00AD526F" w:rsidRDefault="00E814DE"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28C05C82" w14:textId="77777777" w:rsidR="00E814DE" w:rsidRPr="00AD526F" w:rsidRDefault="00E814DE"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76A9B1A1" w14:textId="77777777" w:rsidR="00E814DE" w:rsidRDefault="00E814DE"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6710557D" w14:textId="77777777" w:rsidR="00E814DE" w:rsidRPr="002A3FF7" w:rsidRDefault="00E814DE" w:rsidP="00A94FC4">
            <w:pPr>
              <w:pStyle w:val="MBZwischenberschrift"/>
              <w:jc w:val="center"/>
              <w:rPr>
                <w:noProof/>
                <w:lang w:eastAsia="zh-TW"/>
              </w:rPr>
            </w:pPr>
            <w:r>
              <w:rPr>
                <w:noProof/>
                <w:lang w:eastAsia="zh-TW"/>
              </w:rPr>
              <w:t>A 2</w:t>
            </w:r>
          </w:p>
        </w:tc>
      </w:tr>
      <w:tr w:rsidR="00E814DE" w:rsidRPr="008B6302" w14:paraId="59ECBD0C" w14:textId="77777777" w:rsidTr="00A94FC4">
        <w:tc>
          <w:tcPr>
            <w:tcW w:w="6804" w:type="dxa"/>
            <w:gridSpan w:val="6"/>
            <w:shd w:val="clear" w:color="auto" w:fill="F2F2F2" w:themeFill="background1" w:themeFillShade="F2"/>
          </w:tcPr>
          <w:p w14:paraId="0BEDBF2A" w14:textId="77777777" w:rsidR="00E814DE" w:rsidRDefault="00E814DE"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3ACB76B7" w14:textId="77777777" w:rsidR="00E814DE" w:rsidRPr="00AD526F" w:rsidRDefault="00E814DE" w:rsidP="00A94FC4">
            <w:pPr>
              <w:pStyle w:val="MBZwischenberschrift"/>
              <w:rPr>
                <w:rFonts w:ascii="Arial Narrow" w:hAnsi="Arial Narrow" w:cs="Times New Roman"/>
                <w:sz w:val="20"/>
              </w:rPr>
            </w:pPr>
            <w:r w:rsidRPr="00F8423D">
              <w:rPr>
                <w:rFonts w:ascii="Arial Narrow" w:hAnsi="Arial Narrow" w:cs="Times New Roman"/>
                <w:sz w:val="20"/>
              </w:rPr>
              <w:t>Auennutzung extensivieren/auenverträgliche Nutzung</w:t>
            </w:r>
          </w:p>
        </w:tc>
        <w:tc>
          <w:tcPr>
            <w:tcW w:w="1761" w:type="dxa"/>
            <w:gridSpan w:val="2"/>
            <w:shd w:val="clear" w:color="auto" w:fill="F2F2F2" w:themeFill="background1" w:themeFillShade="F2"/>
          </w:tcPr>
          <w:p w14:paraId="2A9616C2" w14:textId="77777777" w:rsidR="00E814DE" w:rsidRDefault="00E814DE"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AF3E6DE" w14:textId="77777777" w:rsidR="00E814DE" w:rsidRPr="00210894" w:rsidRDefault="00E814DE" w:rsidP="00A94FC4">
            <w:pPr>
              <w:pStyle w:val="MBZwischenberschrift"/>
              <w:jc w:val="center"/>
              <w:rPr>
                <w:rFonts w:ascii="Arial Narrow" w:hAnsi="Arial Narrow" w:cs="Times New Roman"/>
                <w:sz w:val="20"/>
              </w:rPr>
            </w:pPr>
            <w:r>
              <w:rPr>
                <w:rFonts w:ascii="Arial Narrow" w:hAnsi="Arial Narrow" w:cs="Times New Roman"/>
                <w:sz w:val="20"/>
              </w:rPr>
              <w:t>A 2.1</w:t>
            </w:r>
          </w:p>
        </w:tc>
      </w:tr>
      <w:tr w:rsidR="00E814DE" w:rsidRPr="008B6302" w14:paraId="5E767EDA" w14:textId="77777777" w:rsidTr="00A94FC4">
        <w:tc>
          <w:tcPr>
            <w:tcW w:w="1930" w:type="dxa"/>
            <w:shd w:val="clear" w:color="auto" w:fill="auto"/>
          </w:tcPr>
          <w:p w14:paraId="6A1D4C80" w14:textId="77777777" w:rsidR="00E814DE" w:rsidRPr="002104C4" w:rsidRDefault="00E814DE"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010CADDC" w14:textId="77777777" w:rsidR="00E814DE" w:rsidRPr="00E534F1" w:rsidRDefault="00E814DE" w:rsidP="00A94FC4">
            <w:pPr>
              <w:pStyle w:val="MBZwischenberschrift"/>
              <w:rPr>
                <w:rFonts w:ascii="Arial Narrow" w:hAnsi="Arial Narrow" w:cs="Times New Roman"/>
                <w:b w:val="0"/>
                <w:sz w:val="20"/>
              </w:rPr>
            </w:pPr>
          </w:p>
        </w:tc>
      </w:tr>
      <w:tr w:rsidR="00E814DE" w:rsidRPr="008B6302" w14:paraId="3BA81ECE" w14:textId="77777777" w:rsidTr="00A94FC4">
        <w:tc>
          <w:tcPr>
            <w:tcW w:w="1930" w:type="dxa"/>
            <w:shd w:val="clear" w:color="auto" w:fill="auto"/>
          </w:tcPr>
          <w:p w14:paraId="02ED584D" w14:textId="77777777" w:rsidR="00E814DE" w:rsidRPr="0084633D" w:rsidRDefault="00E814DE" w:rsidP="00A94FC4">
            <w:pPr>
              <w:pStyle w:val="MBTabellentext"/>
              <w:rPr>
                <w:b/>
                <w:color w:val="A6A6A6" w:themeColor="background1" w:themeShade="A6"/>
              </w:rPr>
            </w:pPr>
            <w:r>
              <w:rPr>
                <w:b/>
                <w:color w:val="A6A6A6" w:themeColor="background1" w:themeShade="A6"/>
              </w:rPr>
              <w:t>[Bezug zum BfN</w:t>
            </w:r>
            <w:r w:rsidRPr="0084633D">
              <w:rPr>
                <w:b/>
                <w:color w:val="A6A6A6" w:themeColor="background1" w:themeShade="A6"/>
              </w:rPr>
              <w:t>-Maßnahmenkatalog]</w:t>
            </w:r>
          </w:p>
        </w:tc>
        <w:tc>
          <w:tcPr>
            <w:tcW w:w="6635" w:type="dxa"/>
            <w:gridSpan w:val="7"/>
            <w:shd w:val="clear" w:color="auto" w:fill="auto"/>
          </w:tcPr>
          <w:p w14:paraId="66613E83" w14:textId="77777777" w:rsidR="00E814DE" w:rsidRDefault="00E814DE" w:rsidP="00A94FC4">
            <w:pPr>
              <w:pStyle w:val="MBTabellentext"/>
            </w:pPr>
            <w:r>
              <w:t xml:space="preserve">11.1 </w:t>
            </w:r>
            <w:r w:rsidRPr="00D30037">
              <w:t>–</w:t>
            </w:r>
            <w:r>
              <w:t xml:space="preserve"> </w:t>
            </w:r>
            <w:r w:rsidRPr="0098260B">
              <w:t>Auennutzung extensivieren/auenverträgliche Nutzung</w:t>
            </w:r>
          </w:p>
        </w:tc>
      </w:tr>
      <w:tr w:rsidR="00E814DE" w:rsidRPr="008B6302" w14:paraId="6288FEAA" w14:textId="77777777" w:rsidTr="00A94FC4">
        <w:tc>
          <w:tcPr>
            <w:tcW w:w="1930" w:type="dxa"/>
            <w:shd w:val="clear" w:color="auto" w:fill="auto"/>
          </w:tcPr>
          <w:p w14:paraId="3BB28EF1" w14:textId="77777777" w:rsidR="00E814DE" w:rsidRPr="0084633D" w:rsidRDefault="00E814DE"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4C227FAD" w14:textId="77777777" w:rsidR="00E814DE" w:rsidRPr="00F64CC6" w:rsidRDefault="00E814DE" w:rsidP="00A94FC4">
            <w:pPr>
              <w:pStyle w:val="MBTabellentext"/>
            </w:pPr>
            <w:r>
              <w:t>74 – Maßnahmen zur Auenentwicklung und zur Verbesserung von Habitaten</w:t>
            </w:r>
          </w:p>
        </w:tc>
      </w:tr>
      <w:tr w:rsidR="00E814DE" w:rsidRPr="00AD526F" w14:paraId="30F304D0" w14:textId="77777777" w:rsidTr="00A94FC4">
        <w:tc>
          <w:tcPr>
            <w:tcW w:w="1930" w:type="dxa"/>
            <w:tcBorders>
              <w:bottom w:val="single" w:sz="4" w:space="0" w:color="auto"/>
            </w:tcBorders>
            <w:shd w:val="clear" w:color="auto" w:fill="auto"/>
          </w:tcPr>
          <w:p w14:paraId="3C9EB266" w14:textId="77777777" w:rsidR="00E814DE" w:rsidRPr="0084633D" w:rsidRDefault="00E814DE"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2F2EC973" w14:textId="77777777" w:rsidR="00E814DE" w:rsidRPr="00AF6C15" w:rsidRDefault="00E814DE" w:rsidP="00A94FC4">
            <w:pPr>
              <w:pStyle w:val="MBTabellentext"/>
            </w:pPr>
            <w:r>
              <w:t>G 4 – Extensivieren der Nutzung</w:t>
            </w:r>
          </w:p>
        </w:tc>
      </w:tr>
      <w:tr w:rsidR="00E814DE" w:rsidRPr="008B6302" w14:paraId="503305D5" w14:textId="77777777" w:rsidTr="00A94FC4">
        <w:tc>
          <w:tcPr>
            <w:tcW w:w="1930" w:type="dxa"/>
            <w:tcBorders>
              <w:top w:val="single" w:sz="4" w:space="0" w:color="auto"/>
            </w:tcBorders>
            <w:shd w:val="clear" w:color="auto" w:fill="auto"/>
          </w:tcPr>
          <w:p w14:paraId="760C76B3" w14:textId="77777777" w:rsidR="00E814DE" w:rsidRPr="00FE22EE" w:rsidRDefault="00E814DE"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5732BABF" w14:textId="77777777" w:rsidR="00E814DE" w:rsidRPr="00E534F1" w:rsidRDefault="00E814DE" w:rsidP="00A94FC4">
            <w:pPr>
              <w:pStyle w:val="MBTabellentext"/>
            </w:pPr>
          </w:p>
        </w:tc>
      </w:tr>
      <w:tr w:rsidR="00E814DE" w:rsidRPr="008B6302" w14:paraId="53493522" w14:textId="77777777" w:rsidTr="00A94FC4">
        <w:tc>
          <w:tcPr>
            <w:tcW w:w="1930" w:type="dxa"/>
            <w:shd w:val="clear" w:color="auto" w:fill="auto"/>
          </w:tcPr>
          <w:p w14:paraId="50738B0E"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7BAA6748" w14:textId="77777777" w:rsidR="00E814DE" w:rsidRPr="00C15BBD" w:rsidRDefault="00E814DE" w:rsidP="00A94FC4">
            <w:pPr>
              <w:pStyle w:val="MBTabellentext"/>
            </w:pPr>
            <w:r>
              <w:t xml:space="preserve">Das Gewässervorland wird landwirtschaftlich durch Ackerbau oder intensive Grünlandwirtschaft genutzt. Es besteht die Möglichkeit, die Flächen zugunsten einer Auwaldentwickung freizulenken. Alternativ kann auch zukünftig eine landwirtschaftliche Bewirtschaftung der Flächen zugelassen werden. </w:t>
            </w:r>
          </w:p>
        </w:tc>
      </w:tr>
      <w:tr w:rsidR="00E814DE" w:rsidRPr="008B6302" w14:paraId="6A46C2C8" w14:textId="77777777" w:rsidTr="00A94FC4">
        <w:trPr>
          <w:trHeight w:val="2027"/>
        </w:trPr>
        <w:tc>
          <w:tcPr>
            <w:tcW w:w="1930" w:type="dxa"/>
            <w:shd w:val="clear" w:color="auto" w:fill="auto"/>
          </w:tcPr>
          <w:p w14:paraId="3A883C7B"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693A35C9" w14:textId="77777777" w:rsidR="00E814DE" w:rsidRDefault="00E814DE" w:rsidP="00A94FC4">
            <w:pPr>
              <w:pStyle w:val="MBTabellentextAufzhlung"/>
              <w:ind w:left="281" w:hanging="283"/>
            </w:pPr>
            <w:r>
              <w:t>Stärkung der Vernetzung zwischen Gewässer und Aue sowie des nat</w:t>
            </w:r>
            <w:r w:rsidRPr="00F8423D">
              <w:t>ürlichen Wasserrückhalt</w:t>
            </w:r>
            <w:r>
              <w:t>s</w:t>
            </w:r>
            <w:r w:rsidRPr="00F8423D">
              <w:t xml:space="preserve"> in der Fläche </w:t>
            </w:r>
          </w:p>
          <w:p w14:paraId="792E5CB2" w14:textId="77777777" w:rsidR="00E814DE" w:rsidRDefault="00E814DE" w:rsidP="00A94FC4">
            <w:pPr>
              <w:pStyle w:val="MBTabellentextAufzhlung"/>
              <w:ind w:left="281" w:hanging="283"/>
            </w:pPr>
            <w:r>
              <w:t>Schaffung von Raum für Gewässereigendynamik und Gewässerentwicklung</w:t>
            </w:r>
          </w:p>
          <w:p w14:paraId="02A72276" w14:textId="7FB5A399" w:rsidR="00E814DE" w:rsidRDefault="00E814DE" w:rsidP="00A94FC4">
            <w:pPr>
              <w:pStyle w:val="MBTabellentextAufzhlung"/>
              <w:ind w:left="281" w:hanging="283"/>
            </w:pPr>
            <w:r>
              <w:t xml:space="preserve">Reduktion der </w:t>
            </w:r>
            <w:r w:rsidRPr="00F8423D">
              <w:t>stoffliche</w:t>
            </w:r>
            <w:r>
              <w:t>n</w:t>
            </w:r>
            <w:r w:rsidRPr="00F8423D">
              <w:t xml:space="preserve"> Belastung im Bereich der Aue</w:t>
            </w:r>
            <w:r>
              <w:t xml:space="preserve"> (z.B. Reduktion Nährstoffeintrag und Rückhalt Feinsedimente)</w:t>
            </w:r>
          </w:p>
          <w:p w14:paraId="4F3CCB0E" w14:textId="77777777" w:rsidR="00E814DE" w:rsidRDefault="00E814DE" w:rsidP="00A94FC4">
            <w:pPr>
              <w:pStyle w:val="MBTabellentextAufzhlung"/>
              <w:ind w:left="281" w:hanging="283"/>
            </w:pPr>
            <w:r>
              <w:t xml:space="preserve">Unterstützung der </w:t>
            </w:r>
            <w:r w:rsidRPr="00F8423D">
              <w:t>naturschutzfachliche</w:t>
            </w:r>
            <w:r>
              <w:t>n</w:t>
            </w:r>
            <w:r w:rsidRPr="00F8423D">
              <w:t xml:space="preserve"> Entwicklung </w:t>
            </w:r>
            <w:r>
              <w:t>durch Erhöhung der Lebensraumvielfalt und Verbesserung der Habitatqualität (z.B. Etablierung von auentypischen Wäldern oder Offenlandbiotopen)</w:t>
            </w:r>
          </w:p>
        </w:tc>
      </w:tr>
      <w:tr w:rsidR="00E814DE" w:rsidRPr="008B6302" w14:paraId="62AB9B0F" w14:textId="77777777" w:rsidTr="00A94FC4">
        <w:tc>
          <w:tcPr>
            <w:tcW w:w="1930" w:type="dxa"/>
            <w:tcBorders>
              <w:bottom w:val="single" w:sz="4" w:space="0" w:color="auto"/>
            </w:tcBorders>
            <w:shd w:val="clear" w:color="auto" w:fill="auto"/>
          </w:tcPr>
          <w:p w14:paraId="37AB65AC" w14:textId="77777777" w:rsidR="00E814DE" w:rsidRPr="00210A5B" w:rsidRDefault="00E814DE"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45684A5B" w14:textId="77777777" w:rsidR="00E814DE" w:rsidRDefault="00E814DE" w:rsidP="00A94FC4">
            <w:pPr>
              <w:pStyle w:val="MBTabellentext"/>
            </w:pPr>
            <w:r>
              <w:t xml:space="preserve">Zur Umsetzung der vielfältigen Maßnahmenziele wird die Bewirtschaftungsform auf den Auenflächen extensiviert. Dies kann durch </w:t>
            </w:r>
            <w:r w:rsidRPr="00F8423D">
              <w:t xml:space="preserve">Umwandlung von Acker in Grünland, </w:t>
            </w:r>
            <w:r>
              <w:t>durch Reduzierung der Zahl der Weidetiere, Umstellung von Beweidung auf Mahd, Reduktion des Mahdrhythmus und Nährstoffeinsatzes auf dem Grünland (Reduzierung der Grünlanddüngung) erfolgen. Eine weitere extensive Nutzungsform in der Aue ist die</w:t>
            </w:r>
            <w:r w:rsidRPr="00F8423D">
              <w:t xml:space="preserve"> Paludikultur</w:t>
            </w:r>
            <w:r>
              <w:t xml:space="preserve"> zur Produktion von Biomasse oder Torfkulkturen. Durch Anlage von Agroforstkulturen zur Energie- und Nutzholzgewinnung </w:t>
            </w:r>
            <w:r w:rsidRPr="00F8423D">
              <w:t xml:space="preserve">oder </w:t>
            </w:r>
            <w:r>
              <w:t xml:space="preserve">durch Umwandlung der Flächen in </w:t>
            </w:r>
            <w:r w:rsidRPr="00F8423D">
              <w:t xml:space="preserve">Auwald </w:t>
            </w:r>
            <w:r>
              <w:t>kann ebenfalls eine Extensivierung erfolgen. Im forstlichen Sektor liegen Extensivierungspotenziale in der bodenschonenden Rodung, dem Verzicht auf größere Kahlschläge sowie dem ökologischen Waldumbau.</w:t>
            </w:r>
          </w:p>
          <w:p w14:paraId="4CF95ADA" w14:textId="77777777" w:rsidR="00E814DE" w:rsidRDefault="00E814DE" w:rsidP="00A94FC4">
            <w:pPr>
              <w:pStyle w:val="MBTabellentext"/>
            </w:pPr>
            <w:r>
              <w:t>Zur finanziellen Stützung der Eigentümer und Bewirtschafter der betroffenen Flächen sollten für die Maßnahmenumsetzung begleitend Förderprogramme zur Extensivierung in Anspruch genommen werden.</w:t>
            </w:r>
          </w:p>
          <w:p w14:paraId="151F3637" w14:textId="77777777" w:rsidR="00E814DE" w:rsidRDefault="00E814DE" w:rsidP="00A94FC4">
            <w:pPr>
              <w:pStyle w:val="MBTabellentext"/>
            </w:pPr>
            <w:r>
              <w:t xml:space="preserve">Auf den Extensivierungsflächen sollten bei Vorhandensein versiegelte Flächen zurückgebaut und Zäune nach Möglichkeit vom Gewässer weg zurück versetzt werden. </w:t>
            </w:r>
          </w:p>
          <w:p w14:paraId="696F875D" w14:textId="77777777" w:rsidR="00E814DE" w:rsidRDefault="00E814DE" w:rsidP="00A94FC4">
            <w:pPr>
              <w:pStyle w:val="MBTabellentext"/>
            </w:pPr>
            <w:r>
              <w:t>Zuvor intensiv genutzte Flächen sollten zunächst ausgehagert werden. Dies geschieht in den ersten beiden Umsetzungsjahren durch dreischürige Mahd und Mahdgutentfernung. In den Folgejahren kann der Mahdrhythmus zunächst auf zweischürige Mahd und anschließend auf einschürige Mahd reduziert werden. Auf die Ausbringung von Nährstoffen und Pflanzenschutzmitteln ist komplett zu verzichten.</w:t>
            </w:r>
          </w:p>
          <w:p w14:paraId="76A8DB24" w14:textId="77777777" w:rsidR="00E814DE" w:rsidRDefault="00E814DE" w:rsidP="00A94FC4">
            <w:pPr>
              <w:pStyle w:val="MBTabellentext"/>
            </w:pPr>
            <w:r>
              <w:lastRenderedPageBreak/>
              <w:t>Agroforstkulturen können durch streifenweise Anpflanzung geeigneter Arten entlang der Gewässer und mittel- bis langfristige Ernteentnahmen etabliert werden und gleichzeitig die gewünschten positive Effekte auf die Auenfunktion erzielen. Dabei ist keine vorherige Aushagerung nötig.</w:t>
            </w:r>
          </w:p>
          <w:p w14:paraId="0975ECFF" w14:textId="77777777" w:rsidR="00E814DE" w:rsidRDefault="00E814DE" w:rsidP="00A94FC4">
            <w:pPr>
              <w:pStyle w:val="MBTabellentext"/>
            </w:pPr>
            <w:r>
              <w:t xml:space="preserve">Auwaldbestände können auf ehemaligen Acker- oder Grünlandflächen auch gezielt angelegt werden. Sie können durch Sukzession entwickelt oder verschiedene Formen der Pflanzung sowie durch ingenieurbiologische Bauweisen etabliert werden. Hierfür ist Maßnahme A 2.3 </w:t>
            </w:r>
            <w:r w:rsidRPr="00F61758">
              <w:t>Auwald erhalten/entwickeln/neu anlegen</w:t>
            </w:r>
            <w:r>
              <w:t xml:space="preserve"> anzuwenden.</w:t>
            </w:r>
          </w:p>
          <w:p w14:paraId="6BA7859B" w14:textId="77777777" w:rsidR="00036E2A" w:rsidRDefault="00036E2A" w:rsidP="00A94FC4">
            <w:pPr>
              <w:pStyle w:val="MBTabellentext"/>
            </w:pPr>
          </w:p>
          <w:p w14:paraId="6AEC3B86" w14:textId="77777777" w:rsidR="00036E2A" w:rsidRPr="004D4C3B" w:rsidRDefault="00036E2A" w:rsidP="00036E2A">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13F245B1" w14:textId="77777777" w:rsidR="00036E2A" w:rsidRDefault="00036E2A" w:rsidP="00036E2A">
            <w:pPr>
              <w:pStyle w:val="MBTabellentext"/>
              <w:numPr>
                <w:ilvl w:val="0"/>
                <w:numId w:val="42"/>
              </w:numPr>
              <w:ind w:left="427"/>
            </w:pPr>
            <w:r>
              <w:t xml:space="preserve">Projekt „AllerVielfalt Verden“: </w:t>
            </w:r>
            <w:hyperlink r:id="rId40" w:history="1">
              <w:r>
                <w:rPr>
                  <w:rStyle w:val="Hyperlink"/>
                </w:rPr>
                <w:t>Blaues Band Deutschland - Homepage - AllerVielfalt Verden (bund.de)</w:t>
              </w:r>
            </w:hyperlink>
          </w:p>
          <w:p w14:paraId="46EBE48C" w14:textId="29984951" w:rsidR="003E0238" w:rsidRPr="005C10DD" w:rsidRDefault="003E0238" w:rsidP="00036E2A">
            <w:pPr>
              <w:pStyle w:val="MBTabellentext"/>
              <w:numPr>
                <w:ilvl w:val="0"/>
                <w:numId w:val="42"/>
              </w:numPr>
              <w:ind w:left="427"/>
            </w:pPr>
            <w:r>
              <w:t xml:space="preserve">Projekt „Revitalisierung der Havelaue bei Bölkershof“: </w:t>
            </w:r>
            <w:hyperlink r:id="rId41" w:history="1">
              <w:r>
                <w:rPr>
                  <w:rStyle w:val="Hyperlink"/>
                </w:rPr>
                <w:t>Blaues Band Deutschland - Homepage - Revitalisierung der Havelaue bei Bölkershof (bund.de)</w:t>
              </w:r>
            </w:hyperlink>
          </w:p>
        </w:tc>
      </w:tr>
      <w:tr w:rsidR="001C4DF5" w:rsidRPr="008B6302" w14:paraId="1F1C346C" w14:textId="77777777" w:rsidTr="00A94FC4">
        <w:tc>
          <w:tcPr>
            <w:tcW w:w="1930" w:type="dxa"/>
            <w:tcBorders>
              <w:bottom w:val="single" w:sz="4" w:space="0" w:color="auto"/>
            </w:tcBorders>
            <w:shd w:val="clear" w:color="auto" w:fill="auto"/>
          </w:tcPr>
          <w:p w14:paraId="0028EE81" w14:textId="403964AC" w:rsidR="001C4DF5" w:rsidRPr="00FE22EE" w:rsidRDefault="001C4DF5" w:rsidP="001C4DF5">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3D527340" w14:textId="2A818E89" w:rsidR="001C4DF5" w:rsidRDefault="001C4DF5" w:rsidP="001C4DF5">
            <w:pPr>
              <w:pStyle w:val="MBTabellentext"/>
            </w:pPr>
            <w:r w:rsidRPr="00EA7B65">
              <w:t xml:space="preserve">Im Rahmen der Gewässerunterhaltung ist die Entwicklung durch beobachtende Unterhaltung zu kontrollieren und ggf. Maßnahmen individuell festzulegen, um eine auf die </w:t>
            </w:r>
            <w:r w:rsidR="00D06922">
              <w:t>naturschutzfachliche</w:t>
            </w:r>
            <w:r w:rsidRPr="00EA7B65">
              <w:t>n Anforderungen abgestimmte Unterhaltung und Entwicklung der Flächen zu gewährleisten. Je nachdem, welche Art Zielvegetation entwickelt werden soll, sind ggf. weitere Pflegemaßnahmen erforderlich.</w:t>
            </w:r>
          </w:p>
        </w:tc>
      </w:tr>
      <w:tr w:rsidR="00E814DE" w:rsidRPr="008B6302" w14:paraId="58677B2D" w14:textId="77777777" w:rsidTr="00A94FC4">
        <w:tblPrEx>
          <w:shd w:val="clear" w:color="auto" w:fill="auto"/>
        </w:tblPrEx>
        <w:tc>
          <w:tcPr>
            <w:tcW w:w="1930" w:type="dxa"/>
            <w:tcBorders>
              <w:top w:val="single" w:sz="4" w:space="0" w:color="auto"/>
              <w:bottom w:val="single" w:sz="4" w:space="0" w:color="auto"/>
            </w:tcBorders>
          </w:tcPr>
          <w:p w14:paraId="6C68843C" w14:textId="77777777" w:rsidR="00E814DE" w:rsidRDefault="00E814DE" w:rsidP="00A94FC4">
            <w:pPr>
              <w:pStyle w:val="MBTabellentext"/>
              <w:rPr>
                <w:b/>
                <w:color w:val="A6A6A6" w:themeColor="background1" w:themeShade="A6"/>
              </w:rPr>
            </w:pPr>
            <w:r w:rsidRPr="007056D6">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40E2D08D" w14:textId="7396FA8D" w:rsidR="00E814DE" w:rsidRPr="007056D6" w:rsidDel="00F96873" w:rsidRDefault="00E814DE" w:rsidP="00A94FC4">
            <w:pPr>
              <w:rPr>
                <w:rFonts w:ascii="Arial Narrow" w:hAnsi="Arial Narrow"/>
                <w:sz w:val="20"/>
              </w:rPr>
            </w:pPr>
            <w:r w:rsidRPr="007056D6">
              <w:rPr>
                <w:rFonts w:ascii="Arial Narrow" w:hAnsi="Arial Narrow"/>
                <w:sz w:val="20"/>
              </w:rPr>
              <w:t>Insgesamt wird der Erhalt bzw. die Entwicklung gewässertypischFließgewässerstrukturen inklusive begleitender Vegetation angestrebt. Die genannten Einzelmaßnahme tragen zur Verbesserung der Habitatausstattung und -vielfalt in der Aue</w:t>
            </w:r>
            <w:r>
              <w:rPr>
                <w:rFonts w:ascii="Arial Narrow" w:hAnsi="Arial Narrow"/>
                <w:sz w:val="20"/>
              </w:rPr>
              <w:t xml:space="preserve"> bei</w:t>
            </w:r>
            <w:r w:rsidRPr="007056D6">
              <w:rPr>
                <w:rFonts w:ascii="Arial Narrow" w:hAnsi="Arial Narrow"/>
                <w:sz w:val="20"/>
              </w:rPr>
              <w:t xml:space="preserve">. Bodenmaterial, Nähr- und Schadstoffe werden in der Aue zurückgehaltenund gelangen nicht in das Gewässer. </w:t>
            </w:r>
          </w:p>
        </w:tc>
      </w:tr>
      <w:tr w:rsidR="00E814DE" w:rsidRPr="008B6302" w14:paraId="17D507EE" w14:textId="77777777" w:rsidTr="00A94FC4">
        <w:tblPrEx>
          <w:shd w:val="clear" w:color="auto" w:fill="auto"/>
        </w:tblPrEx>
        <w:tc>
          <w:tcPr>
            <w:tcW w:w="1930" w:type="dxa"/>
            <w:tcBorders>
              <w:top w:val="single" w:sz="4" w:space="0" w:color="auto"/>
              <w:bottom w:val="single" w:sz="4" w:space="0" w:color="auto"/>
            </w:tcBorders>
          </w:tcPr>
          <w:p w14:paraId="14ED51E8" w14:textId="77777777" w:rsidR="00E814DE" w:rsidRPr="00E534F1" w:rsidRDefault="00E814DE"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6F6BDB9D" w14:textId="77777777" w:rsidR="00E814DE" w:rsidRPr="00931023" w:rsidRDefault="00E814DE" w:rsidP="00A94FC4">
            <w:pPr>
              <w:pStyle w:val="MBTabellentext"/>
            </w:pPr>
            <w:r w:rsidRPr="007056D6">
              <w:t>Die genannten Einzelmaßnahme tragen zur Verbesserung d</w:t>
            </w:r>
            <w:r>
              <w:t>es</w:t>
            </w:r>
            <w:r w:rsidRPr="007056D6">
              <w:t xml:space="preserve"> terrestrischen Biotopverbund</w:t>
            </w:r>
            <w:r>
              <w:t>es</w:t>
            </w:r>
            <w:r w:rsidRPr="007056D6">
              <w:t>, auch zu Lebensräumen außerhalb der Auen</w:t>
            </w:r>
            <w:r>
              <w:t>, bei.</w:t>
            </w:r>
          </w:p>
        </w:tc>
      </w:tr>
      <w:tr w:rsidR="00E16BDC" w:rsidRPr="008B6302" w14:paraId="76E97250" w14:textId="77777777" w:rsidTr="00A94FC4">
        <w:tblPrEx>
          <w:shd w:val="clear" w:color="auto" w:fill="auto"/>
        </w:tblPrEx>
        <w:tc>
          <w:tcPr>
            <w:tcW w:w="1930" w:type="dxa"/>
            <w:vMerge w:val="restart"/>
            <w:tcBorders>
              <w:top w:val="single" w:sz="4" w:space="0" w:color="auto"/>
            </w:tcBorders>
          </w:tcPr>
          <w:p w14:paraId="629DEC88" w14:textId="77777777" w:rsidR="00E16BDC" w:rsidRDefault="00E16BDC" w:rsidP="00E16BDC">
            <w:pPr>
              <w:pStyle w:val="MBTabellentext"/>
              <w:rPr>
                <w:b/>
                <w:color w:val="A6A6A6" w:themeColor="background1" w:themeShade="A6"/>
              </w:rPr>
            </w:pPr>
            <w:bookmarkStart w:id="1" w:name="_Hlk155173532"/>
            <w:r>
              <w:rPr>
                <w:b/>
                <w:color w:val="A6A6A6" w:themeColor="background1" w:themeShade="A6"/>
              </w:rPr>
              <w:t>[Wirkung auf biolog. Qualitätskomponenten]</w:t>
            </w:r>
          </w:p>
        </w:tc>
        <w:tc>
          <w:tcPr>
            <w:tcW w:w="1658" w:type="dxa"/>
            <w:gridSpan w:val="2"/>
            <w:tcBorders>
              <w:top w:val="single" w:sz="4" w:space="0" w:color="auto"/>
            </w:tcBorders>
          </w:tcPr>
          <w:p w14:paraId="5F880AA6" w14:textId="0EAB3CF3" w:rsidR="00E16BDC" w:rsidDel="00F96873" w:rsidRDefault="00E16BDC" w:rsidP="00E16BDC">
            <w:pPr>
              <w:pStyle w:val="MBTabellentext"/>
              <w:jc w:val="center"/>
            </w:pPr>
            <w:r>
              <w:t>Makrozoo</w:t>
            </w:r>
            <w:r w:rsidRPr="00681ACE">
              <w:t>benthos</w:t>
            </w:r>
          </w:p>
        </w:tc>
        <w:tc>
          <w:tcPr>
            <w:tcW w:w="1659" w:type="dxa"/>
            <w:gridSpan w:val="2"/>
            <w:tcBorders>
              <w:top w:val="single" w:sz="4" w:space="0" w:color="auto"/>
            </w:tcBorders>
          </w:tcPr>
          <w:p w14:paraId="010D7C11" w14:textId="7A639EE7" w:rsidR="00E16BDC" w:rsidDel="00F96873" w:rsidRDefault="00E16BDC" w:rsidP="00E16BDC">
            <w:pPr>
              <w:pStyle w:val="MBTabellentext"/>
              <w:jc w:val="center"/>
            </w:pPr>
            <w:r w:rsidRPr="00681ACE">
              <w:t>Fische</w:t>
            </w:r>
          </w:p>
        </w:tc>
        <w:tc>
          <w:tcPr>
            <w:tcW w:w="1659" w:type="dxa"/>
            <w:gridSpan w:val="2"/>
            <w:tcBorders>
              <w:top w:val="single" w:sz="4" w:space="0" w:color="auto"/>
            </w:tcBorders>
          </w:tcPr>
          <w:p w14:paraId="7D5D5204" w14:textId="1155FA88" w:rsidR="00E16BDC" w:rsidDel="00F96873" w:rsidRDefault="00E16BDC" w:rsidP="00E16BDC">
            <w:pPr>
              <w:pStyle w:val="MBTabellentext"/>
              <w:jc w:val="center"/>
            </w:pPr>
            <w:r>
              <w:t>Makro</w:t>
            </w:r>
            <w:r w:rsidRPr="00681ACE">
              <w:t>phyten</w:t>
            </w:r>
          </w:p>
        </w:tc>
        <w:tc>
          <w:tcPr>
            <w:tcW w:w="1659" w:type="dxa"/>
            <w:tcBorders>
              <w:top w:val="single" w:sz="4" w:space="0" w:color="auto"/>
            </w:tcBorders>
          </w:tcPr>
          <w:p w14:paraId="00206C5A" w14:textId="7B9759C3" w:rsidR="00E16BDC" w:rsidDel="00F96873" w:rsidRDefault="00E16BDC" w:rsidP="00E16BDC">
            <w:pPr>
              <w:pStyle w:val="MBTabellentext"/>
              <w:jc w:val="center"/>
            </w:pPr>
            <w:r>
              <w:t>Phyto</w:t>
            </w:r>
            <w:r w:rsidRPr="00681ACE">
              <w:t>plankton</w:t>
            </w:r>
          </w:p>
        </w:tc>
      </w:tr>
      <w:tr w:rsidR="00E814DE" w:rsidRPr="008B6302" w14:paraId="0A382627" w14:textId="77777777" w:rsidTr="00A94FC4">
        <w:tblPrEx>
          <w:shd w:val="clear" w:color="auto" w:fill="auto"/>
        </w:tblPrEx>
        <w:tc>
          <w:tcPr>
            <w:tcW w:w="1930" w:type="dxa"/>
            <w:vMerge/>
          </w:tcPr>
          <w:p w14:paraId="74D35B0D" w14:textId="77777777" w:rsidR="00E814DE" w:rsidRDefault="00E814DE" w:rsidP="00A94FC4">
            <w:pPr>
              <w:pStyle w:val="MBTabellentext"/>
              <w:rPr>
                <w:b/>
                <w:color w:val="A6A6A6" w:themeColor="background1" w:themeShade="A6"/>
              </w:rPr>
            </w:pPr>
          </w:p>
        </w:tc>
        <w:tc>
          <w:tcPr>
            <w:tcW w:w="1658" w:type="dxa"/>
            <w:gridSpan w:val="2"/>
          </w:tcPr>
          <w:p w14:paraId="6B58F0D7" w14:textId="77777777" w:rsidR="00E814DE" w:rsidDel="00F96873" w:rsidRDefault="00E814DE" w:rsidP="00A94FC4">
            <w:pPr>
              <w:pStyle w:val="MBTabellentext"/>
              <w:jc w:val="center"/>
            </w:pPr>
            <w:r w:rsidRPr="00CE6D2B">
              <w:t>o</w:t>
            </w:r>
          </w:p>
        </w:tc>
        <w:tc>
          <w:tcPr>
            <w:tcW w:w="1659" w:type="dxa"/>
            <w:gridSpan w:val="2"/>
          </w:tcPr>
          <w:p w14:paraId="4E1C5055" w14:textId="77777777" w:rsidR="00E814DE" w:rsidDel="00F96873" w:rsidRDefault="00E814DE" w:rsidP="00A94FC4">
            <w:pPr>
              <w:pStyle w:val="MBTabellentext"/>
              <w:jc w:val="center"/>
            </w:pPr>
            <w:r w:rsidRPr="00CE6D2B">
              <w:t>o</w:t>
            </w:r>
          </w:p>
        </w:tc>
        <w:tc>
          <w:tcPr>
            <w:tcW w:w="1659" w:type="dxa"/>
            <w:gridSpan w:val="2"/>
          </w:tcPr>
          <w:p w14:paraId="2F4299D5" w14:textId="77777777" w:rsidR="00E814DE" w:rsidDel="00F96873" w:rsidRDefault="00E814DE" w:rsidP="00A94FC4">
            <w:pPr>
              <w:pStyle w:val="MBTabellentext"/>
              <w:jc w:val="center"/>
            </w:pPr>
            <w:r w:rsidRPr="00CE6D2B">
              <w:t>o</w:t>
            </w:r>
          </w:p>
        </w:tc>
        <w:tc>
          <w:tcPr>
            <w:tcW w:w="1659" w:type="dxa"/>
          </w:tcPr>
          <w:p w14:paraId="291448C3" w14:textId="77777777" w:rsidR="00E814DE" w:rsidDel="00F96873" w:rsidRDefault="00E814DE" w:rsidP="00A94FC4">
            <w:pPr>
              <w:pStyle w:val="MBTabellentext"/>
              <w:jc w:val="center"/>
            </w:pPr>
            <w:r w:rsidRPr="00CE6D2B">
              <w:t>o</w:t>
            </w:r>
          </w:p>
        </w:tc>
      </w:tr>
      <w:tr w:rsidR="00E814DE" w:rsidRPr="008B6302" w14:paraId="74DA7970" w14:textId="77777777" w:rsidTr="00A94FC4">
        <w:tblPrEx>
          <w:shd w:val="clear" w:color="auto" w:fill="auto"/>
        </w:tblPrEx>
        <w:tc>
          <w:tcPr>
            <w:tcW w:w="1930" w:type="dxa"/>
            <w:vMerge/>
            <w:tcBorders>
              <w:bottom w:val="single" w:sz="4" w:space="0" w:color="auto"/>
            </w:tcBorders>
          </w:tcPr>
          <w:p w14:paraId="271C5A52" w14:textId="77777777" w:rsidR="00E814DE" w:rsidRDefault="00E814DE" w:rsidP="00A94FC4">
            <w:pPr>
              <w:pStyle w:val="MBTabellentext"/>
              <w:rPr>
                <w:b/>
                <w:color w:val="A6A6A6" w:themeColor="background1" w:themeShade="A6"/>
              </w:rPr>
            </w:pPr>
          </w:p>
        </w:tc>
        <w:tc>
          <w:tcPr>
            <w:tcW w:w="6635" w:type="dxa"/>
            <w:gridSpan w:val="7"/>
            <w:tcBorders>
              <w:bottom w:val="single" w:sz="4" w:space="0" w:color="auto"/>
            </w:tcBorders>
          </w:tcPr>
          <w:p w14:paraId="05C1BF74" w14:textId="77777777" w:rsidR="00E814DE" w:rsidRPr="0039247D" w:rsidRDefault="00E814DE" w:rsidP="00A94FC4">
            <w:pPr>
              <w:pStyle w:val="MBTabellentext"/>
            </w:pPr>
            <w:r w:rsidRPr="00343A7A">
              <w:t>Die Nutzung der Aue ist zweifelsfrei wichtig für den Wasserhaushalt, als Nährstoffsenke etc; aufgrund der insgesamt stark terrestrischen Prägung ist von keiner unmittelbar positiven Wirkung auf die aquatische WRRL-Taxa auszugehen.</w:t>
            </w:r>
          </w:p>
        </w:tc>
      </w:tr>
      <w:tr w:rsidR="00E814DE" w:rsidRPr="008B6302" w14:paraId="433158DD" w14:textId="77777777" w:rsidTr="00A94FC4">
        <w:tblPrEx>
          <w:shd w:val="clear" w:color="auto" w:fill="auto"/>
        </w:tblPrEx>
        <w:tc>
          <w:tcPr>
            <w:tcW w:w="1930" w:type="dxa"/>
            <w:tcBorders>
              <w:bottom w:val="single" w:sz="4" w:space="0" w:color="auto"/>
            </w:tcBorders>
          </w:tcPr>
          <w:p w14:paraId="7C71B5A5" w14:textId="77777777" w:rsidR="00E814DE" w:rsidRDefault="00E814DE"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315273CD" w14:textId="77777777" w:rsidR="00E814DE" w:rsidRPr="00343A7A" w:rsidRDefault="00E814DE" w:rsidP="00A94FC4">
            <w:pPr>
              <w:pStyle w:val="MBTabellentext"/>
            </w:pPr>
            <w:r>
              <w:t>Durch die Entwicklung naturnaher Auenstrukturen erhöht sich die fließende Retention in der Aue. Bei Überströmung verbleibt das Wasser länger auf den angrenzenden Flächen. Hochwasserwellen können dadurch gemindert werden. Werden diese Aspekte sowie die hydraulischen Gegebenheiten bei Planung und Entwicklung beachtet, entstehen keine negativen Auswirkungen auf den Hochwasserschutz.</w:t>
            </w:r>
          </w:p>
        </w:tc>
      </w:tr>
      <w:tr w:rsidR="00E814DE" w:rsidRPr="008B6302" w14:paraId="7D1098F1" w14:textId="77777777" w:rsidTr="00A94FC4">
        <w:tblPrEx>
          <w:shd w:val="clear" w:color="auto" w:fill="auto"/>
        </w:tblPrEx>
        <w:tc>
          <w:tcPr>
            <w:tcW w:w="1930" w:type="dxa"/>
            <w:tcBorders>
              <w:bottom w:val="single" w:sz="4" w:space="0" w:color="auto"/>
            </w:tcBorders>
          </w:tcPr>
          <w:p w14:paraId="572AE482" w14:textId="77777777" w:rsidR="00E814DE" w:rsidRDefault="00E814DE"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238D4158" w14:textId="77777777" w:rsidR="00E814DE" w:rsidRPr="00343A7A" w:rsidRDefault="00E814DE" w:rsidP="00A94FC4">
            <w:pPr>
              <w:pStyle w:val="MBTabellentext"/>
            </w:pPr>
            <w:r>
              <w:t>Die Entwicklung der Auenstrukturen und die</w:t>
            </w:r>
            <w:r w:rsidRPr="00DB14A2">
              <w:t xml:space="preserve"> Veränderung des Arteninventars</w:t>
            </w:r>
            <w:r>
              <w:t xml:space="preserve"> sollte im Rahmen von Kontrollen (vgl. S 1.1) beobachtet werden. Das ermöglicht bei Fehlentwicklungen rechtzeitig einzugreifen und Gegenmaßnahmen einzuleiten.</w:t>
            </w:r>
          </w:p>
        </w:tc>
      </w:tr>
      <w:tr w:rsidR="00DB6488" w:rsidRPr="008B6302" w14:paraId="7D314F15" w14:textId="77777777" w:rsidTr="00A94FC4">
        <w:tblPrEx>
          <w:shd w:val="clear" w:color="auto" w:fill="auto"/>
        </w:tblPrEx>
        <w:tc>
          <w:tcPr>
            <w:tcW w:w="1930" w:type="dxa"/>
            <w:tcBorders>
              <w:bottom w:val="single" w:sz="4" w:space="0" w:color="auto"/>
            </w:tcBorders>
          </w:tcPr>
          <w:p w14:paraId="64DD1F2F" w14:textId="6FC2D25D" w:rsidR="00DB6488" w:rsidRDefault="00DB6488" w:rsidP="00DB6488">
            <w:pPr>
              <w:pStyle w:val="MBTabellentext"/>
              <w:rPr>
                <w:b/>
                <w:color w:val="A6A6A6" w:themeColor="background1" w:themeShade="A6"/>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200D1B32" w14:textId="77777777" w:rsidR="00DB6488" w:rsidRDefault="00DB6488" w:rsidP="00DB6488">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31D905BC" w14:textId="77777777" w:rsidR="00DB6488" w:rsidRPr="00E936A4" w:rsidRDefault="00DB6488" w:rsidP="00DB6488">
            <w:pPr>
              <w:pStyle w:val="BerichtLiteraturverzeichnis"/>
              <w:ind w:left="0" w:hanging="2"/>
              <w:rPr>
                <w:rFonts w:ascii="Arial Narrow" w:hAnsi="Arial Narrow"/>
                <w:noProof/>
                <w:sz w:val="20"/>
              </w:rPr>
            </w:pPr>
            <w:r w:rsidRPr="00E936A4">
              <w:rPr>
                <w:rFonts w:ascii="Arial Narrow" w:hAnsi="Arial Narrow"/>
                <w:noProof/>
                <w:sz w:val="20"/>
              </w:rPr>
              <w:lastRenderedPageBreak/>
              <w:t>DEUTSCHE VEREINIGUNG FÜR WASSERWIRTSCHAFT, ABWASSER UND ABFALL e.V. (DWA) (2010): Merkblatt DWA-M 610 – Neue Wege der Gewässerunterhaltung – Pflege und Entwicklung kleiner Fließgewässer. Hennef</w:t>
            </w:r>
          </w:p>
          <w:p w14:paraId="6DBDDC74" w14:textId="77777777" w:rsidR="00DB6488" w:rsidRPr="00164F9E" w:rsidRDefault="00DB6488" w:rsidP="00DB6488">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27BF4235" w14:textId="77777777" w:rsidR="00DB6488" w:rsidRPr="000362F3" w:rsidRDefault="00DB6488" w:rsidP="00DB6488">
            <w:pPr>
              <w:spacing w:after="240"/>
              <w:rPr>
                <w:rFonts w:ascii="Arial Narrow" w:hAnsi="Arial Narrow"/>
                <w:noProof/>
                <w:sz w:val="20"/>
              </w:rPr>
            </w:pPr>
            <w:r w:rsidRPr="000362F3">
              <w:rPr>
                <w:rFonts w:ascii="Arial Narrow" w:hAnsi="Arial Narrow"/>
                <w:caps/>
                <w:noProof/>
                <w:sz w:val="20"/>
              </w:rPr>
              <w:t>MLUL – Ministeriu</w:t>
            </w:r>
            <w:r>
              <w:rPr>
                <w:rFonts w:ascii="Arial Narrow" w:hAnsi="Arial Narrow"/>
                <w:caps/>
                <w:noProof/>
                <w:sz w:val="20"/>
              </w:rPr>
              <w:t>M</w:t>
            </w:r>
            <w:r w:rsidRPr="000362F3">
              <w:rPr>
                <w:rFonts w:ascii="Arial Narrow" w:hAnsi="Arial Narrow"/>
                <w:caps/>
                <w:noProof/>
                <w:sz w:val="20"/>
              </w:rPr>
              <w:t xml:space="preserve"> für Ländliche Entwicklung, Umwelt, und Landwirtschaft des Landes Brandenburg </w:t>
            </w:r>
            <w:r w:rsidRPr="000362F3">
              <w:rPr>
                <w:rFonts w:ascii="Arial Narrow" w:hAnsi="Arial Narrow"/>
                <w:noProof/>
                <w:sz w:val="20"/>
              </w:rPr>
              <w:t>(Hrsg.) (2019):</w:t>
            </w:r>
            <w:r w:rsidRPr="000362F3">
              <w:rPr>
                <w:rFonts w:ascii="Arial Narrow" w:hAnsi="Arial Narrow"/>
                <w:caps/>
                <w:noProof/>
                <w:sz w:val="20"/>
              </w:rPr>
              <w:t xml:space="preserve"> </w:t>
            </w:r>
            <w:r w:rsidRPr="000362F3">
              <w:rPr>
                <w:rFonts w:ascii="Arial Narrow" w:hAnsi="Arial Narrow"/>
                <w:noProof/>
                <w:sz w:val="20"/>
              </w:rPr>
              <w:t>Richtlinie für die Unterhaltung von Fließgewässern im Land Brandenburg. Potsdam.</w:t>
            </w:r>
          </w:p>
          <w:p w14:paraId="6F5BACAA" w14:textId="77777777" w:rsidR="00DB6488" w:rsidRDefault="00DB6488" w:rsidP="00DB6488">
            <w:pPr>
              <w:pStyle w:val="BerichtLiteraturverzeichnis"/>
              <w:ind w:left="0" w:hanging="2"/>
              <w:rPr>
                <w:rFonts w:ascii="Arial Narrow" w:hAnsi="Arial Narrow"/>
                <w:noProof/>
                <w:sz w:val="20"/>
              </w:rPr>
            </w:pPr>
            <w:r>
              <w:rPr>
                <w:rFonts w:ascii="Arial Narrow" w:hAnsi="Arial Narrow"/>
                <w:noProof/>
                <w:sz w:val="20"/>
              </w:rPr>
              <w:t>T</w:t>
            </w:r>
            <w:r w:rsidRPr="00095DBB">
              <w:rPr>
                <w:rFonts w:ascii="Arial Narrow" w:hAnsi="Arial Narrow"/>
                <w:noProof/>
                <w:sz w:val="20"/>
              </w:rPr>
              <w:t>LUG - THÜRINGER LANDESANSTALT FÜR UMWELT</w:t>
            </w:r>
            <w:r w:rsidRPr="00A51265">
              <w:rPr>
                <w:rFonts w:ascii="Arial Narrow" w:hAnsi="Arial Narrow"/>
                <w:noProof/>
                <w:sz w:val="20"/>
              </w:rPr>
              <w:t xml:space="preserve"> UND GEOLOGIE (Hrsg.) (2018): </w:t>
            </w:r>
            <w:r w:rsidRPr="00EB2D24">
              <w:rPr>
                <w:rFonts w:ascii="Arial Narrow" w:hAnsi="Arial Narrow"/>
                <w:noProof/>
                <w:sz w:val="20"/>
              </w:rPr>
              <w:t xml:space="preserve">Gehölze an Fließgewässern - Anlage, Entwicklung und Pflege. Teile 1 - 4. </w:t>
            </w:r>
            <w:r w:rsidRPr="00A51265">
              <w:rPr>
                <w:rFonts w:ascii="Arial Narrow" w:hAnsi="Arial Narrow"/>
                <w:noProof/>
                <w:sz w:val="20"/>
              </w:rPr>
              <w:t xml:space="preserve">Schriftenr. der Thür. Landesanstalt für Umwelt u. Geologie Nr. </w:t>
            </w:r>
            <w:r>
              <w:rPr>
                <w:rFonts w:ascii="Arial Narrow" w:hAnsi="Arial Narrow"/>
                <w:noProof/>
                <w:sz w:val="20"/>
              </w:rPr>
              <w:t>114</w:t>
            </w:r>
            <w:r w:rsidRPr="00A51265">
              <w:rPr>
                <w:rFonts w:ascii="Arial Narrow" w:hAnsi="Arial Narrow"/>
                <w:noProof/>
                <w:sz w:val="20"/>
              </w:rPr>
              <w:t xml:space="preserve">. </w:t>
            </w:r>
            <w:r w:rsidRPr="00EB2D24">
              <w:rPr>
                <w:rFonts w:ascii="Arial Narrow" w:hAnsi="Arial Narrow"/>
                <w:noProof/>
                <w:sz w:val="20"/>
              </w:rPr>
              <w:t>Jena</w:t>
            </w:r>
            <w:r>
              <w:rPr>
                <w:rFonts w:ascii="Arial Narrow" w:hAnsi="Arial Narrow"/>
                <w:noProof/>
                <w:sz w:val="20"/>
              </w:rPr>
              <w:t>.</w:t>
            </w:r>
          </w:p>
          <w:p w14:paraId="2AFBE58D" w14:textId="77777777" w:rsidR="00DB6488" w:rsidRPr="00823250" w:rsidRDefault="00DB6488" w:rsidP="00DB6488">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12024C2F" w14:textId="1CA22C5D" w:rsidR="00DB6488" w:rsidRDefault="00DB6488" w:rsidP="00DB6488">
            <w:pPr>
              <w:pStyle w:val="MBTabellentext"/>
            </w:pPr>
            <w:r w:rsidRPr="00831247">
              <w:rPr>
                <w:noProof/>
              </w:rPr>
              <w:t xml:space="preserve">UBA – </w:t>
            </w:r>
            <w:r w:rsidRPr="00831247">
              <w:rPr>
                <w:caps/>
                <w:noProof/>
              </w:rPr>
              <w:t xml:space="preserve">Umweltbundesamt </w:t>
            </w:r>
            <w:r w:rsidRPr="00831247">
              <w:rPr>
                <w:noProof/>
              </w:rPr>
              <w:t xml:space="preserve">(Hrsg.) (2014): </w:t>
            </w:r>
            <w:hyperlink r:id="rId42" w:history="1">
              <w:r w:rsidRPr="00831247">
                <w:rPr>
                  <w:noProof/>
                </w:rPr>
                <w:t>Hydromorphologische Steckbriefe der deutschen Fließgewässertypen</w:t>
              </w:r>
            </w:hyperlink>
            <w:r w:rsidRPr="00831247">
              <w:rPr>
                <w:noProof/>
              </w:rPr>
              <w:t>. Anhang 1 von „Strategien zur Optimierung von Fließgewässer-Renaturierungsmaßnahmen und ihrer Erfolgskontrolle. In: UBA-Texte 43/2014. Dessau-Roßlau. S. 288.</w:t>
            </w:r>
          </w:p>
        </w:tc>
      </w:tr>
      <w:bookmarkEnd w:id="1"/>
      <w:tr w:rsidR="00E814DE" w:rsidRPr="008B6302" w14:paraId="0D3CE040" w14:textId="77777777" w:rsidTr="00A94FC4">
        <w:tblPrEx>
          <w:shd w:val="clear" w:color="auto" w:fill="auto"/>
        </w:tblPrEx>
        <w:tc>
          <w:tcPr>
            <w:tcW w:w="1930" w:type="dxa"/>
            <w:tcBorders>
              <w:bottom w:val="single" w:sz="4" w:space="0" w:color="auto"/>
            </w:tcBorders>
          </w:tcPr>
          <w:p w14:paraId="47098EDC" w14:textId="77777777" w:rsidR="00E814DE" w:rsidRPr="00FE3799" w:rsidRDefault="00E814DE"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54BA618A" w14:textId="77777777" w:rsidR="00E814DE" w:rsidRPr="00222B65" w:rsidRDefault="00E814DE" w:rsidP="00A94FC4">
            <w:pPr>
              <w:pStyle w:val="MBTabellentext"/>
            </w:pPr>
          </w:p>
        </w:tc>
      </w:tr>
      <w:tr w:rsidR="00E814DE" w:rsidRPr="008B6302" w14:paraId="3930B75C" w14:textId="77777777" w:rsidTr="00A94FC4">
        <w:tblPrEx>
          <w:shd w:val="clear" w:color="auto" w:fill="auto"/>
        </w:tblPrEx>
        <w:tc>
          <w:tcPr>
            <w:tcW w:w="4253" w:type="dxa"/>
            <w:gridSpan w:val="4"/>
          </w:tcPr>
          <w:p w14:paraId="7373A70D" w14:textId="77777777" w:rsidR="00E814DE" w:rsidRDefault="00E814DE" w:rsidP="00A94FC4">
            <w:pPr>
              <w:pStyle w:val="MBTabellentext"/>
              <w:rPr>
                <w:noProof/>
              </w:rPr>
            </w:pPr>
            <w:r w:rsidRPr="00535B1D">
              <w:rPr>
                <w:noProof/>
              </w:rPr>
              <w:drawing>
                <wp:inline distT="0" distB="0" distL="0" distR="0" wp14:anchorId="33E84C9B" wp14:editId="058F935B">
                  <wp:extent cx="2612772" cy="1774894"/>
                  <wp:effectExtent l="0" t="0" r="0" b="0"/>
                  <wp:docPr id="1812" name="Grafik 1812" descr="T:\Projekte20\2039_Blaues Band\1_Fotos\2022-05-31_Oder-Befahrung_Tag2\DSCN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rojekte20\2039_Blaues Band\1_Fotos\2022-05-31_Oder-Befahrung_Tag2\DSCN0772.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t="9455"/>
                          <a:stretch/>
                        </pic:blipFill>
                        <pic:spPr bwMode="auto">
                          <a:xfrm>
                            <a:off x="0" y="0"/>
                            <a:ext cx="2617925" cy="1778394"/>
                          </a:xfrm>
                          <a:prstGeom prst="rect">
                            <a:avLst/>
                          </a:prstGeom>
                          <a:noFill/>
                          <a:ln>
                            <a:noFill/>
                          </a:ln>
                          <a:extLst>
                            <a:ext uri="{53640926-AAD7-44D8-BBD7-CCE9431645EC}">
                              <a14:shadowObscured xmlns:a14="http://schemas.microsoft.com/office/drawing/2010/main"/>
                            </a:ext>
                          </a:extLst>
                        </pic:spPr>
                      </pic:pic>
                    </a:graphicData>
                  </a:graphic>
                </wp:inline>
              </w:drawing>
            </w:r>
          </w:p>
          <w:p w14:paraId="36DC9994" w14:textId="38BAB681" w:rsidR="00E814DE" w:rsidRPr="008C030F"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16</w:t>
            </w:r>
            <w:r w:rsidRPr="00D14E40">
              <w:fldChar w:fldCharType="end"/>
            </w:r>
            <w:r w:rsidRPr="007E3A41">
              <w:t>:</w:t>
            </w:r>
            <w:r>
              <w:t xml:space="preserve"> Gewässeraue mit intensiver landwirtschaftlicher Nutzung</w:t>
            </w:r>
            <w:r w:rsidRPr="00CA53B1">
              <w:t xml:space="preserve"> </w:t>
            </w:r>
            <w:r>
              <w:t xml:space="preserve">als Ackerbau </w:t>
            </w:r>
            <w:r w:rsidRPr="00CA53B1">
              <w:t>(Foto: STOWASSERPLAN)</w:t>
            </w:r>
          </w:p>
        </w:tc>
        <w:tc>
          <w:tcPr>
            <w:tcW w:w="4312" w:type="dxa"/>
            <w:gridSpan w:val="4"/>
          </w:tcPr>
          <w:p w14:paraId="47FCA658" w14:textId="77777777" w:rsidR="00E814DE" w:rsidRDefault="00E814DE" w:rsidP="00A94FC4">
            <w:pPr>
              <w:pStyle w:val="MBTabellentext"/>
              <w:rPr>
                <w:noProof/>
              </w:rPr>
            </w:pPr>
            <w:r w:rsidRPr="007A33ED">
              <w:rPr>
                <w:noProof/>
              </w:rPr>
              <w:drawing>
                <wp:inline distT="0" distB="0" distL="0" distR="0" wp14:anchorId="451BD0B4" wp14:editId="7079B434">
                  <wp:extent cx="2666939" cy="1790820"/>
                  <wp:effectExtent l="0" t="0" r="635" b="0"/>
                  <wp:docPr id="143374" name="Grafik 143374" descr="T:\Projekte20\2039_Blaues Band\1_Fotos\2022-05-31_Oder-Befahrung_Tag2\DSCN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rojekte20\2039_Blaues Band\1_Fotos\2022-05-31_Oder-Befahrung_Tag2\DSCN0830.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t="10499"/>
                          <a:stretch/>
                        </pic:blipFill>
                        <pic:spPr bwMode="auto">
                          <a:xfrm>
                            <a:off x="0" y="0"/>
                            <a:ext cx="2668494" cy="1791864"/>
                          </a:xfrm>
                          <a:prstGeom prst="rect">
                            <a:avLst/>
                          </a:prstGeom>
                          <a:noFill/>
                          <a:ln>
                            <a:noFill/>
                          </a:ln>
                          <a:extLst>
                            <a:ext uri="{53640926-AAD7-44D8-BBD7-CCE9431645EC}">
                              <a14:shadowObscured xmlns:a14="http://schemas.microsoft.com/office/drawing/2010/main"/>
                            </a:ext>
                          </a:extLst>
                        </pic:spPr>
                      </pic:pic>
                    </a:graphicData>
                  </a:graphic>
                </wp:inline>
              </w:drawing>
            </w:r>
          </w:p>
          <w:p w14:paraId="4286672B" w14:textId="3172E3C8" w:rsidR="00E814DE" w:rsidRPr="008C030F"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17</w:t>
            </w:r>
            <w:r w:rsidRPr="00D14E40">
              <w:fldChar w:fldCharType="end"/>
            </w:r>
            <w:r w:rsidRPr="007E3A41">
              <w:t>:</w:t>
            </w:r>
            <w:r>
              <w:t xml:space="preserve"> Deichbauwerk mit intensiver landwirtschaftlicher Bewirtschaftung</w:t>
            </w:r>
            <w:r w:rsidRPr="00CA53B1">
              <w:t xml:space="preserve"> </w:t>
            </w:r>
            <w:r>
              <w:t xml:space="preserve">als Grünland </w:t>
            </w:r>
            <w:r w:rsidRPr="00CA53B1">
              <w:t>(Foto: STOWASSERPLAN)</w:t>
            </w:r>
          </w:p>
        </w:tc>
      </w:tr>
      <w:tr w:rsidR="00E814DE" w:rsidRPr="008B6302" w14:paraId="7472AB1F" w14:textId="77777777" w:rsidTr="00A94FC4">
        <w:tblPrEx>
          <w:shd w:val="clear" w:color="auto" w:fill="auto"/>
        </w:tblPrEx>
        <w:trPr>
          <w:trHeight w:val="4195"/>
        </w:trPr>
        <w:tc>
          <w:tcPr>
            <w:tcW w:w="4253" w:type="dxa"/>
            <w:gridSpan w:val="4"/>
          </w:tcPr>
          <w:p w14:paraId="1CF71CFD" w14:textId="77777777" w:rsidR="00E814DE" w:rsidRDefault="00E814DE" w:rsidP="00A94FC4">
            <w:pPr>
              <w:pStyle w:val="MBTabellentext"/>
              <w:rPr>
                <w:noProof/>
              </w:rPr>
            </w:pPr>
            <w:r w:rsidRPr="001D0507">
              <w:rPr>
                <w:noProof/>
              </w:rPr>
              <w:lastRenderedPageBreak/>
              <w:drawing>
                <wp:inline distT="0" distB="0" distL="0" distR="0" wp14:anchorId="5ECC8E84" wp14:editId="68844653">
                  <wp:extent cx="2620388" cy="1965960"/>
                  <wp:effectExtent l="0" t="0" r="8890" b="0"/>
                  <wp:docPr id="143375" name="Grafik 143375" descr="T:\Projekte20\2039_Blaues Band\1_Fotos\2022-05-30_Oder-Befahrung_Tag1\DSCN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Projekte20\2039_Blaues Band\1_Fotos\2022-05-30_Oder-Befahrung_Tag1\DSCN0630.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621974" cy="1967150"/>
                          </a:xfrm>
                          <a:prstGeom prst="rect">
                            <a:avLst/>
                          </a:prstGeom>
                          <a:noFill/>
                          <a:ln>
                            <a:noFill/>
                          </a:ln>
                        </pic:spPr>
                      </pic:pic>
                    </a:graphicData>
                  </a:graphic>
                </wp:inline>
              </w:drawing>
            </w:r>
          </w:p>
          <w:p w14:paraId="4F1FE436" w14:textId="2478429A" w:rsidR="00E814DE" w:rsidRPr="00535B1D"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18</w:t>
            </w:r>
            <w:r w:rsidRPr="00D14E40">
              <w:fldChar w:fldCharType="end"/>
            </w:r>
            <w:r w:rsidRPr="007E3A41">
              <w:t>:</w:t>
            </w:r>
            <w:r>
              <w:t xml:space="preserve"> Gewässeraue mit intensiver Beweidung – zu hoher Viehbesatz führt zu Trittschäden an der Grasnarbe und reduziert auf Grund des intensiven Verbisses die Artenanzahlen im Grünland. </w:t>
            </w:r>
            <w:r w:rsidRPr="00CA53B1">
              <w:t>(Foto: STOWASSERPLAN)</w:t>
            </w:r>
          </w:p>
        </w:tc>
        <w:tc>
          <w:tcPr>
            <w:tcW w:w="4312" w:type="dxa"/>
            <w:gridSpan w:val="4"/>
          </w:tcPr>
          <w:p w14:paraId="1582BE57" w14:textId="77777777" w:rsidR="00E814DE" w:rsidRDefault="00E814DE" w:rsidP="00A94FC4">
            <w:pPr>
              <w:pStyle w:val="MBTabellentext"/>
              <w:rPr>
                <w:noProof/>
              </w:rPr>
            </w:pPr>
            <w:r w:rsidRPr="00AD54A2">
              <w:rPr>
                <w:noProof/>
              </w:rPr>
              <w:drawing>
                <wp:inline distT="0" distB="0" distL="0" distR="0" wp14:anchorId="358ADF54" wp14:editId="2BA6790D">
                  <wp:extent cx="2665730" cy="1998980"/>
                  <wp:effectExtent l="0" t="0" r="1270" b="1270"/>
                  <wp:docPr id="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0"/>
                            <a:ext cx="2665730" cy="1998980"/>
                          </a:xfrm>
                          <a:prstGeom prst="rect">
                            <a:avLst/>
                          </a:prstGeom>
                        </pic:spPr>
                      </pic:pic>
                    </a:graphicData>
                  </a:graphic>
                </wp:inline>
              </w:drawing>
            </w:r>
          </w:p>
          <w:p w14:paraId="53CCD776" w14:textId="1838985B" w:rsidR="00E814DE" w:rsidRPr="007A33ED"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19</w:t>
            </w:r>
            <w:r w:rsidRPr="00D14E40">
              <w:fldChar w:fldCharType="end"/>
            </w:r>
            <w:r w:rsidRPr="007E3A41">
              <w:t>:</w:t>
            </w:r>
            <w:r>
              <w:t xml:space="preserve"> </w:t>
            </w:r>
            <w:r w:rsidRPr="00226B71">
              <w:t>Extensive Beweidung de</w:t>
            </w:r>
            <w:r>
              <w:t>r</w:t>
            </w:r>
            <w:r w:rsidRPr="00226B71">
              <w:t xml:space="preserve"> Offenlandflächen </w:t>
            </w:r>
            <w:r>
              <w:t xml:space="preserve">mit </w:t>
            </w:r>
            <w:r w:rsidRPr="00C013A7">
              <w:t xml:space="preserve">0,5 Großvieheinheiten pro Hektar </w:t>
            </w:r>
            <w:r>
              <w:t xml:space="preserve">trägt </w:t>
            </w:r>
            <w:r w:rsidRPr="00226B71">
              <w:t xml:space="preserve">zur Erhöhung der Biotopvielfalt </w:t>
            </w:r>
            <w:r>
              <w:t xml:space="preserve">bei. </w:t>
            </w:r>
            <w:r w:rsidRPr="00CA53B1">
              <w:t>(Foto: STOWASSERPLAN)</w:t>
            </w:r>
          </w:p>
        </w:tc>
      </w:tr>
      <w:tr w:rsidR="00E814DE" w:rsidRPr="008B6302" w14:paraId="06DB0968" w14:textId="77777777" w:rsidTr="00336C21">
        <w:tblPrEx>
          <w:shd w:val="clear" w:color="auto" w:fill="auto"/>
        </w:tblPrEx>
        <w:trPr>
          <w:trHeight w:val="3912"/>
        </w:trPr>
        <w:tc>
          <w:tcPr>
            <w:tcW w:w="4253" w:type="dxa"/>
            <w:gridSpan w:val="4"/>
          </w:tcPr>
          <w:p w14:paraId="6E1BBB9F" w14:textId="77777777" w:rsidR="00E814DE" w:rsidRPr="00DB5E18" w:rsidRDefault="00E814DE" w:rsidP="00A94FC4">
            <w:pPr>
              <w:pStyle w:val="MBTabellentext"/>
              <w:rPr>
                <w:noProof/>
              </w:rPr>
            </w:pPr>
            <w:r w:rsidRPr="00DB5E18">
              <w:rPr>
                <w:noProof/>
              </w:rPr>
              <w:drawing>
                <wp:inline distT="0" distB="0" distL="0" distR="0" wp14:anchorId="2C7EB1E7" wp14:editId="05788F30">
                  <wp:extent cx="2628265" cy="1675840"/>
                  <wp:effectExtent l="0" t="0" r="635" b="635"/>
                  <wp:docPr id="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47" cstate="print">
                            <a:extLst>
                              <a:ext uri="{28A0092B-C50C-407E-A947-70E740481C1C}">
                                <a14:useLocalDpi xmlns:a14="http://schemas.microsoft.com/office/drawing/2010/main"/>
                              </a:ext>
                            </a:extLst>
                          </a:blip>
                          <a:srcRect t="14977"/>
                          <a:stretch/>
                        </pic:blipFill>
                        <pic:spPr bwMode="auto">
                          <a:xfrm>
                            <a:off x="0" y="0"/>
                            <a:ext cx="2628265" cy="1675840"/>
                          </a:xfrm>
                          <a:prstGeom prst="rect">
                            <a:avLst/>
                          </a:prstGeom>
                          <a:ln>
                            <a:noFill/>
                          </a:ln>
                          <a:extLst>
                            <a:ext uri="{53640926-AAD7-44D8-BBD7-CCE9431645EC}">
                              <a14:shadowObscured xmlns:a14="http://schemas.microsoft.com/office/drawing/2010/main"/>
                            </a:ext>
                          </a:extLst>
                        </pic:spPr>
                      </pic:pic>
                    </a:graphicData>
                  </a:graphic>
                </wp:inline>
              </w:drawing>
            </w:r>
          </w:p>
          <w:p w14:paraId="38F9AA3D" w14:textId="3C33442F" w:rsidR="00E814DE" w:rsidRPr="00DB5E18" w:rsidRDefault="00E814DE" w:rsidP="00A94FC4">
            <w:pPr>
              <w:pStyle w:val="MBTabellentext"/>
              <w:rPr>
                <w:noProof/>
              </w:rPr>
            </w:pPr>
            <w:r w:rsidRPr="00DB5E18">
              <w:t xml:space="preserve">Foto </w:t>
            </w:r>
            <w:fldSimple w:instr=" SEQ Foto \* ARABIC ">
              <w:r w:rsidR="00304DE7">
                <w:rPr>
                  <w:noProof/>
                </w:rPr>
                <w:t>20</w:t>
              </w:r>
            </w:fldSimple>
            <w:r w:rsidRPr="00DB5E18">
              <w:t xml:space="preserve">: </w:t>
            </w:r>
            <w:r w:rsidRPr="00DB5E18">
              <w:rPr>
                <w:bCs/>
                <w:noProof/>
              </w:rPr>
              <w:t xml:space="preserve">Landschaftsangepasste Zäunung </w:t>
            </w:r>
            <w:r w:rsidRPr="00DB5E18">
              <w:rPr>
                <w:noProof/>
              </w:rPr>
              <w:t xml:space="preserve">außerhalb des Überschwemmungsbereichs und Kuhgitter im Bereich der Wegequerungen ermöglichen eine gute optische Einbindung und vermeiden Schäden an den Zäunen bie Hochwasser. </w:t>
            </w:r>
            <w:r w:rsidRPr="00DB5E18">
              <w:t>(Foto: STOWASSERPLAN)</w:t>
            </w:r>
          </w:p>
        </w:tc>
        <w:tc>
          <w:tcPr>
            <w:tcW w:w="4312" w:type="dxa"/>
            <w:gridSpan w:val="4"/>
          </w:tcPr>
          <w:p w14:paraId="5D04BA27" w14:textId="77777777" w:rsidR="00E814DE" w:rsidRPr="00DB5E18" w:rsidRDefault="00E814DE" w:rsidP="00A94FC4">
            <w:pPr>
              <w:pStyle w:val="MBTabellentext"/>
              <w:rPr>
                <w:noProof/>
              </w:rPr>
            </w:pPr>
            <w:r w:rsidRPr="00DB5E18">
              <w:rPr>
                <w:noProof/>
              </w:rPr>
              <w:drawing>
                <wp:inline distT="0" distB="0" distL="0" distR="0" wp14:anchorId="0D3563CB" wp14:editId="327C5DFE">
                  <wp:extent cx="2665613" cy="1661140"/>
                  <wp:effectExtent l="0" t="0" r="1905" b="0"/>
                  <wp:docPr id="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48" cstate="print">
                            <a:extLst>
                              <a:ext uri="{28A0092B-C50C-407E-A947-70E740481C1C}">
                                <a14:useLocalDpi xmlns:a14="http://schemas.microsoft.com/office/drawing/2010/main"/>
                              </a:ext>
                            </a:extLst>
                          </a:blip>
                          <a:srcRect t="16924"/>
                          <a:stretch/>
                        </pic:blipFill>
                        <pic:spPr bwMode="auto">
                          <a:xfrm>
                            <a:off x="0" y="0"/>
                            <a:ext cx="2665730" cy="1661213"/>
                          </a:xfrm>
                          <a:prstGeom prst="rect">
                            <a:avLst/>
                          </a:prstGeom>
                          <a:ln>
                            <a:noFill/>
                          </a:ln>
                          <a:extLst>
                            <a:ext uri="{53640926-AAD7-44D8-BBD7-CCE9431645EC}">
                              <a14:shadowObscured xmlns:a14="http://schemas.microsoft.com/office/drawing/2010/main"/>
                            </a:ext>
                          </a:extLst>
                        </pic:spPr>
                      </pic:pic>
                    </a:graphicData>
                  </a:graphic>
                </wp:inline>
              </w:drawing>
            </w:r>
          </w:p>
          <w:p w14:paraId="19665BC3" w14:textId="2C887DA6" w:rsidR="00E814DE" w:rsidRPr="00DB5E18" w:rsidRDefault="00E814DE" w:rsidP="00A94FC4">
            <w:pPr>
              <w:pStyle w:val="MBTabellentext"/>
              <w:rPr>
                <w:noProof/>
              </w:rPr>
            </w:pPr>
            <w:r w:rsidRPr="00DB5E18">
              <w:t xml:space="preserve">Foto </w:t>
            </w:r>
            <w:fldSimple w:instr=" SEQ Foto \* ARABIC ">
              <w:r w:rsidR="00304DE7">
                <w:rPr>
                  <w:noProof/>
                </w:rPr>
                <w:t>21</w:t>
              </w:r>
            </w:fldSimple>
            <w:r w:rsidRPr="00DB5E18">
              <w:t xml:space="preserve">: Außerdem ermöglichen diese Zäunungen den </w:t>
            </w:r>
            <w:r w:rsidRPr="00DB5E18">
              <w:rPr>
                <w:bCs/>
                <w:noProof/>
              </w:rPr>
              <w:t>Besucher</w:t>
            </w:r>
            <w:r w:rsidRPr="00DB5E18">
              <w:rPr>
                <w:noProof/>
              </w:rPr>
              <w:t xml:space="preserve"> auf vorgegebenen Wegen durch das Weideland zu spazieren. </w:t>
            </w:r>
            <w:r w:rsidRPr="00DB5E18">
              <w:t>(Foto: STOWASSERPLAN)</w:t>
            </w:r>
          </w:p>
        </w:tc>
      </w:tr>
      <w:tr w:rsidR="00E814DE" w:rsidRPr="008B6302" w14:paraId="5CF73C32" w14:textId="77777777" w:rsidTr="00A94FC4">
        <w:tblPrEx>
          <w:shd w:val="clear" w:color="auto" w:fill="auto"/>
        </w:tblPrEx>
        <w:trPr>
          <w:trHeight w:val="3927"/>
        </w:trPr>
        <w:tc>
          <w:tcPr>
            <w:tcW w:w="4253" w:type="dxa"/>
            <w:gridSpan w:val="4"/>
          </w:tcPr>
          <w:p w14:paraId="1C048BC9" w14:textId="77777777" w:rsidR="00E814DE" w:rsidRDefault="00E814DE" w:rsidP="00A94FC4">
            <w:pPr>
              <w:pStyle w:val="MBTabellentext"/>
            </w:pPr>
            <w:r w:rsidRPr="00FF2E1A">
              <w:rPr>
                <w:noProof/>
              </w:rPr>
              <w:drawing>
                <wp:inline distT="0" distB="0" distL="0" distR="0" wp14:anchorId="04617125" wp14:editId="35A3FBC5">
                  <wp:extent cx="2612689" cy="1836000"/>
                  <wp:effectExtent l="0" t="0" r="0" b="0"/>
                  <wp:docPr id="1796" name="Grafik 1796" descr="T:\Projekte20\2039_Blaues Band\1_Fotos\2022-05-30_Oder-Befahrung_Tag1\DSCN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rojekte20\2039_Blaues Band\1_Fotos\2022-05-30_Oder-Befahrung_Tag1\DSCN0629.JP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b="2109"/>
                          <a:stretch/>
                        </pic:blipFill>
                        <pic:spPr bwMode="auto">
                          <a:xfrm>
                            <a:off x="0" y="0"/>
                            <a:ext cx="2612689"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75736FEA" w14:textId="517B2B86" w:rsidR="00E814DE" w:rsidRPr="00DB5E18" w:rsidRDefault="00E814DE"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22</w:t>
            </w:r>
            <w:r w:rsidRPr="00D14E40">
              <w:fldChar w:fldCharType="end"/>
            </w:r>
            <w:r w:rsidRPr="007E3A41">
              <w:t>:</w:t>
            </w:r>
            <w:r>
              <w:t xml:space="preserve"> Wird die Beweidungsintensität reduziert, siedeln sich über Sukzession zunehmend Gehölze an. Es entstehen sogenannte Hutewälder. (Foto: </w:t>
            </w:r>
            <w:r>
              <w:rPr>
                <w:noProof/>
              </w:rPr>
              <w:t>STOWASSERPLAN</w:t>
            </w:r>
            <w:r>
              <w:t>)</w:t>
            </w:r>
          </w:p>
        </w:tc>
        <w:tc>
          <w:tcPr>
            <w:tcW w:w="4312" w:type="dxa"/>
            <w:gridSpan w:val="4"/>
          </w:tcPr>
          <w:p w14:paraId="4AE33F34" w14:textId="77777777" w:rsidR="00A94FC4" w:rsidRDefault="00A94FC4" w:rsidP="00A94FC4">
            <w:pPr>
              <w:pStyle w:val="MBTabellentext"/>
              <w:rPr>
                <w:noProof/>
              </w:rPr>
            </w:pPr>
            <w:r>
              <w:rPr>
                <w:noProof/>
              </w:rPr>
              <mc:AlternateContent>
                <mc:Choice Requires="wps">
                  <w:drawing>
                    <wp:anchor distT="0" distB="0" distL="114300" distR="114300" simplePos="0" relativeHeight="251659264" behindDoc="0" locked="0" layoutInCell="1" allowOverlap="1" wp14:anchorId="178224FE" wp14:editId="76D1E6A8">
                      <wp:simplePos x="0" y="0"/>
                      <wp:positionH relativeFrom="column">
                        <wp:posOffset>752719</wp:posOffset>
                      </wp:positionH>
                      <wp:positionV relativeFrom="paragraph">
                        <wp:posOffset>671830</wp:posOffset>
                      </wp:positionV>
                      <wp:extent cx="412057" cy="741680"/>
                      <wp:effectExtent l="0" t="0" r="26670" b="20320"/>
                      <wp:wrapNone/>
                      <wp:docPr id="8" name="Freihandform 8"/>
                      <wp:cNvGraphicFramePr/>
                      <a:graphic xmlns:a="http://schemas.openxmlformats.org/drawingml/2006/main">
                        <a:graphicData uri="http://schemas.microsoft.com/office/word/2010/wordprocessingShape">
                          <wps:wsp>
                            <wps:cNvSpPr/>
                            <wps:spPr>
                              <a:xfrm>
                                <a:off x="0" y="0"/>
                                <a:ext cx="412057" cy="741680"/>
                              </a:xfrm>
                              <a:custGeom>
                                <a:avLst/>
                                <a:gdLst>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66334 w 437454"/>
                                  <a:gd name="connsiteY7" fmla="*/ 167640 h 828040"/>
                                  <a:gd name="connsiteX8" fmla="*/ 320614 w 437454"/>
                                  <a:gd name="connsiteY8" fmla="*/ 208280 h 828040"/>
                                  <a:gd name="connsiteX9" fmla="*/ 295214 w 437454"/>
                                  <a:gd name="connsiteY9" fmla="*/ 243840 h 828040"/>
                                  <a:gd name="connsiteX10" fmla="*/ 269814 w 437454"/>
                                  <a:gd name="connsiteY10" fmla="*/ 274320 h 828040"/>
                                  <a:gd name="connsiteX11" fmla="*/ 259654 w 437454"/>
                                  <a:gd name="connsiteY11" fmla="*/ 294640 h 828040"/>
                                  <a:gd name="connsiteX12" fmla="*/ 244414 w 437454"/>
                                  <a:gd name="connsiteY12" fmla="*/ 299720 h 828040"/>
                                  <a:gd name="connsiteX13" fmla="*/ 219014 w 437454"/>
                                  <a:gd name="connsiteY13" fmla="*/ 325120 h 828040"/>
                                  <a:gd name="connsiteX14" fmla="*/ 193614 w 437454"/>
                                  <a:gd name="connsiteY14" fmla="*/ 360680 h 828040"/>
                                  <a:gd name="connsiteX15" fmla="*/ 178374 w 437454"/>
                                  <a:gd name="connsiteY15" fmla="*/ 386080 h 828040"/>
                                  <a:gd name="connsiteX16" fmla="*/ 168214 w 437454"/>
                                  <a:gd name="connsiteY16" fmla="*/ 401320 h 828040"/>
                                  <a:gd name="connsiteX17" fmla="*/ 152974 w 437454"/>
                                  <a:gd name="connsiteY17" fmla="*/ 452120 h 828040"/>
                                  <a:gd name="connsiteX18" fmla="*/ 137734 w 437454"/>
                                  <a:gd name="connsiteY18" fmla="*/ 457200 h 828040"/>
                                  <a:gd name="connsiteX19" fmla="*/ 117414 w 437454"/>
                                  <a:gd name="connsiteY19" fmla="*/ 487680 h 828040"/>
                                  <a:gd name="connsiteX20" fmla="*/ 107254 w 437454"/>
                                  <a:gd name="connsiteY20" fmla="*/ 523240 h 828040"/>
                                  <a:gd name="connsiteX21" fmla="*/ 92014 w 437454"/>
                                  <a:gd name="connsiteY21" fmla="*/ 533400 h 828040"/>
                                  <a:gd name="connsiteX22" fmla="*/ 81854 w 437454"/>
                                  <a:gd name="connsiteY22" fmla="*/ 563880 h 828040"/>
                                  <a:gd name="connsiteX23" fmla="*/ 76774 w 437454"/>
                                  <a:gd name="connsiteY23" fmla="*/ 579120 h 828040"/>
                                  <a:gd name="connsiteX24" fmla="*/ 56454 w 437454"/>
                                  <a:gd name="connsiteY24" fmla="*/ 604520 h 828040"/>
                                  <a:gd name="connsiteX25" fmla="*/ 36134 w 437454"/>
                                  <a:gd name="connsiteY25" fmla="*/ 650240 h 828040"/>
                                  <a:gd name="connsiteX26" fmla="*/ 25974 w 437454"/>
                                  <a:gd name="connsiteY26" fmla="*/ 690880 h 828040"/>
                                  <a:gd name="connsiteX27" fmla="*/ 15814 w 437454"/>
                                  <a:gd name="connsiteY27" fmla="*/ 706120 h 828040"/>
                                  <a:gd name="connsiteX28" fmla="*/ 10734 w 437454"/>
                                  <a:gd name="connsiteY28" fmla="*/ 726440 h 828040"/>
                                  <a:gd name="connsiteX29" fmla="*/ 574 w 437454"/>
                                  <a:gd name="connsiteY29" fmla="*/ 762000 h 828040"/>
                                  <a:gd name="connsiteX30" fmla="*/ 574 w 437454"/>
                                  <a:gd name="connsiteY30" fmla="*/ 828040 h 828040"/>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66334 w 437454"/>
                                  <a:gd name="connsiteY7" fmla="*/ 167640 h 828040"/>
                                  <a:gd name="connsiteX8" fmla="*/ 320614 w 437454"/>
                                  <a:gd name="connsiteY8" fmla="*/ 208280 h 828040"/>
                                  <a:gd name="connsiteX9" fmla="*/ 295214 w 437454"/>
                                  <a:gd name="connsiteY9" fmla="*/ 243840 h 828040"/>
                                  <a:gd name="connsiteX10" fmla="*/ 269814 w 437454"/>
                                  <a:gd name="connsiteY10" fmla="*/ 274320 h 828040"/>
                                  <a:gd name="connsiteX11" fmla="*/ 259654 w 437454"/>
                                  <a:gd name="connsiteY11" fmla="*/ 294640 h 828040"/>
                                  <a:gd name="connsiteX12" fmla="*/ 244414 w 437454"/>
                                  <a:gd name="connsiteY12" fmla="*/ 299720 h 828040"/>
                                  <a:gd name="connsiteX13" fmla="*/ 219014 w 437454"/>
                                  <a:gd name="connsiteY13" fmla="*/ 325120 h 828040"/>
                                  <a:gd name="connsiteX14" fmla="*/ 193614 w 437454"/>
                                  <a:gd name="connsiteY14" fmla="*/ 360680 h 828040"/>
                                  <a:gd name="connsiteX15" fmla="*/ 178374 w 437454"/>
                                  <a:gd name="connsiteY15" fmla="*/ 386080 h 828040"/>
                                  <a:gd name="connsiteX16" fmla="*/ 168214 w 437454"/>
                                  <a:gd name="connsiteY16" fmla="*/ 401320 h 828040"/>
                                  <a:gd name="connsiteX17" fmla="*/ 152974 w 437454"/>
                                  <a:gd name="connsiteY17" fmla="*/ 452120 h 828040"/>
                                  <a:gd name="connsiteX18" fmla="*/ 117414 w 437454"/>
                                  <a:gd name="connsiteY18" fmla="*/ 487680 h 828040"/>
                                  <a:gd name="connsiteX19" fmla="*/ 107254 w 437454"/>
                                  <a:gd name="connsiteY19" fmla="*/ 523240 h 828040"/>
                                  <a:gd name="connsiteX20" fmla="*/ 92014 w 437454"/>
                                  <a:gd name="connsiteY20" fmla="*/ 533400 h 828040"/>
                                  <a:gd name="connsiteX21" fmla="*/ 81854 w 437454"/>
                                  <a:gd name="connsiteY21" fmla="*/ 563880 h 828040"/>
                                  <a:gd name="connsiteX22" fmla="*/ 76774 w 437454"/>
                                  <a:gd name="connsiteY22" fmla="*/ 579120 h 828040"/>
                                  <a:gd name="connsiteX23" fmla="*/ 56454 w 437454"/>
                                  <a:gd name="connsiteY23" fmla="*/ 604520 h 828040"/>
                                  <a:gd name="connsiteX24" fmla="*/ 36134 w 437454"/>
                                  <a:gd name="connsiteY24" fmla="*/ 650240 h 828040"/>
                                  <a:gd name="connsiteX25" fmla="*/ 25974 w 437454"/>
                                  <a:gd name="connsiteY25" fmla="*/ 690880 h 828040"/>
                                  <a:gd name="connsiteX26" fmla="*/ 15814 w 437454"/>
                                  <a:gd name="connsiteY26" fmla="*/ 706120 h 828040"/>
                                  <a:gd name="connsiteX27" fmla="*/ 10734 w 437454"/>
                                  <a:gd name="connsiteY27" fmla="*/ 726440 h 828040"/>
                                  <a:gd name="connsiteX28" fmla="*/ 574 w 437454"/>
                                  <a:gd name="connsiteY28" fmla="*/ 762000 h 828040"/>
                                  <a:gd name="connsiteX29" fmla="*/ 574 w 437454"/>
                                  <a:gd name="connsiteY29" fmla="*/ 828040 h 828040"/>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66334 w 437454"/>
                                  <a:gd name="connsiteY7" fmla="*/ 167640 h 828040"/>
                                  <a:gd name="connsiteX8" fmla="*/ 320614 w 437454"/>
                                  <a:gd name="connsiteY8" fmla="*/ 208280 h 828040"/>
                                  <a:gd name="connsiteX9" fmla="*/ 295214 w 437454"/>
                                  <a:gd name="connsiteY9" fmla="*/ 243840 h 828040"/>
                                  <a:gd name="connsiteX10" fmla="*/ 269814 w 437454"/>
                                  <a:gd name="connsiteY10" fmla="*/ 274320 h 828040"/>
                                  <a:gd name="connsiteX11" fmla="*/ 259654 w 437454"/>
                                  <a:gd name="connsiteY11" fmla="*/ 294640 h 828040"/>
                                  <a:gd name="connsiteX12" fmla="*/ 244414 w 437454"/>
                                  <a:gd name="connsiteY12" fmla="*/ 299720 h 828040"/>
                                  <a:gd name="connsiteX13" fmla="*/ 219014 w 437454"/>
                                  <a:gd name="connsiteY13" fmla="*/ 325120 h 828040"/>
                                  <a:gd name="connsiteX14" fmla="*/ 193614 w 437454"/>
                                  <a:gd name="connsiteY14" fmla="*/ 360680 h 828040"/>
                                  <a:gd name="connsiteX15" fmla="*/ 178374 w 437454"/>
                                  <a:gd name="connsiteY15" fmla="*/ 386080 h 828040"/>
                                  <a:gd name="connsiteX16" fmla="*/ 168214 w 437454"/>
                                  <a:gd name="connsiteY16" fmla="*/ 401320 h 828040"/>
                                  <a:gd name="connsiteX17" fmla="*/ 117414 w 437454"/>
                                  <a:gd name="connsiteY17" fmla="*/ 487680 h 828040"/>
                                  <a:gd name="connsiteX18" fmla="*/ 107254 w 437454"/>
                                  <a:gd name="connsiteY18" fmla="*/ 523240 h 828040"/>
                                  <a:gd name="connsiteX19" fmla="*/ 92014 w 437454"/>
                                  <a:gd name="connsiteY19" fmla="*/ 533400 h 828040"/>
                                  <a:gd name="connsiteX20" fmla="*/ 81854 w 437454"/>
                                  <a:gd name="connsiteY20" fmla="*/ 563880 h 828040"/>
                                  <a:gd name="connsiteX21" fmla="*/ 76774 w 437454"/>
                                  <a:gd name="connsiteY21" fmla="*/ 579120 h 828040"/>
                                  <a:gd name="connsiteX22" fmla="*/ 56454 w 437454"/>
                                  <a:gd name="connsiteY22" fmla="*/ 604520 h 828040"/>
                                  <a:gd name="connsiteX23" fmla="*/ 36134 w 437454"/>
                                  <a:gd name="connsiteY23" fmla="*/ 650240 h 828040"/>
                                  <a:gd name="connsiteX24" fmla="*/ 25974 w 437454"/>
                                  <a:gd name="connsiteY24" fmla="*/ 690880 h 828040"/>
                                  <a:gd name="connsiteX25" fmla="*/ 15814 w 437454"/>
                                  <a:gd name="connsiteY25" fmla="*/ 706120 h 828040"/>
                                  <a:gd name="connsiteX26" fmla="*/ 10734 w 437454"/>
                                  <a:gd name="connsiteY26" fmla="*/ 726440 h 828040"/>
                                  <a:gd name="connsiteX27" fmla="*/ 574 w 437454"/>
                                  <a:gd name="connsiteY27" fmla="*/ 762000 h 828040"/>
                                  <a:gd name="connsiteX28" fmla="*/ 574 w 437454"/>
                                  <a:gd name="connsiteY28" fmla="*/ 828040 h 828040"/>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66334 w 437454"/>
                                  <a:gd name="connsiteY7" fmla="*/ 167640 h 828040"/>
                                  <a:gd name="connsiteX8" fmla="*/ 320614 w 437454"/>
                                  <a:gd name="connsiteY8" fmla="*/ 208280 h 828040"/>
                                  <a:gd name="connsiteX9" fmla="*/ 295214 w 437454"/>
                                  <a:gd name="connsiteY9" fmla="*/ 243840 h 828040"/>
                                  <a:gd name="connsiteX10" fmla="*/ 269814 w 437454"/>
                                  <a:gd name="connsiteY10" fmla="*/ 274320 h 828040"/>
                                  <a:gd name="connsiteX11" fmla="*/ 259654 w 437454"/>
                                  <a:gd name="connsiteY11" fmla="*/ 294640 h 828040"/>
                                  <a:gd name="connsiteX12" fmla="*/ 219014 w 437454"/>
                                  <a:gd name="connsiteY12" fmla="*/ 325120 h 828040"/>
                                  <a:gd name="connsiteX13" fmla="*/ 193614 w 437454"/>
                                  <a:gd name="connsiteY13" fmla="*/ 360680 h 828040"/>
                                  <a:gd name="connsiteX14" fmla="*/ 178374 w 437454"/>
                                  <a:gd name="connsiteY14" fmla="*/ 386080 h 828040"/>
                                  <a:gd name="connsiteX15" fmla="*/ 168214 w 437454"/>
                                  <a:gd name="connsiteY15" fmla="*/ 401320 h 828040"/>
                                  <a:gd name="connsiteX16" fmla="*/ 117414 w 437454"/>
                                  <a:gd name="connsiteY16" fmla="*/ 487680 h 828040"/>
                                  <a:gd name="connsiteX17" fmla="*/ 107254 w 437454"/>
                                  <a:gd name="connsiteY17" fmla="*/ 523240 h 828040"/>
                                  <a:gd name="connsiteX18" fmla="*/ 92014 w 437454"/>
                                  <a:gd name="connsiteY18" fmla="*/ 533400 h 828040"/>
                                  <a:gd name="connsiteX19" fmla="*/ 81854 w 437454"/>
                                  <a:gd name="connsiteY19" fmla="*/ 563880 h 828040"/>
                                  <a:gd name="connsiteX20" fmla="*/ 76774 w 437454"/>
                                  <a:gd name="connsiteY20" fmla="*/ 579120 h 828040"/>
                                  <a:gd name="connsiteX21" fmla="*/ 56454 w 437454"/>
                                  <a:gd name="connsiteY21" fmla="*/ 604520 h 828040"/>
                                  <a:gd name="connsiteX22" fmla="*/ 36134 w 437454"/>
                                  <a:gd name="connsiteY22" fmla="*/ 650240 h 828040"/>
                                  <a:gd name="connsiteX23" fmla="*/ 25974 w 437454"/>
                                  <a:gd name="connsiteY23" fmla="*/ 690880 h 828040"/>
                                  <a:gd name="connsiteX24" fmla="*/ 15814 w 437454"/>
                                  <a:gd name="connsiteY24" fmla="*/ 706120 h 828040"/>
                                  <a:gd name="connsiteX25" fmla="*/ 10734 w 437454"/>
                                  <a:gd name="connsiteY25" fmla="*/ 726440 h 828040"/>
                                  <a:gd name="connsiteX26" fmla="*/ 574 w 437454"/>
                                  <a:gd name="connsiteY26" fmla="*/ 762000 h 828040"/>
                                  <a:gd name="connsiteX27" fmla="*/ 574 w 437454"/>
                                  <a:gd name="connsiteY27" fmla="*/ 828040 h 828040"/>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20614 w 437454"/>
                                  <a:gd name="connsiteY7" fmla="*/ 208280 h 828040"/>
                                  <a:gd name="connsiteX8" fmla="*/ 295214 w 437454"/>
                                  <a:gd name="connsiteY8" fmla="*/ 243840 h 828040"/>
                                  <a:gd name="connsiteX9" fmla="*/ 269814 w 437454"/>
                                  <a:gd name="connsiteY9" fmla="*/ 274320 h 828040"/>
                                  <a:gd name="connsiteX10" fmla="*/ 259654 w 437454"/>
                                  <a:gd name="connsiteY10" fmla="*/ 294640 h 828040"/>
                                  <a:gd name="connsiteX11" fmla="*/ 219014 w 437454"/>
                                  <a:gd name="connsiteY11" fmla="*/ 325120 h 828040"/>
                                  <a:gd name="connsiteX12" fmla="*/ 193614 w 437454"/>
                                  <a:gd name="connsiteY12" fmla="*/ 360680 h 828040"/>
                                  <a:gd name="connsiteX13" fmla="*/ 178374 w 437454"/>
                                  <a:gd name="connsiteY13" fmla="*/ 386080 h 828040"/>
                                  <a:gd name="connsiteX14" fmla="*/ 168214 w 437454"/>
                                  <a:gd name="connsiteY14" fmla="*/ 401320 h 828040"/>
                                  <a:gd name="connsiteX15" fmla="*/ 117414 w 437454"/>
                                  <a:gd name="connsiteY15" fmla="*/ 487680 h 828040"/>
                                  <a:gd name="connsiteX16" fmla="*/ 107254 w 437454"/>
                                  <a:gd name="connsiteY16" fmla="*/ 523240 h 828040"/>
                                  <a:gd name="connsiteX17" fmla="*/ 92014 w 437454"/>
                                  <a:gd name="connsiteY17" fmla="*/ 533400 h 828040"/>
                                  <a:gd name="connsiteX18" fmla="*/ 81854 w 437454"/>
                                  <a:gd name="connsiteY18" fmla="*/ 563880 h 828040"/>
                                  <a:gd name="connsiteX19" fmla="*/ 76774 w 437454"/>
                                  <a:gd name="connsiteY19" fmla="*/ 579120 h 828040"/>
                                  <a:gd name="connsiteX20" fmla="*/ 56454 w 437454"/>
                                  <a:gd name="connsiteY20" fmla="*/ 604520 h 828040"/>
                                  <a:gd name="connsiteX21" fmla="*/ 36134 w 437454"/>
                                  <a:gd name="connsiteY21" fmla="*/ 650240 h 828040"/>
                                  <a:gd name="connsiteX22" fmla="*/ 25974 w 437454"/>
                                  <a:gd name="connsiteY22" fmla="*/ 690880 h 828040"/>
                                  <a:gd name="connsiteX23" fmla="*/ 15814 w 437454"/>
                                  <a:gd name="connsiteY23" fmla="*/ 706120 h 828040"/>
                                  <a:gd name="connsiteX24" fmla="*/ 10734 w 437454"/>
                                  <a:gd name="connsiteY24" fmla="*/ 726440 h 828040"/>
                                  <a:gd name="connsiteX25" fmla="*/ 574 w 437454"/>
                                  <a:gd name="connsiteY25" fmla="*/ 762000 h 828040"/>
                                  <a:gd name="connsiteX26" fmla="*/ 574 w 437454"/>
                                  <a:gd name="connsiteY26" fmla="*/ 828040 h 828040"/>
                                  <a:gd name="connsiteX0" fmla="*/ 437454 w 437454"/>
                                  <a:gd name="connsiteY0" fmla="*/ 0 h 828040"/>
                                  <a:gd name="connsiteX1" fmla="*/ 422214 w 437454"/>
                                  <a:gd name="connsiteY1" fmla="*/ 40640 h 828040"/>
                                  <a:gd name="connsiteX2" fmla="*/ 417134 w 437454"/>
                                  <a:gd name="connsiteY2" fmla="*/ 71120 h 828040"/>
                                  <a:gd name="connsiteX3" fmla="*/ 412054 w 437454"/>
                                  <a:gd name="connsiteY3" fmla="*/ 91440 h 828040"/>
                                  <a:gd name="connsiteX4" fmla="*/ 406974 w 437454"/>
                                  <a:gd name="connsiteY4" fmla="*/ 106680 h 828040"/>
                                  <a:gd name="connsiteX5" fmla="*/ 391734 w 437454"/>
                                  <a:gd name="connsiteY5" fmla="*/ 121920 h 828040"/>
                                  <a:gd name="connsiteX6" fmla="*/ 371414 w 437454"/>
                                  <a:gd name="connsiteY6" fmla="*/ 147320 h 828040"/>
                                  <a:gd name="connsiteX7" fmla="*/ 320614 w 437454"/>
                                  <a:gd name="connsiteY7" fmla="*/ 208280 h 828040"/>
                                  <a:gd name="connsiteX8" fmla="*/ 295214 w 437454"/>
                                  <a:gd name="connsiteY8" fmla="*/ 243840 h 828040"/>
                                  <a:gd name="connsiteX9" fmla="*/ 269814 w 437454"/>
                                  <a:gd name="connsiteY9" fmla="*/ 274320 h 828040"/>
                                  <a:gd name="connsiteX10" fmla="*/ 259654 w 437454"/>
                                  <a:gd name="connsiteY10" fmla="*/ 294640 h 828040"/>
                                  <a:gd name="connsiteX11" fmla="*/ 219014 w 437454"/>
                                  <a:gd name="connsiteY11" fmla="*/ 325120 h 828040"/>
                                  <a:gd name="connsiteX12" fmla="*/ 193614 w 437454"/>
                                  <a:gd name="connsiteY12" fmla="*/ 360680 h 828040"/>
                                  <a:gd name="connsiteX13" fmla="*/ 178374 w 437454"/>
                                  <a:gd name="connsiteY13" fmla="*/ 386080 h 828040"/>
                                  <a:gd name="connsiteX14" fmla="*/ 168214 w 437454"/>
                                  <a:gd name="connsiteY14" fmla="*/ 401320 h 828040"/>
                                  <a:gd name="connsiteX15" fmla="*/ 117414 w 437454"/>
                                  <a:gd name="connsiteY15" fmla="*/ 487680 h 828040"/>
                                  <a:gd name="connsiteX16" fmla="*/ 107254 w 437454"/>
                                  <a:gd name="connsiteY16" fmla="*/ 523240 h 828040"/>
                                  <a:gd name="connsiteX17" fmla="*/ 92014 w 437454"/>
                                  <a:gd name="connsiteY17" fmla="*/ 533400 h 828040"/>
                                  <a:gd name="connsiteX18" fmla="*/ 81854 w 437454"/>
                                  <a:gd name="connsiteY18" fmla="*/ 563880 h 828040"/>
                                  <a:gd name="connsiteX19" fmla="*/ 76774 w 437454"/>
                                  <a:gd name="connsiteY19" fmla="*/ 579120 h 828040"/>
                                  <a:gd name="connsiteX20" fmla="*/ 36134 w 437454"/>
                                  <a:gd name="connsiteY20" fmla="*/ 650240 h 828040"/>
                                  <a:gd name="connsiteX21" fmla="*/ 25974 w 437454"/>
                                  <a:gd name="connsiteY21" fmla="*/ 690880 h 828040"/>
                                  <a:gd name="connsiteX22" fmla="*/ 15814 w 437454"/>
                                  <a:gd name="connsiteY22" fmla="*/ 706120 h 828040"/>
                                  <a:gd name="connsiteX23" fmla="*/ 10734 w 437454"/>
                                  <a:gd name="connsiteY23" fmla="*/ 726440 h 828040"/>
                                  <a:gd name="connsiteX24" fmla="*/ 574 w 437454"/>
                                  <a:gd name="connsiteY24" fmla="*/ 762000 h 828040"/>
                                  <a:gd name="connsiteX25" fmla="*/ 574 w 437454"/>
                                  <a:gd name="connsiteY25" fmla="*/ 828040 h 828040"/>
                                  <a:gd name="connsiteX0" fmla="*/ 438008 w 438008"/>
                                  <a:gd name="connsiteY0" fmla="*/ 0 h 828040"/>
                                  <a:gd name="connsiteX1" fmla="*/ 422768 w 438008"/>
                                  <a:gd name="connsiteY1" fmla="*/ 40640 h 828040"/>
                                  <a:gd name="connsiteX2" fmla="*/ 417688 w 438008"/>
                                  <a:gd name="connsiteY2" fmla="*/ 71120 h 828040"/>
                                  <a:gd name="connsiteX3" fmla="*/ 412608 w 438008"/>
                                  <a:gd name="connsiteY3" fmla="*/ 91440 h 828040"/>
                                  <a:gd name="connsiteX4" fmla="*/ 407528 w 438008"/>
                                  <a:gd name="connsiteY4" fmla="*/ 106680 h 828040"/>
                                  <a:gd name="connsiteX5" fmla="*/ 392288 w 438008"/>
                                  <a:gd name="connsiteY5" fmla="*/ 121920 h 828040"/>
                                  <a:gd name="connsiteX6" fmla="*/ 371968 w 438008"/>
                                  <a:gd name="connsiteY6" fmla="*/ 147320 h 828040"/>
                                  <a:gd name="connsiteX7" fmla="*/ 321168 w 438008"/>
                                  <a:gd name="connsiteY7" fmla="*/ 208280 h 828040"/>
                                  <a:gd name="connsiteX8" fmla="*/ 295768 w 438008"/>
                                  <a:gd name="connsiteY8" fmla="*/ 243840 h 828040"/>
                                  <a:gd name="connsiteX9" fmla="*/ 270368 w 438008"/>
                                  <a:gd name="connsiteY9" fmla="*/ 274320 h 828040"/>
                                  <a:gd name="connsiteX10" fmla="*/ 260208 w 438008"/>
                                  <a:gd name="connsiteY10" fmla="*/ 294640 h 828040"/>
                                  <a:gd name="connsiteX11" fmla="*/ 219568 w 438008"/>
                                  <a:gd name="connsiteY11" fmla="*/ 325120 h 828040"/>
                                  <a:gd name="connsiteX12" fmla="*/ 194168 w 438008"/>
                                  <a:gd name="connsiteY12" fmla="*/ 360680 h 828040"/>
                                  <a:gd name="connsiteX13" fmla="*/ 178928 w 438008"/>
                                  <a:gd name="connsiteY13" fmla="*/ 386080 h 828040"/>
                                  <a:gd name="connsiteX14" fmla="*/ 168768 w 438008"/>
                                  <a:gd name="connsiteY14" fmla="*/ 401320 h 828040"/>
                                  <a:gd name="connsiteX15" fmla="*/ 117968 w 438008"/>
                                  <a:gd name="connsiteY15" fmla="*/ 487680 h 828040"/>
                                  <a:gd name="connsiteX16" fmla="*/ 107808 w 438008"/>
                                  <a:gd name="connsiteY16" fmla="*/ 523240 h 828040"/>
                                  <a:gd name="connsiteX17" fmla="*/ 92568 w 438008"/>
                                  <a:gd name="connsiteY17" fmla="*/ 533400 h 828040"/>
                                  <a:gd name="connsiteX18" fmla="*/ 82408 w 438008"/>
                                  <a:gd name="connsiteY18" fmla="*/ 563880 h 828040"/>
                                  <a:gd name="connsiteX19" fmla="*/ 77328 w 438008"/>
                                  <a:gd name="connsiteY19" fmla="*/ 579120 h 828040"/>
                                  <a:gd name="connsiteX20" fmla="*/ 36688 w 438008"/>
                                  <a:gd name="connsiteY20" fmla="*/ 650240 h 828040"/>
                                  <a:gd name="connsiteX21" fmla="*/ 26528 w 438008"/>
                                  <a:gd name="connsiteY21" fmla="*/ 690880 h 828040"/>
                                  <a:gd name="connsiteX22" fmla="*/ 16368 w 438008"/>
                                  <a:gd name="connsiteY22" fmla="*/ 706120 h 828040"/>
                                  <a:gd name="connsiteX23" fmla="*/ 1128 w 438008"/>
                                  <a:gd name="connsiteY23" fmla="*/ 762000 h 828040"/>
                                  <a:gd name="connsiteX24" fmla="*/ 1128 w 438008"/>
                                  <a:gd name="connsiteY24" fmla="*/ 828040 h 828040"/>
                                  <a:gd name="connsiteX0" fmla="*/ 438761 w 438761"/>
                                  <a:gd name="connsiteY0" fmla="*/ 0 h 828040"/>
                                  <a:gd name="connsiteX1" fmla="*/ 423521 w 438761"/>
                                  <a:gd name="connsiteY1" fmla="*/ 40640 h 828040"/>
                                  <a:gd name="connsiteX2" fmla="*/ 418441 w 438761"/>
                                  <a:gd name="connsiteY2" fmla="*/ 71120 h 828040"/>
                                  <a:gd name="connsiteX3" fmla="*/ 413361 w 438761"/>
                                  <a:gd name="connsiteY3" fmla="*/ 91440 h 828040"/>
                                  <a:gd name="connsiteX4" fmla="*/ 408281 w 438761"/>
                                  <a:gd name="connsiteY4" fmla="*/ 106680 h 828040"/>
                                  <a:gd name="connsiteX5" fmla="*/ 393041 w 438761"/>
                                  <a:gd name="connsiteY5" fmla="*/ 121920 h 828040"/>
                                  <a:gd name="connsiteX6" fmla="*/ 372721 w 438761"/>
                                  <a:gd name="connsiteY6" fmla="*/ 147320 h 828040"/>
                                  <a:gd name="connsiteX7" fmla="*/ 321921 w 438761"/>
                                  <a:gd name="connsiteY7" fmla="*/ 208280 h 828040"/>
                                  <a:gd name="connsiteX8" fmla="*/ 296521 w 438761"/>
                                  <a:gd name="connsiteY8" fmla="*/ 243840 h 828040"/>
                                  <a:gd name="connsiteX9" fmla="*/ 271121 w 438761"/>
                                  <a:gd name="connsiteY9" fmla="*/ 274320 h 828040"/>
                                  <a:gd name="connsiteX10" fmla="*/ 260961 w 438761"/>
                                  <a:gd name="connsiteY10" fmla="*/ 294640 h 828040"/>
                                  <a:gd name="connsiteX11" fmla="*/ 220321 w 438761"/>
                                  <a:gd name="connsiteY11" fmla="*/ 325120 h 828040"/>
                                  <a:gd name="connsiteX12" fmla="*/ 194921 w 438761"/>
                                  <a:gd name="connsiteY12" fmla="*/ 360680 h 828040"/>
                                  <a:gd name="connsiteX13" fmla="*/ 179681 w 438761"/>
                                  <a:gd name="connsiteY13" fmla="*/ 386080 h 828040"/>
                                  <a:gd name="connsiteX14" fmla="*/ 169521 w 438761"/>
                                  <a:gd name="connsiteY14" fmla="*/ 401320 h 828040"/>
                                  <a:gd name="connsiteX15" fmla="*/ 118721 w 438761"/>
                                  <a:gd name="connsiteY15" fmla="*/ 487680 h 828040"/>
                                  <a:gd name="connsiteX16" fmla="*/ 108561 w 438761"/>
                                  <a:gd name="connsiteY16" fmla="*/ 523240 h 828040"/>
                                  <a:gd name="connsiteX17" fmla="*/ 93321 w 438761"/>
                                  <a:gd name="connsiteY17" fmla="*/ 533400 h 828040"/>
                                  <a:gd name="connsiteX18" fmla="*/ 83161 w 438761"/>
                                  <a:gd name="connsiteY18" fmla="*/ 563880 h 828040"/>
                                  <a:gd name="connsiteX19" fmla="*/ 78081 w 438761"/>
                                  <a:gd name="connsiteY19" fmla="*/ 579120 h 828040"/>
                                  <a:gd name="connsiteX20" fmla="*/ 37441 w 438761"/>
                                  <a:gd name="connsiteY20" fmla="*/ 650240 h 828040"/>
                                  <a:gd name="connsiteX21" fmla="*/ 27281 w 438761"/>
                                  <a:gd name="connsiteY21" fmla="*/ 690880 h 828040"/>
                                  <a:gd name="connsiteX22" fmla="*/ 1881 w 438761"/>
                                  <a:gd name="connsiteY22" fmla="*/ 762000 h 828040"/>
                                  <a:gd name="connsiteX23" fmla="*/ 1881 w 438761"/>
                                  <a:gd name="connsiteY23" fmla="*/ 828040 h 828040"/>
                                  <a:gd name="connsiteX0" fmla="*/ 438761 w 438761"/>
                                  <a:gd name="connsiteY0" fmla="*/ 0 h 828040"/>
                                  <a:gd name="connsiteX1" fmla="*/ 423521 w 438761"/>
                                  <a:gd name="connsiteY1" fmla="*/ 40640 h 828040"/>
                                  <a:gd name="connsiteX2" fmla="*/ 418441 w 438761"/>
                                  <a:gd name="connsiteY2" fmla="*/ 71120 h 828040"/>
                                  <a:gd name="connsiteX3" fmla="*/ 413361 w 438761"/>
                                  <a:gd name="connsiteY3" fmla="*/ 91440 h 828040"/>
                                  <a:gd name="connsiteX4" fmla="*/ 408281 w 438761"/>
                                  <a:gd name="connsiteY4" fmla="*/ 106680 h 828040"/>
                                  <a:gd name="connsiteX5" fmla="*/ 393041 w 438761"/>
                                  <a:gd name="connsiteY5" fmla="*/ 121920 h 828040"/>
                                  <a:gd name="connsiteX6" fmla="*/ 372721 w 438761"/>
                                  <a:gd name="connsiteY6" fmla="*/ 147320 h 828040"/>
                                  <a:gd name="connsiteX7" fmla="*/ 321921 w 438761"/>
                                  <a:gd name="connsiteY7" fmla="*/ 208280 h 828040"/>
                                  <a:gd name="connsiteX8" fmla="*/ 296521 w 438761"/>
                                  <a:gd name="connsiteY8" fmla="*/ 243840 h 828040"/>
                                  <a:gd name="connsiteX9" fmla="*/ 271121 w 438761"/>
                                  <a:gd name="connsiteY9" fmla="*/ 274320 h 828040"/>
                                  <a:gd name="connsiteX10" fmla="*/ 260961 w 438761"/>
                                  <a:gd name="connsiteY10" fmla="*/ 294640 h 828040"/>
                                  <a:gd name="connsiteX11" fmla="*/ 220321 w 438761"/>
                                  <a:gd name="connsiteY11" fmla="*/ 325120 h 828040"/>
                                  <a:gd name="connsiteX12" fmla="*/ 194921 w 438761"/>
                                  <a:gd name="connsiteY12" fmla="*/ 360680 h 828040"/>
                                  <a:gd name="connsiteX13" fmla="*/ 179681 w 438761"/>
                                  <a:gd name="connsiteY13" fmla="*/ 386080 h 828040"/>
                                  <a:gd name="connsiteX14" fmla="*/ 169521 w 438761"/>
                                  <a:gd name="connsiteY14" fmla="*/ 401320 h 828040"/>
                                  <a:gd name="connsiteX15" fmla="*/ 118721 w 438761"/>
                                  <a:gd name="connsiteY15" fmla="*/ 487680 h 828040"/>
                                  <a:gd name="connsiteX16" fmla="*/ 108561 w 438761"/>
                                  <a:gd name="connsiteY16" fmla="*/ 523240 h 828040"/>
                                  <a:gd name="connsiteX17" fmla="*/ 93321 w 438761"/>
                                  <a:gd name="connsiteY17" fmla="*/ 533400 h 828040"/>
                                  <a:gd name="connsiteX18" fmla="*/ 83161 w 438761"/>
                                  <a:gd name="connsiteY18" fmla="*/ 563880 h 828040"/>
                                  <a:gd name="connsiteX19" fmla="*/ 78081 w 438761"/>
                                  <a:gd name="connsiteY19" fmla="*/ 579120 h 828040"/>
                                  <a:gd name="connsiteX20" fmla="*/ 43682 w 438761"/>
                                  <a:gd name="connsiteY20" fmla="*/ 633880 h 828040"/>
                                  <a:gd name="connsiteX21" fmla="*/ 27281 w 438761"/>
                                  <a:gd name="connsiteY21" fmla="*/ 690880 h 828040"/>
                                  <a:gd name="connsiteX22" fmla="*/ 1881 w 438761"/>
                                  <a:gd name="connsiteY22" fmla="*/ 762000 h 828040"/>
                                  <a:gd name="connsiteX23" fmla="*/ 1881 w 438761"/>
                                  <a:gd name="connsiteY23"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18028 w 438068"/>
                                  <a:gd name="connsiteY15" fmla="*/ 487680 h 828040"/>
                                  <a:gd name="connsiteX16" fmla="*/ 107868 w 438068"/>
                                  <a:gd name="connsiteY16" fmla="*/ 523240 h 828040"/>
                                  <a:gd name="connsiteX17" fmla="*/ 92628 w 438068"/>
                                  <a:gd name="connsiteY17" fmla="*/ 533400 h 828040"/>
                                  <a:gd name="connsiteX18" fmla="*/ 82468 w 438068"/>
                                  <a:gd name="connsiteY18" fmla="*/ 563880 h 828040"/>
                                  <a:gd name="connsiteX19" fmla="*/ 77388 w 438068"/>
                                  <a:gd name="connsiteY19" fmla="*/ 579120 h 828040"/>
                                  <a:gd name="connsiteX20" fmla="*/ 42989 w 438068"/>
                                  <a:gd name="connsiteY20" fmla="*/ 633880 h 828040"/>
                                  <a:gd name="connsiteX21" fmla="*/ 17227 w 438068"/>
                                  <a:gd name="connsiteY21" fmla="*/ 707240 h 828040"/>
                                  <a:gd name="connsiteX22" fmla="*/ 1188 w 438068"/>
                                  <a:gd name="connsiteY22" fmla="*/ 762000 h 828040"/>
                                  <a:gd name="connsiteX23" fmla="*/ 1188 w 438068"/>
                                  <a:gd name="connsiteY23"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18028 w 438068"/>
                                  <a:gd name="connsiteY15" fmla="*/ 487680 h 828040"/>
                                  <a:gd name="connsiteX16" fmla="*/ 107868 w 438068"/>
                                  <a:gd name="connsiteY16" fmla="*/ 523240 h 828040"/>
                                  <a:gd name="connsiteX17" fmla="*/ 92628 w 438068"/>
                                  <a:gd name="connsiteY17" fmla="*/ 533400 h 828040"/>
                                  <a:gd name="connsiteX18" fmla="*/ 82468 w 438068"/>
                                  <a:gd name="connsiteY18" fmla="*/ 563880 h 828040"/>
                                  <a:gd name="connsiteX19" fmla="*/ 42989 w 438068"/>
                                  <a:gd name="connsiteY19" fmla="*/ 633880 h 828040"/>
                                  <a:gd name="connsiteX20" fmla="*/ 17227 w 438068"/>
                                  <a:gd name="connsiteY20" fmla="*/ 707240 h 828040"/>
                                  <a:gd name="connsiteX21" fmla="*/ 1188 w 438068"/>
                                  <a:gd name="connsiteY21" fmla="*/ 762000 h 828040"/>
                                  <a:gd name="connsiteX22" fmla="*/ 1188 w 438068"/>
                                  <a:gd name="connsiteY22"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18028 w 438068"/>
                                  <a:gd name="connsiteY15" fmla="*/ 487680 h 828040"/>
                                  <a:gd name="connsiteX16" fmla="*/ 107868 w 438068"/>
                                  <a:gd name="connsiteY16" fmla="*/ 523240 h 828040"/>
                                  <a:gd name="connsiteX17" fmla="*/ 92628 w 438068"/>
                                  <a:gd name="connsiteY17" fmla="*/ 533400 h 828040"/>
                                  <a:gd name="connsiteX18" fmla="*/ 69988 w 438068"/>
                                  <a:gd name="connsiteY18" fmla="*/ 583512 h 828040"/>
                                  <a:gd name="connsiteX19" fmla="*/ 42989 w 438068"/>
                                  <a:gd name="connsiteY19" fmla="*/ 633880 h 828040"/>
                                  <a:gd name="connsiteX20" fmla="*/ 17227 w 438068"/>
                                  <a:gd name="connsiteY20" fmla="*/ 707240 h 828040"/>
                                  <a:gd name="connsiteX21" fmla="*/ 1188 w 438068"/>
                                  <a:gd name="connsiteY21" fmla="*/ 762000 h 828040"/>
                                  <a:gd name="connsiteX22" fmla="*/ 1188 w 438068"/>
                                  <a:gd name="connsiteY22"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18028 w 438068"/>
                                  <a:gd name="connsiteY15" fmla="*/ 487680 h 828040"/>
                                  <a:gd name="connsiteX16" fmla="*/ 107868 w 438068"/>
                                  <a:gd name="connsiteY16" fmla="*/ 523240 h 828040"/>
                                  <a:gd name="connsiteX17" fmla="*/ 69988 w 438068"/>
                                  <a:gd name="connsiteY17" fmla="*/ 583512 h 828040"/>
                                  <a:gd name="connsiteX18" fmla="*/ 42989 w 438068"/>
                                  <a:gd name="connsiteY18" fmla="*/ 633880 h 828040"/>
                                  <a:gd name="connsiteX19" fmla="*/ 17227 w 438068"/>
                                  <a:gd name="connsiteY19" fmla="*/ 707240 h 828040"/>
                                  <a:gd name="connsiteX20" fmla="*/ 1188 w 438068"/>
                                  <a:gd name="connsiteY20" fmla="*/ 762000 h 828040"/>
                                  <a:gd name="connsiteX21" fmla="*/ 1188 w 438068"/>
                                  <a:gd name="connsiteY21"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18028 w 438068"/>
                                  <a:gd name="connsiteY15" fmla="*/ 487680 h 828040"/>
                                  <a:gd name="connsiteX16" fmla="*/ 98508 w 438068"/>
                                  <a:gd name="connsiteY16" fmla="*/ 533056 h 828040"/>
                                  <a:gd name="connsiteX17" fmla="*/ 69988 w 438068"/>
                                  <a:gd name="connsiteY17" fmla="*/ 583512 h 828040"/>
                                  <a:gd name="connsiteX18" fmla="*/ 42989 w 438068"/>
                                  <a:gd name="connsiteY18" fmla="*/ 633880 h 828040"/>
                                  <a:gd name="connsiteX19" fmla="*/ 17227 w 438068"/>
                                  <a:gd name="connsiteY19" fmla="*/ 707240 h 828040"/>
                                  <a:gd name="connsiteX20" fmla="*/ 1188 w 438068"/>
                                  <a:gd name="connsiteY20" fmla="*/ 762000 h 828040"/>
                                  <a:gd name="connsiteX21" fmla="*/ 1188 w 438068"/>
                                  <a:gd name="connsiteY21"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33628 w 438068"/>
                                  <a:gd name="connsiteY15" fmla="*/ 461504 h 828040"/>
                                  <a:gd name="connsiteX16" fmla="*/ 98508 w 438068"/>
                                  <a:gd name="connsiteY16" fmla="*/ 533056 h 828040"/>
                                  <a:gd name="connsiteX17" fmla="*/ 69988 w 438068"/>
                                  <a:gd name="connsiteY17" fmla="*/ 583512 h 828040"/>
                                  <a:gd name="connsiteX18" fmla="*/ 42989 w 438068"/>
                                  <a:gd name="connsiteY18" fmla="*/ 633880 h 828040"/>
                                  <a:gd name="connsiteX19" fmla="*/ 17227 w 438068"/>
                                  <a:gd name="connsiteY19" fmla="*/ 707240 h 828040"/>
                                  <a:gd name="connsiteX20" fmla="*/ 1188 w 438068"/>
                                  <a:gd name="connsiteY20" fmla="*/ 762000 h 828040"/>
                                  <a:gd name="connsiteX21" fmla="*/ 1188 w 438068"/>
                                  <a:gd name="connsiteY21"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68828 w 438068"/>
                                  <a:gd name="connsiteY14" fmla="*/ 401320 h 828040"/>
                                  <a:gd name="connsiteX15" fmla="*/ 133628 w 438068"/>
                                  <a:gd name="connsiteY15" fmla="*/ 461504 h 828040"/>
                                  <a:gd name="connsiteX16" fmla="*/ 98508 w 438068"/>
                                  <a:gd name="connsiteY16" fmla="*/ 523239 h 828040"/>
                                  <a:gd name="connsiteX17" fmla="*/ 69988 w 438068"/>
                                  <a:gd name="connsiteY17" fmla="*/ 583512 h 828040"/>
                                  <a:gd name="connsiteX18" fmla="*/ 42989 w 438068"/>
                                  <a:gd name="connsiteY18" fmla="*/ 633880 h 828040"/>
                                  <a:gd name="connsiteX19" fmla="*/ 17227 w 438068"/>
                                  <a:gd name="connsiteY19" fmla="*/ 707240 h 828040"/>
                                  <a:gd name="connsiteX20" fmla="*/ 1188 w 438068"/>
                                  <a:gd name="connsiteY20" fmla="*/ 762000 h 828040"/>
                                  <a:gd name="connsiteX21" fmla="*/ 1188 w 438068"/>
                                  <a:gd name="connsiteY21"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78988 w 438068"/>
                                  <a:gd name="connsiteY13" fmla="*/ 386080 h 828040"/>
                                  <a:gd name="connsiteX14" fmla="*/ 133628 w 438068"/>
                                  <a:gd name="connsiteY14" fmla="*/ 461504 h 828040"/>
                                  <a:gd name="connsiteX15" fmla="*/ 98508 w 438068"/>
                                  <a:gd name="connsiteY15" fmla="*/ 523239 h 828040"/>
                                  <a:gd name="connsiteX16" fmla="*/ 69988 w 438068"/>
                                  <a:gd name="connsiteY16" fmla="*/ 583512 h 828040"/>
                                  <a:gd name="connsiteX17" fmla="*/ 42989 w 438068"/>
                                  <a:gd name="connsiteY17" fmla="*/ 633880 h 828040"/>
                                  <a:gd name="connsiteX18" fmla="*/ 17227 w 438068"/>
                                  <a:gd name="connsiteY18" fmla="*/ 707240 h 828040"/>
                                  <a:gd name="connsiteX19" fmla="*/ 1188 w 438068"/>
                                  <a:gd name="connsiteY19" fmla="*/ 762000 h 828040"/>
                                  <a:gd name="connsiteX20" fmla="*/ 1188 w 438068"/>
                                  <a:gd name="connsiteY20"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60268 w 438068"/>
                                  <a:gd name="connsiteY10" fmla="*/ 294640 h 828040"/>
                                  <a:gd name="connsiteX11" fmla="*/ 219628 w 438068"/>
                                  <a:gd name="connsiteY11" fmla="*/ 325120 h 828040"/>
                                  <a:gd name="connsiteX12" fmla="*/ 194228 w 438068"/>
                                  <a:gd name="connsiteY12" fmla="*/ 360680 h 828040"/>
                                  <a:gd name="connsiteX13" fmla="*/ 166508 w 438068"/>
                                  <a:gd name="connsiteY13" fmla="*/ 405713 h 828040"/>
                                  <a:gd name="connsiteX14" fmla="*/ 133628 w 438068"/>
                                  <a:gd name="connsiteY14" fmla="*/ 461504 h 828040"/>
                                  <a:gd name="connsiteX15" fmla="*/ 98508 w 438068"/>
                                  <a:gd name="connsiteY15" fmla="*/ 523239 h 828040"/>
                                  <a:gd name="connsiteX16" fmla="*/ 69988 w 438068"/>
                                  <a:gd name="connsiteY16" fmla="*/ 583512 h 828040"/>
                                  <a:gd name="connsiteX17" fmla="*/ 42989 w 438068"/>
                                  <a:gd name="connsiteY17" fmla="*/ 633880 h 828040"/>
                                  <a:gd name="connsiteX18" fmla="*/ 17227 w 438068"/>
                                  <a:gd name="connsiteY18" fmla="*/ 707240 h 828040"/>
                                  <a:gd name="connsiteX19" fmla="*/ 1188 w 438068"/>
                                  <a:gd name="connsiteY19" fmla="*/ 762000 h 828040"/>
                                  <a:gd name="connsiteX20" fmla="*/ 1188 w 438068"/>
                                  <a:gd name="connsiteY20"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70428 w 438068"/>
                                  <a:gd name="connsiteY9" fmla="*/ 274320 h 828040"/>
                                  <a:gd name="connsiteX10" fmla="*/ 219628 w 438068"/>
                                  <a:gd name="connsiteY10" fmla="*/ 325120 h 828040"/>
                                  <a:gd name="connsiteX11" fmla="*/ 194228 w 438068"/>
                                  <a:gd name="connsiteY11" fmla="*/ 360680 h 828040"/>
                                  <a:gd name="connsiteX12" fmla="*/ 166508 w 438068"/>
                                  <a:gd name="connsiteY12" fmla="*/ 405713 h 828040"/>
                                  <a:gd name="connsiteX13" fmla="*/ 133628 w 438068"/>
                                  <a:gd name="connsiteY13" fmla="*/ 461504 h 828040"/>
                                  <a:gd name="connsiteX14" fmla="*/ 98508 w 438068"/>
                                  <a:gd name="connsiteY14" fmla="*/ 523239 h 828040"/>
                                  <a:gd name="connsiteX15" fmla="*/ 69988 w 438068"/>
                                  <a:gd name="connsiteY15" fmla="*/ 583512 h 828040"/>
                                  <a:gd name="connsiteX16" fmla="*/ 42989 w 438068"/>
                                  <a:gd name="connsiteY16" fmla="*/ 633880 h 828040"/>
                                  <a:gd name="connsiteX17" fmla="*/ 17227 w 438068"/>
                                  <a:gd name="connsiteY17" fmla="*/ 707240 h 828040"/>
                                  <a:gd name="connsiteX18" fmla="*/ 1188 w 438068"/>
                                  <a:gd name="connsiteY18" fmla="*/ 762000 h 828040"/>
                                  <a:gd name="connsiteX19" fmla="*/ 1188 w 438068"/>
                                  <a:gd name="connsiteY19"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407588 w 438068"/>
                                  <a:gd name="connsiteY4" fmla="*/ 106680 h 828040"/>
                                  <a:gd name="connsiteX5" fmla="*/ 392348 w 438068"/>
                                  <a:gd name="connsiteY5" fmla="*/ 121920 h 828040"/>
                                  <a:gd name="connsiteX6" fmla="*/ 372028 w 438068"/>
                                  <a:gd name="connsiteY6" fmla="*/ 147320 h 828040"/>
                                  <a:gd name="connsiteX7" fmla="*/ 321228 w 438068"/>
                                  <a:gd name="connsiteY7" fmla="*/ 208280 h 828040"/>
                                  <a:gd name="connsiteX8" fmla="*/ 295828 w 438068"/>
                                  <a:gd name="connsiteY8" fmla="*/ 243840 h 828040"/>
                                  <a:gd name="connsiteX9" fmla="*/ 257948 w 438068"/>
                                  <a:gd name="connsiteY9" fmla="*/ 280864 h 828040"/>
                                  <a:gd name="connsiteX10" fmla="*/ 219628 w 438068"/>
                                  <a:gd name="connsiteY10" fmla="*/ 325120 h 828040"/>
                                  <a:gd name="connsiteX11" fmla="*/ 194228 w 438068"/>
                                  <a:gd name="connsiteY11" fmla="*/ 360680 h 828040"/>
                                  <a:gd name="connsiteX12" fmla="*/ 166508 w 438068"/>
                                  <a:gd name="connsiteY12" fmla="*/ 405713 h 828040"/>
                                  <a:gd name="connsiteX13" fmla="*/ 133628 w 438068"/>
                                  <a:gd name="connsiteY13" fmla="*/ 461504 h 828040"/>
                                  <a:gd name="connsiteX14" fmla="*/ 98508 w 438068"/>
                                  <a:gd name="connsiteY14" fmla="*/ 523239 h 828040"/>
                                  <a:gd name="connsiteX15" fmla="*/ 69988 w 438068"/>
                                  <a:gd name="connsiteY15" fmla="*/ 583512 h 828040"/>
                                  <a:gd name="connsiteX16" fmla="*/ 42989 w 438068"/>
                                  <a:gd name="connsiteY16" fmla="*/ 633880 h 828040"/>
                                  <a:gd name="connsiteX17" fmla="*/ 17227 w 438068"/>
                                  <a:gd name="connsiteY17" fmla="*/ 707240 h 828040"/>
                                  <a:gd name="connsiteX18" fmla="*/ 1188 w 438068"/>
                                  <a:gd name="connsiteY18" fmla="*/ 762000 h 828040"/>
                                  <a:gd name="connsiteX19" fmla="*/ 1188 w 438068"/>
                                  <a:gd name="connsiteY19" fmla="*/ 828040 h 828040"/>
                                  <a:gd name="connsiteX0" fmla="*/ 438068 w 438068"/>
                                  <a:gd name="connsiteY0" fmla="*/ 0 h 828040"/>
                                  <a:gd name="connsiteX1" fmla="*/ 422828 w 438068"/>
                                  <a:gd name="connsiteY1" fmla="*/ 40640 h 828040"/>
                                  <a:gd name="connsiteX2" fmla="*/ 417748 w 438068"/>
                                  <a:gd name="connsiteY2" fmla="*/ 71120 h 828040"/>
                                  <a:gd name="connsiteX3" fmla="*/ 412668 w 438068"/>
                                  <a:gd name="connsiteY3" fmla="*/ 91440 h 828040"/>
                                  <a:gd name="connsiteX4" fmla="*/ 392348 w 438068"/>
                                  <a:gd name="connsiteY4" fmla="*/ 121920 h 828040"/>
                                  <a:gd name="connsiteX5" fmla="*/ 372028 w 438068"/>
                                  <a:gd name="connsiteY5" fmla="*/ 147320 h 828040"/>
                                  <a:gd name="connsiteX6" fmla="*/ 321228 w 438068"/>
                                  <a:gd name="connsiteY6" fmla="*/ 208280 h 828040"/>
                                  <a:gd name="connsiteX7" fmla="*/ 295828 w 438068"/>
                                  <a:gd name="connsiteY7" fmla="*/ 243840 h 828040"/>
                                  <a:gd name="connsiteX8" fmla="*/ 257948 w 438068"/>
                                  <a:gd name="connsiteY8" fmla="*/ 280864 h 828040"/>
                                  <a:gd name="connsiteX9" fmla="*/ 219628 w 438068"/>
                                  <a:gd name="connsiteY9" fmla="*/ 325120 h 828040"/>
                                  <a:gd name="connsiteX10" fmla="*/ 194228 w 438068"/>
                                  <a:gd name="connsiteY10" fmla="*/ 360680 h 828040"/>
                                  <a:gd name="connsiteX11" fmla="*/ 166508 w 438068"/>
                                  <a:gd name="connsiteY11" fmla="*/ 405713 h 828040"/>
                                  <a:gd name="connsiteX12" fmla="*/ 133628 w 438068"/>
                                  <a:gd name="connsiteY12" fmla="*/ 461504 h 828040"/>
                                  <a:gd name="connsiteX13" fmla="*/ 98508 w 438068"/>
                                  <a:gd name="connsiteY13" fmla="*/ 523239 h 828040"/>
                                  <a:gd name="connsiteX14" fmla="*/ 69988 w 438068"/>
                                  <a:gd name="connsiteY14" fmla="*/ 583512 h 828040"/>
                                  <a:gd name="connsiteX15" fmla="*/ 42989 w 438068"/>
                                  <a:gd name="connsiteY15" fmla="*/ 633880 h 828040"/>
                                  <a:gd name="connsiteX16" fmla="*/ 17227 w 438068"/>
                                  <a:gd name="connsiteY16" fmla="*/ 707240 h 828040"/>
                                  <a:gd name="connsiteX17" fmla="*/ 1188 w 438068"/>
                                  <a:gd name="connsiteY17" fmla="*/ 762000 h 828040"/>
                                  <a:gd name="connsiteX18" fmla="*/ 1188 w 438068"/>
                                  <a:gd name="connsiteY18" fmla="*/ 828040 h 828040"/>
                                  <a:gd name="connsiteX0" fmla="*/ 438068 w 438068"/>
                                  <a:gd name="connsiteY0" fmla="*/ 0 h 828040"/>
                                  <a:gd name="connsiteX1" fmla="*/ 422828 w 438068"/>
                                  <a:gd name="connsiteY1" fmla="*/ 40640 h 828040"/>
                                  <a:gd name="connsiteX2" fmla="*/ 417748 w 438068"/>
                                  <a:gd name="connsiteY2" fmla="*/ 71120 h 828040"/>
                                  <a:gd name="connsiteX3" fmla="*/ 392348 w 438068"/>
                                  <a:gd name="connsiteY3" fmla="*/ 121920 h 828040"/>
                                  <a:gd name="connsiteX4" fmla="*/ 372028 w 438068"/>
                                  <a:gd name="connsiteY4" fmla="*/ 147320 h 828040"/>
                                  <a:gd name="connsiteX5" fmla="*/ 321228 w 438068"/>
                                  <a:gd name="connsiteY5" fmla="*/ 208280 h 828040"/>
                                  <a:gd name="connsiteX6" fmla="*/ 295828 w 438068"/>
                                  <a:gd name="connsiteY6" fmla="*/ 243840 h 828040"/>
                                  <a:gd name="connsiteX7" fmla="*/ 257948 w 438068"/>
                                  <a:gd name="connsiteY7" fmla="*/ 280864 h 828040"/>
                                  <a:gd name="connsiteX8" fmla="*/ 219628 w 438068"/>
                                  <a:gd name="connsiteY8" fmla="*/ 325120 h 828040"/>
                                  <a:gd name="connsiteX9" fmla="*/ 194228 w 438068"/>
                                  <a:gd name="connsiteY9" fmla="*/ 360680 h 828040"/>
                                  <a:gd name="connsiteX10" fmla="*/ 166508 w 438068"/>
                                  <a:gd name="connsiteY10" fmla="*/ 405713 h 828040"/>
                                  <a:gd name="connsiteX11" fmla="*/ 133628 w 438068"/>
                                  <a:gd name="connsiteY11" fmla="*/ 461504 h 828040"/>
                                  <a:gd name="connsiteX12" fmla="*/ 98508 w 438068"/>
                                  <a:gd name="connsiteY12" fmla="*/ 523239 h 828040"/>
                                  <a:gd name="connsiteX13" fmla="*/ 69988 w 438068"/>
                                  <a:gd name="connsiteY13" fmla="*/ 583512 h 828040"/>
                                  <a:gd name="connsiteX14" fmla="*/ 42989 w 438068"/>
                                  <a:gd name="connsiteY14" fmla="*/ 633880 h 828040"/>
                                  <a:gd name="connsiteX15" fmla="*/ 17227 w 438068"/>
                                  <a:gd name="connsiteY15" fmla="*/ 707240 h 828040"/>
                                  <a:gd name="connsiteX16" fmla="*/ 1188 w 438068"/>
                                  <a:gd name="connsiteY16" fmla="*/ 762000 h 828040"/>
                                  <a:gd name="connsiteX17" fmla="*/ 1188 w 438068"/>
                                  <a:gd name="connsiteY17" fmla="*/ 828040 h 828040"/>
                                  <a:gd name="connsiteX0" fmla="*/ 438068 w 438068"/>
                                  <a:gd name="connsiteY0" fmla="*/ 0 h 828040"/>
                                  <a:gd name="connsiteX1" fmla="*/ 417748 w 438068"/>
                                  <a:gd name="connsiteY1" fmla="*/ 71120 h 828040"/>
                                  <a:gd name="connsiteX2" fmla="*/ 392348 w 438068"/>
                                  <a:gd name="connsiteY2" fmla="*/ 121920 h 828040"/>
                                  <a:gd name="connsiteX3" fmla="*/ 372028 w 438068"/>
                                  <a:gd name="connsiteY3" fmla="*/ 147320 h 828040"/>
                                  <a:gd name="connsiteX4" fmla="*/ 321228 w 438068"/>
                                  <a:gd name="connsiteY4" fmla="*/ 208280 h 828040"/>
                                  <a:gd name="connsiteX5" fmla="*/ 295828 w 438068"/>
                                  <a:gd name="connsiteY5" fmla="*/ 243840 h 828040"/>
                                  <a:gd name="connsiteX6" fmla="*/ 257948 w 438068"/>
                                  <a:gd name="connsiteY6" fmla="*/ 280864 h 828040"/>
                                  <a:gd name="connsiteX7" fmla="*/ 219628 w 438068"/>
                                  <a:gd name="connsiteY7" fmla="*/ 325120 h 828040"/>
                                  <a:gd name="connsiteX8" fmla="*/ 194228 w 438068"/>
                                  <a:gd name="connsiteY8" fmla="*/ 360680 h 828040"/>
                                  <a:gd name="connsiteX9" fmla="*/ 166508 w 438068"/>
                                  <a:gd name="connsiteY9" fmla="*/ 405713 h 828040"/>
                                  <a:gd name="connsiteX10" fmla="*/ 133628 w 438068"/>
                                  <a:gd name="connsiteY10" fmla="*/ 461504 h 828040"/>
                                  <a:gd name="connsiteX11" fmla="*/ 98508 w 438068"/>
                                  <a:gd name="connsiteY11" fmla="*/ 523239 h 828040"/>
                                  <a:gd name="connsiteX12" fmla="*/ 69988 w 438068"/>
                                  <a:gd name="connsiteY12" fmla="*/ 583512 h 828040"/>
                                  <a:gd name="connsiteX13" fmla="*/ 42989 w 438068"/>
                                  <a:gd name="connsiteY13" fmla="*/ 633880 h 828040"/>
                                  <a:gd name="connsiteX14" fmla="*/ 17227 w 438068"/>
                                  <a:gd name="connsiteY14" fmla="*/ 707240 h 828040"/>
                                  <a:gd name="connsiteX15" fmla="*/ 1188 w 438068"/>
                                  <a:gd name="connsiteY15" fmla="*/ 762000 h 828040"/>
                                  <a:gd name="connsiteX16" fmla="*/ 1188 w 438068"/>
                                  <a:gd name="connsiteY16" fmla="*/ 828040 h 828040"/>
                                  <a:gd name="connsiteX0" fmla="*/ 438068 w 438068"/>
                                  <a:gd name="connsiteY0" fmla="*/ 0 h 828040"/>
                                  <a:gd name="connsiteX1" fmla="*/ 420867 w 438068"/>
                                  <a:gd name="connsiteY1" fmla="*/ 58032 h 828040"/>
                                  <a:gd name="connsiteX2" fmla="*/ 392348 w 438068"/>
                                  <a:gd name="connsiteY2" fmla="*/ 121920 h 828040"/>
                                  <a:gd name="connsiteX3" fmla="*/ 372028 w 438068"/>
                                  <a:gd name="connsiteY3" fmla="*/ 147320 h 828040"/>
                                  <a:gd name="connsiteX4" fmla="*/ 321228 w 438068"/>
                                  <a:gd name="connsiteY4" fmla="*/ 208280 h 828040"/>
                                  <a:gd name="connsiteX5" fmla="*/ 295828 w 438068"/>
                                  <a:gd name="connsiteY5" fmla="*/ 243840 h 828040"/>
                                  <a:gd name="connsiteX6" fmla="*/ 257948 w 438068"/>
                                  <a:gd name="connsiteY6" fmla="*/ 280864 h 828040"/>
                                  <a:gd name="connsiteX7" fmla="*/ 219628 w 438068"/>
                                  <a:gd name="connsiteY7" fmla="*/ 325120 h 828040"/>
                                  <a:gd name="connsiteX8" fmla="*/ 194228 w 438068"/>
                                  <a:gd name="connsiteY8" fmla="*/ 360680 h 828040"/>
                                  <a:gd name="connsiteX9" fmla="*/ 166508 w 438068"/>
                                  <a:gd name="connsiteY9" fmla="*/ 405713 h 828040"/>
                                  <a:gd name="connsiteX10" fmla="*/ 133628 w 438068"/>
                                  <a:gd name="connsiteY10" fmla="*/ 461504 h 828040"/>
                                  <a:gd name="connsiteX11" fmla="*/ 98508 w 438068"/>
                                  <a:gd name="connsiteY11" fmla="*/ 523239 h 828040"/>
                                  <a:gd name="connsiteX12" fmla="*/ 69988 w 438068"/>
                                  <a:gd name="connsiteY12" fmla="*/ 583512 h 828040"/>
                                  <a:gd name="connsiteX13" fmla="*/ 42989 w 438068"/>
                                  <a:gd name="connsiteY13" fmla="*/ 633880 h 828040"/>
                                  <a:gd name="connsiteX14" fmla="*/ 17227 w 438068"/>
                                  <a:gd name="connsiteY14" fmla="*/ 707240 h 828040"/>
                                  <a:gd name="connsiteX15" fmla="*/ 1188 w 438068"/>
                                  <a:gd name="connsiteY15" fmla="*/ 762000 h 828040"/>
                                  <a:gd name="connsiteX16" fmla="*/ 1188 w 438068"/>
                                  <a:gd name="connsiteY16" fmla="*/ 828040 h 828040"/>
                                  <a:gd name="connsiteX0" fmla="*/ 438068 w 438068"/>
                                  <a:gd name="connsiteY0" fmla="*/ 0 h 828040"/>
                                  <a:gd name="connsiteX1" fmla="*/ 420867 w 438068"/>
                                  <a:gd name="connsiteY1" fmla="*/ 58032 h 828040"/>
                                  <a:gd name="connsiteX2" fmla="*/ 392348 w 438068"/>
                                  <a:gd name="connsiteY2" fmla="*/ 121920 h 828040"/>
                                  <a:gd name="connsiteX3" fmla="*/ 387629 w 438068"/>
                                  <a:gd name="connsiteY3" fmla="*/ 121144 h 828040"/>
                                  <a:gd name="connsiteX4" fmla="*/ 321228 w 438068"/>
                                  <a:gd name="connsiteY4" fmla="*/ 208280 h 828040"/>
                                  <a:gd name="connsiteX5" fmla="*/ 295828 w 438068"/>
                                  <a:gd name="connsiteY5" fmla="*/ 243840 h 828040"/>
                                  <a:gd name="connsiteX6" fmla="*/ 257948 w 438068"/>
                                  <a:gd name="connsiteY6" fmla="*/ 280864 h 828040"/>
                                  <a:gd name="connsiteX7" fmla="*/ 219628 w 438068"/>
                                  <a:gd name="connsiteY7" fmla="*/ 325120 h 828040"/>
                                  <a:gd name="connsiteX8" fmla="*/ 194228 w 438068"/>
                                  <a:gd name="connsiteY8" fmla="*/ 360680 h 828040"/>
                                  <a:gd name="connsiteX9" fmla="*/ 166508 w 438068"/>
                                  <a:gd name="connsiteY9" fmla="*/ 405713 h 828040"/>
                                  <a:gd name="connsiteX10" fmla="*/ 133628 w 438068"/>
                                  <a:gd name="connsiteY10" fmla="*/ 461504 h 828040"/>
                                  <a:gd name="connsiteX11" fmla="*/ 98508 w 438068"/>
                                  <a:gd name="connsiteY11" fmla="*/ 523239 h 828040"/>
                                  <a:gd name="connsiteX12" fmla="*/ 69988 w 438068"/>
                                  <a:gd name="connsiteY12" fmla="*/ 583512 h 828040"/>
                                  <a:gd name="connsiteX13" fmla="*/ 42989 w 438068"/>
                                  <a:gd name="connsiteY13" fmla="*/ 633880 h 828040"/>
                                  <a:gd name="connsiteX14" fmla="*/ 17227 w 438068"/>
                                  <a:gd name="connsiteY14" fmla="*/ 707240 h 828040"/>
                                  <a:gd name="connsiteX15" fmla="*/ 1188 w 438068"/>
                                  <a:gd name="connsiteY15" fmla="*/ 762000 h 828040"/>
                                  <a:gd name="connsiteX16" fmla="*/ 1188 w 438068"/>
                                  <a:gd name="connsiteY16" fmla="*/ 828040 h 828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38068" h="828040">
                                    <a:moveTo>
                                      <a:pt x="438068" y="0"/>
                                    </a:moveTo>
                                    <a:cubicBezTo>
                                      <a:pt x="433835" y="14817"/>
                                      <a:pt x="428487" y="37712"/>
                                      <a:pt x="420867" y="58032"/>
                                    </a:cubicBezTo>
                                    <a:cubicBezTo>
                                      <a:pt x="413247" y="78352"/>
                                      <a:pt x="397888" y="111401"/>
                                      <a:pt x="392348" y="121920"/>
                                    </a:cubicBezTo>
                                    <a:cubicBezTo>
                                      <a:pt x="386808" y="132439"/>
                                      <a:pt x="394402" y="112677"/>
                                      <a:pt x="387629" y="121144"/>
                                    </a:cubicBezTo>
                                    <a:cubicBezTo>
                                      <a:pt x="375776" y="135537"/>
                                      <a:pt x="333928" y="192193"/>
                                      <a:pt x="321228" y="208280"/>
                                    </a:cubicBezTo>
                                    <a:cubicBezTo>
                                      <a:pt x="308627" y="246083"/>
                                      <a:pt x="306375" y="231743"/>
                                      <a:pt x="295828" y="243840"/>
                                    </a:cubicBezTo>
                                    <a:cubicBezTo>
                                      <a:pt x="285281" y="255937"/>
                                      <a:pt x="287954" y="270862"/>
                                      <a:pt x="257948" y="280864"/>
                                    </a:cubicBezTo>
                                    <a:cubicBezTo>
                                      <a:pt x="245248" y="294411"/>
                                      <a:pt x="232328" y="310727"/>
                                      <a:pt x="219628" y="325120"/>
                                    </a:cubicBezTo>
                                    <a:cubicBezTo>
                                      <a:pt x="206928" y="339513"/>
                                      <a:pt x="203081" y="347248"/>
                                      <a:pt x="194228" y="360680"/>
                                    </a:cubicBezTo>
                                    <a:cubicBezTo>
                                      <a:pt x="185375" y="374112"/>
                                      <a:pt x="176608" y="388909"/>
                                      <a:pt x="166508" y="405713"/>
                                    </a:cubicBezTo>
                                    <a:cubicBezTo>
                                      <a:pt x="156408" y="422517"/>
                                      <a:pt x="144961" y="441916"/>
                                      <a:pt x="133628" y="461504"/>
                                    </a:cubicBezTo>
                                    <a:cubicBezTo>
                                      <a:pt x="122295" y="481092"/>
                                      <a:pt x="109115" y="502904"/>
                                      <a:pt x="98508" y="523239"/>
                                    </a:cubicBezTo>
                                    <a:cubicBezTo>
                                      <a:pt x="87901" y="543574"/>
                                      <a:pt x="79241" y="565072"/>
                                      <a:pt x="69988" y="583512"/>
                                    </a:cubicBezTo>
                                    <a:cubicBezTo>
                                      <a:pt x="60735" y="601952"/>
                                      <a:pt x="51783" y="613259"/>
                                      <a:pt x="42989" y="633880"/>
                                    </a:cubicBezTo>
                                    <a:cubicBezTo>
                                      <a:pt x="34196" y="654501"/>
                                      <a:pt x="24194" y="685887"/>
                                      <a:pt x="17227" y="707240"/>
                                    </a:cubicBezTo>
                                    <a:cubicBezTo>
                                      <a:pt x="10260" y="728593"/>
                                      <a:pt x="3861" y="741867"/>
                                      <a:pt x="1188" y="762000"/>
                                    </a:cubicBezTo>
                                    <a:cubicBezTo>
                                      <a:pt x="-1485" y="782133"/>
                                      <a:pt x="1188" y="806027"/>
                                      <a:pt x="1188" y="828040"/>
                                    </a:cubicBezTo>
                                  </a:path>
                                </a:pathLst>
                              </a:custGeom>
                              <a:no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2CEDA" id="Freihandform 8" o:spid="_x0000_s1026" style="position:absolute;margin-left:59.25pt;margin-top:52.9pt;width:32.45pt;height:5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8068,828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im6BIAAFL2AAAOAAAAZHJzL2Uyb0RvYy54bWzsXduO20YSfV9g/4HgY4Bk2M37wHLgteFg&#10;ASMx1lnEfqQlyhIgiVqS9ozz9VtkS5rTs/b0EWfseJN+saWhDovdXZdT1Rc++vF6uwk+1G23bnaz&#10;UP0QhUG9mzeL9e7dLPz3r8+/L8Kg66vdoto0u3oWfqy78MfHf//bo6v9Za2bVbNZ1G0gN9l1l1f7&#10;Wbjq+/3lxUU3X9Xbqvuh2dc7ubhs2m3Vy9f23cWira7k7tvNhY6i7OKqaRf7tpnXXSd/fWYuho/H&#10;+y+X9bz/Zbns6j7YzEJ5tn78tx3/fTv8e/H4UXX5rq32q/X88BjVhKfYVuudCD3d6lnVV8H7dv0/&#10;t9qu523TNcv+h3mzvWiWy/W8HtsgrVHRrda8WlX7emyLdE63P3VT93C3nf/84WUbrBezUAZqV21l&#10;iJ639XolIzZ0elAMPXS17y7lh6/2L9vDt04+Ds29Xrbb4X9pSHA99urHU6/W130wlz8mSkdpHgZz&#10;uZQnKivGXr+4Ac/fd/1PdTPeqPrwouvNoCzk09ili8ODzZvdrlv39WsZyOV2I+P03UWQxHmSJsHV&#10;4cNhQG9D3iAkClZBoYsoOQ7/7V+/VihAa63cAixIlCVuIRqFqFzFbiEIyZX0q7MlsSVEBsItBCGl&#10;SoiWJCgkysrcLQQhKspEKZxNSUFKXKqc6C+EKK1KosMylJKrhBh6hKgkjwkpYg4nDY6zLCbaghCV&#10;5YyGiUnfSNFRRrQFIToarMQ5LiVI0WXKGIsFSeKC0DGFFqyzsiAaY2PyhBkZhYas0zIjLMbGlAkz&#10;NgptWScJo2g2pixzQtMUmrOYQMT0G2JinTKORlkWXcaMslmYOIsYL6Asm84Lcf9O529h4iKLCK1W&#10;llVnBaPWFiaJFKVvll2nmnGeCjGJWByjB2jZKs4Z96kQk6Sibm5voNC2lZKAT4wPYpIiZ/RAoz9Q&#10;Ua4JO7UwqY414Xc0+gMJIERzLEgqvp3oNo3uoFAF0xqEpFlcEFqt0bLzLCeMx4Kkeckom0ZnkGYM&#10;QbMgWSRa7dY1jb5APA4RRS1IlkaUCqArkJDAdBpCsjKixgatWqVMgNMIySXAM52GRi2Gw3QaQnKd&#10;MZxQo02nTJchIM/E17gVIEYnwAixACYHcPIblOGzjTvzJvQuY9rn9v0I8dkGEV3Qs/hsg6Fl6Fi0&#10;zzYCn21cBD7buAjU18o2yCwAWQaZBdjZBpcFWBg2C0ASQGYBCGGzAEw2yCwAIWwWgJkDmQUghM0C&#10;MLaTWQBC2CwAkw0yC0AImwVgskFmAQhhswArvnNZAELYLAAzBzILQAibBaBNMwRdI4DMAu6Xavgs&#10;wCQ1n5s5QcP3cw7uhAZt3s85MGVgNHk/5+DnHISd+zmHQCbKmeT2/nMOJDvH6M+yc7RsskZvzTmQ&#10;7Nxi9Bw7tyAsO0dGT7JzhLDsHBk9yc4RwrJzDOwkO0cIy86R0ZPsHCEsO0dGT7JzhLDs3IruHDtH&#10;CMvOkdGT7BwhLDtHm6bYOQJYdo5OgBKCAM/OPTv/7DIttCy/IohZdYKmJasTPDsnJkzt1T1fa0UQ&#10;uVIHIzLLmjG8KnKlDmLY2jnGV0Wu1EEMu1IH3QDLmhHDrtTBCMuubEEMy5oxyLKsGTEsa0ZnQLJm&#10;hJCs2WLaHGu2ICxrRqZNsmaEsKzZYtrcyhaEsKzZsmtuZQtCWNaMZk2yZoSwrBmtmlzZghCWNaNR&#10;k6wZISxrRpumCC0CWNZsGTSzfAYBnjV71vzXY80cn0U7IavNGPXIFe4WhFtzYi1T4Ra4WxByfTsG&#10;PbbWbGHI9e0Y9dh154hh2SyGPZbNIoZlsxj3WDaLGJbNYuBj2SxiWDaLkY9ls4hh2SwGP5bNIoZl&#10;s2jXJJtFCMtm0bBJNosQks1aDJhjsxaEZbNo2GQNGCEsm7XsmmOzCGHZLJo1yWYRwrJZtGqSzSKE&#10;ZbNo1CSbRQjLZtGmKTaLAJbNWgbNsFkEeDbr2axns5/cCv0GQ5hns9xuTYxg2rPZwLNZOUaA23Vo&#10;rbbwbPYbZrPkUgP0BSzNRGpK0kyEsDQTqSlJMxHC0kykpiTNRAhLM5GaUjQTASzNRGpKCUHAJJpZ&#10;RFEx7j8fPnxuCS0qmXtTI+pKorXshnYKsCBTDh/JCrcQS7mmHD4i++6dLUHVmrIdME+1Wwiq1qTD&#10;R7Qm+gt1a9pC4JIYekyUpmwH1EqKTM5huT/NZNQYCyXkRj27AhrFRFtsCHcoCFqwziJh2s4usw8f&#10;mUYzU6I51vKEaUXT4VAmd3vQ/icWTUvCOK0DSyYWTRllsw4fmVg0ZQzUOnxkIs0sGH1DTzCtaEqp&#10;G7qCSUVTOXKB0Db0BZNoppzDRIhBZzClaCqHNxGhwDp4ZBLNzJi4Zh08MolmZowDtc4qmUQzFTE0&#10;1rkjLAG0IjslBRHTGGCeKeM85cOXYICxHPDjFHBfBljIAVROIRgBpmwFiyUpcwq5LwOUQXQLwVGf&#10;xADjiOivezNAnRNDj35/GgMsCSno9icVGsWDuccFvf4kBih5iVsKOn09Zdo8i0pCk+/PAHUUE815&#10;CAbIqIB1/Nw0BiiEyT08D8AAh2MInZ7mARhgwRjoAzDAImX0DT3BJAYYU+qGrmASA4wV0xr0BZMY&#10;oLBmQgnQGUxigDkVOjGDnMQAcyau3Z8BFkSf2QSQO6rLonOKkoJMwFMzWUR2B8H01OxwHnRcemrm&#10;rjGjb9Uya0pESwsyYUXjkDC43TF6Y0/N5IymMvHUjDxJ10q3lKdm3Mmz1ob74k9FzRKpZmlnGmAX&#10;52LuHF2st0iWzpAmhEwqzlGkySIC3zA1k8O+zcjIhy9RNdPCGJ0CcEiSKfOmeeIWYo3IpHlToquQ&#10;K0+bNz2VsT8/HveumumY6C/LjU95aYOOiKHHXHla1UwmgZ0KhqnypKpZyqjxvalZlBBteQBqpglN&#10;vn/VTJUZ0ZyHqJoxKvAAVbOiJIzzAapmBaNsD1E1Ywz0AapmecHoG3qCSVUzTakbuoJJVTOdMK1B&#10;XzCpapYLAXL6tXtvNkl0WZROMfemZiqXBVRuMcgDcjlFlnkvBIZ1JQUttxREsBOaGNc5KYiYVjXz&#10;1OzzbwbD3pUT7mX23znuCPHUjIjM6JA9NfPUjHv/FHpXqZp5ajatauapGfW+Jrtq9nWoGceZLGom&#10;bxakXj2Es5MkZ0IIy5mQZ3FsBhEsZ7I8wdnMzHMmmdy5oyiHvTtlEZjnTM43TiEBiuWte54zuV7Y&#10;a9emfDmLPD8bbdlzJtkF6jlTUH6dclZWUkVNq5xVxJIKOL2nRYA8Z6JepGit6OKYGfoOz5k8ZyJP&#10;6PBTgOeuzvJTgMzJ1tZ0nswaU3MymF1O3Drp60yeMwUkmbGmAEkygwSIJDMIIQtAFmfiCkAWhC0A&#10;YdGIoxmIYAtAaNacFER4MuPJjCczX+q4MbEu54wpOrBJuwB9AcgXgIYXqDHK9n+znqks0tPBCZ9f&#10;o2mdUCbrjKI0c1dMkJh4LkMuAEJmwrEMRHguE9xNM5CS+bXZzpjp12Yvt8ctgFoxWTk6Pb82O/Jr&#10;szOZ9XYX56x11nJ0KjWNgWsAJ55p9XW4jBzRQhB0e212ptIocZMMnNX2XIZbmGMVWXxdJiIWZiPJ&#10;MgzDGTsRQjiAMDiFmmGZIWMvCPH7zK4c1M9zmZOCyYEsnsu4Ywta8HA+J7Es3+8zq197LlO/+UO4&#10;jI51XLrVGlMUX5fxdRnCraEn9FzmzpXMmJT5jVkEjcUMzm/M8huz/MYsRdZLMKNJyHoJnoNB1ksQ&#10;MmxlZzgGGjXJMRCSkutYkMqQ61gQwq5jwaljsl6CEHIdi12WYbYYWQh27gdj+fkzTFKY8PUSv5Hp&#10;kws5XqOniEu/KNdNldFNyEugmbKfBZFaJFG99BuZrIW83/Si3EzO8XUvZrJqLEmU5ip2J/7IFzzH&#10;8ByDiv6eY8zC72QTn5+TcW2XRfeSRHlKnF6EkElvzPAc46/MMcgNOZjxsLEfF4qxm5gRw77JAjc8&#10;KjL2I4aN/ViWZGM/Ytj6Alo0WV9ACFtfwEyDrC8ghI39WJMg6wsIYesLWJMg6wsIYesLmDlwsR8R&#10;ZH3B4gucFExPfH3h7gWsaPv+oBR3ooRWP+l9qf6gFDfDQAPW8rob4jxmCyLv1MmItX4Yx9nNuIjx&#10;sV9e/UDOLfjYj4Hcx37qwA8f+8dSwV94LSZZ9UfKT0ZlDOTk8WUIIVcWoNGTqyQRQu74QPJOVv0t&#10;CFf1R/JORmULwkVlK5BzCTlC2JiMcZzNxxHD5uOYw7P5OGLYfBx5PBuTEcPm4xjHyXwcIWw+jgZN&#10;5uMIYfNxtGgyJiOEzcfRpMl8HCFsPo42zWXKiGDzcbRpTgoifD7+JfNxMlyiRZLhEq2LDJcIIcMl&#10;GhcZLhFChku0LTJcWhAuXKJtkeHSgnDhEm2LzGERQoZLjLBktEQIGywxwLLBEjFssMQAywZLxLDB&#10;EgMsGSwRwgZLNGcyWCKEDZZoz2SwRAgbLNGgyWCJEDZYokVzYQwRbLBEi+akIOKbDJYqZ94nh+bC&#10;1ZVR88k4hhAyjqHik3EMIWQcQ70n4xhCyDiGak/GMQvCxTFUezKOWRAujqHak3EMIWQcw9BHxjGE&#10;kHEMQx8ZxhDCRjGMfGwUQwwbxdCUySiGEDaKoTGTUQwhbBRDayajGELYKIbmTEYxhLBRDO2Ziy+I&#10;YKMY2jMnBRHfZBQTF5u537lm6XERxe5zvVElfRSTxf3OZaSokD6KKe3uMQxJPoqRG5XQlH0UIw92&#10;wZDko9g3uFHpzxPFCiEj7netIhWTjE8l7mUeqMM+F2MWxmBi5XMxaisM5lU+F/O5GJclIfX9w3Kx&#10;i+ry3eJF1w9bMKuVfLgYPs2vd4e/yaeg2r2bhVE4XNg3XXA9C+fNbtet+/q1aP7Hm69vxjPJ5ZaC&#10;OtzmLrCQMgSrUGTTYEm1EKzPAksgQXB8FlhCCoKTs8Ay6AhOzwJLXo3g7Cyw+HUE52eBJelAcHEW&#10;WMpbCC7PAg9nYCFavp+jJsNWTQt+npapW2om38+SfkvRZKPlWfBbqibngJ8Fv6VscozUWfBb6ibH&#10;dgPcGOrBS7T1vA82s3ATBv0s7MOgnYVtGLydhW8HjPiNqh+cy/FjcDULDzPhwWoWmhrR6GC2zYf6&#10;12b8XT94muOvZAyPA3/zk/n7t+v5P+rfbUAsxz2Mg66SQo1qLvLNzXSRFMYO4jw3Y3lzbWDTIy4d&#10;aj3HtloiPilQxToxwFwkj8DjTeMyLwpjO0roajQq383FYb+ZeVIhWvrYPluI/c20Q45nlbq6QYrw&#10;eLSom9smSWTUVsnb33OrB+KRaB9lCoGmmxnnaZ4bjVBxmsb2bWOpdh0eqJS2jGp+eqDxfMBRppna&#10;4GXKkGjTtfL64qiwbxtl8kzmtrHKE+uiKSWZi+NEBy1TF6kujNPQaVra7dRFXqbGKHU+PNxw22M7&#10;zfSIkTlOe/Ayk1QfNEGXSSI+C28rZ6Qc+jZWcr6Y1fGGoI8yzSQILzPKjkMmg5caz3RqShRHh06I&#10;k3x4NnggU3QyMsfziGmZqhC9MUMW59JMq/tUnskQm9sWRRlZSm0mUsaLZoKEl5nKq7nMbWXXbWo7&#10;BDGAMjODLd1eGg937ATD5I3MsczEy9RaFNAgCxWVdjujUg0H+olHSyNdRqMJHmWOtSlzbTwbhxYp&#10;iineZbxpEqe5ddO81MnhmhwHkFtPM861GNx4Sg4tMIvyg5vNIlXabk96WWx1eJhMnGNqjeQ462Ku&#10;jWUoWmAsA2T8T5Ymqe1KpX2lMcuskJ3ClomMlatRoJlWoQUqOaPTkI9cnMItn1Yc1EbUeAgbaB5y&#10;1o4Rlw3L3Glx30u4MmqRF1p075P3lLdeR7YHGHKNUdwhiMqTDKEZwpZ8HcLv+PdTHB5/0/U/1c12&#10;8GC75vl6sxlbsRmpe9ds1ovhb8PVrn339ummDT5UEuOfSqNOzbJ+tm+7/lnVrczvuo/ds6Y/NH+4&#10;6cXVvrvs9i/bx4/GT/3HTT3cfbP7V70M1guJ9nrkAN18VW/rk8BqPq93vTKXVtWiNvdP8TGOiLGR&#10;4w2HOy/l+U/3Ptzg+Etzk+O9Ta8dfj9A6+VSOM0JbLKfzzyYAZ8Qo+RmdwPerndN+6mWbaRVB8nm&#10;98dOMl0z9NLbZvHxZRu0jfAqUcZuP3++lm5+UXX9y6qtxj9+qNv+F/lnuWmEVwmBGj+Fwappf//U&#10;34ffz8LhahhctdV+Fnb/eV+1dRhs/rnrZuF40KAwufFLksrbvYXQ4ZW3eGX3fvu0Eb0QDyNPN34c&#10;ft9vjh+XbbP9rWkXTwapcqnazUW2ZI29UETz5Wkv3+XSsmnn9ZMn4+d5sxVtfbF7tZ8PNx96dVCw&#10;X69/q9p9MHwUpllf9z83r1bVvh5/UH0wGeyg8qffDshd8+R93yzXQ3o76qHp18OXq24/Ks476YzV&#10;ev6s6iv8Pv7qstbNqtks6vbxfwUAAAD//wMAUEsDBBQABgAIAAAAIQA39HIx3gAAAAsBAAAPAAAA&#10;ZHJzL2Rvd25yZXYueG1sTI9NS8NAEIbvgv9hGcGb3WS1JcRsimhFiier4HWbHZPF7GzIbpvYX+/0&#10;pLd5mYf3o1rPvhdHHKMLpCFfZCCQmmAdtRo+3p9vChAxGbKmD4QafjDCur68qExpw0RveNylVrAJ&#10;xdJo6FIaSilj06E3cREGJP59hdGbxHJspR3NxOa+lyrLVtIbR5zQmQEfO2y+dwevAU9tsXn63L64&#10;1+k0bTeNV7lTWl9fzQ/3IBLO6Q+Gc32uDjV32ocD2Sh61nmxZJSPbMkbzkRxewdir0EptQJZV/L/&#10;hvoXAAD//wMAUEsBAi0AFAAGAAgAAAAhALaDOJL+AAAA4QEAABMAAAAAAAAAAAAAAAAAAAAAAFtD&#10;b250ZW50X1R5cGVzXS54bWxQSwECLQAUAAYACAAAACEAOP0h/9YAAACUAQAACwAAAAAAAAAAAAAA&#10;AAAvAQAAX3JlbHMvLnJlbHNQSwECLQAUAAYACAAAACEApEn4pugSAABS9gAADgAAAAAAAAAAAAAA&#10;AAAuAgAAZHJzL2Uyb0RvYy54bWxQSwECLQAUAAYACAAAACEAN/RyMd4AAAALAQAADwAAAAAAAAAA&#10;AAAAAABCFQAAZHJzL2Rvd25yZXYueG1sUEsFBgAAAAAEAAQA8wAAAE0WAAAAAA==&#10;" path="m438068,v-4233,14817,-9581,37712,-17201,58032c413247,78352,397888,111401,392348,121920v-5540,10519,2054,-9243,-4719,-776c375776,135537,333928,192193,321228,208280v-12601,37803,-14853,23463,-25400,35560c285281,255937,287954,270862,257948,280864v-12700,13547,-25620,29863,-38320,44256c206928,339513,203081,347248,194228,360680v-8853,13432,-17620,28229,-27720,45033c156408,422517,144961,441916,133628,461504v-11333,19588,-24513,41400,-35120,61735c87901,543574,79241,565072,69988,583512v-9253,18440,-18205,29747,-26999,50368c34196,654501,24194,685887,17227,707240,10260,728593,3861,741867,1188,762000v-2673,20133,,44027,,66040e" filled="f" strokecolor="#c00000" strokeweight="2pt">
                      <v:stroke dashstyle="1 1"/>
                      <v:path arrowok="t" o:connecttype="custom" o:connectlocs="412057,0;395877,51980;369052,109204;364613,108509;302155,186558;278263,218409;242632,251571;206587,291212;182695,323063;156621,363399;125694,413372;92659,468668;65832,522655;40436,567770;16204,633479;1117,682528;1117,741680" o:connectangles="0,0,0,0,0,0,0,0,0,0,0,0,0,0,0,0,0"/>
                    </v:shape>
                  </w:pict>
                </mc:Fallback>
              </mc:AlternateContent>
            </w:r>
            <w:r w:rsidRPr="00DB5E18">
              <w:rPr>
                <w:noProof/>
              </w:rPr>
              <w:drawing>
                <wp:inline distT="0" distB="0" distL="0" distR="0" wp14:anchorId="6D8AB8AF" wp14:editId="09336854">
                  <wp:extent cx="2570748" cy="1836000"/>
                  <wp:effectExtent l="0" t="0" r="1270" b="0"/>
                  <wp:docPr id="7" name="Grafik 7" descr="T:\Projekte21\2143_SON_MBS_ZwickauerMulde\4_Befliegung\22_03_25_Ortsbegehung_Schlagwitz\DJI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rojekte21\2143_SON_MBS_ZwickauerMulde\4_Befliegung\22_03_25_Ortsbegehung_Schlagwitz\DJI_0582.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570748"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6899524D" w14:textId="62C7DE9B" w:rsidR="00E814DE" w:rsidRPr="00DB5E18" w:rsidRDefault="00A94FC4" w:rsidP="00A94FC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23</w:t>
            </w:r>
            <w:r w:rsidRPr="00D14E40">
              <w:fldChar w:fldCharType="end"/>
            </w:r>
            <w:r w:rsidRPr="007E3A41">
              <w:t>:</w:t>
            </w:r>
            <w:r>
              <w:t xml:space="preserve"> Durch Aufbrechen oder Schlitzen der Deichlinie können ehemalige Auen-, und Überflutungsflächen wieder erschlossen werden.</w:t>
            </w:r>
            <w:r w:rsidRPr="00CA53B1">
              <w:t xml:space="preserve"> (Foto: STOWASSERPLAN)</w:t>
            </w:r>
          </w:p>
        </w:tc>
      </w:tr>
    </w:tbl>
    <w:p w14:paraId="16744520" w14:textId="0A4F0009" w:rsidR="00DB6488" w:rsidRDefault="00DB6488">
      <w:pPr>
        <w:rPr>
          <w:b/>
        </w:rPr>
      </w:pPr>
      <w:r>
        <w:rPr>
          <w:b/>
        </w:rPr>
        <w:lastRenderedPageBreak/>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083120" w:rsidRPr="002A3FF7" w14:paraId="1E1062E9" w14:textId="77777777" w:rsidTr="000D16D7">
        <w:trPr>
          <w:tblHeader/>
        </w:trPr>
        <w:tc>
          <w:tcPr>
            <w:tcW w:w="3402" w:type="dxa"/>
            <w:gridSpan w:val="2"/>
            <w:shd w:val="clear" w:color="auto" w:fill="C6E0B4"/>
          </w:tcPr>
          <w:p w14:paraId="18D8281B" w14:textId="77777777" w:rsidR="00083120" w:rsidRPr="008940D6" w:rsidRDefault="00083120" w:rsidP="000D16D7">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37875260" w14:textId="77777777" w:rsidR="00083120" w:rsidRPr="00AD526F" w:rsidRDefault="00083120" w:rsidP="000D16D7">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5D6FFA0D" w14:textId="77777777" w:rsidR="00083120" w:rsidRPr="00AD526F" w:rsidRDefault="00083120" w:rsidP="000D16D7">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2BD8A203" w14:textId="77777777" w:rsidR="00083120" w:rsidRDefault="00083120" w:rsidP="000D16D7">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30CC0609" w14:textId="77777777" w:rsidR="00083120" w:rsidRPr="002A3FF7" w:rsidRDefault="00083120" w:rsidP="000D16D7">
            <w:pPr>
              <w:pStyle w:val="MBZwischenberschrift"/>
              <w:jc w:val="center"/>
              <w:rPr>
                <w:noProof/>
                <w:lang w:eastAsia="zh-TW"/>
              </w:rPr>
            </w:pPr>
            <w:r>
              <w:rPr>
                <w:noProof/>
                <w:lang w:eastAsia="zh-TW"/>
              </w:rPr>
              <w:t>A 2</w:t>
            </w:r>
          </w:p>
        </w:tc>
      </w:tr>
      <w:tr w:rsidR="00827F10" w:rsidRPr="008B6302" w14:paraId="1D2D41AF" w14:textId="77777777" w:rsidTr="00C61C4C">
        <w:tc>
          <w:tcPr>
            <w:tcW w:w="6804" w:type="dxa"/>
            <w:gridSpan w:val="6"/>
            <w:shd w:val="clear" w:color="auto" w:fill="F2F2F2" w:themeFill="background1" w:themeFillShade="F2"/>
          </w:tcPr>
          <w:p w14:paraId="180951DA" w14:textId="5F13D236" w:rsidR="00827F10" w:rsidRDefault="00311CF3" w:rsidP="00C61C4C">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3895C42E" w14:textId="54F256CA" w:rsidR="00827F10" w:rsidRPr="00AD526F" w:rsidRDefault="00C61C4C" w:rsidP="00C61C4C">
            <w:pPr>
              <w:pStyle w:val="MBZwischenberschrift"/>
              <w:rPr>
                <w:rFonts w:ascii="Arial Narrow" w:hAnsi="Arial Narrow" w:cs="Times New Roman"/>
                <w:sz w:val="20"/>
              </w:rPr>
            </w:pPr>
            <w:r w:rsidRPr="00C61C4C">
              <w:rPr>
                <w:rFonts w:ascii="Arial Narrow" w:hAnsi="Arial Narrow" w:cs="Times New Roman"/>
                <w:sz w:val="20"/>
              </w:rPr>
              <w:t>Auennutzung aufgeben</w:t>
            </w:r>
          </w:p>
        </w:tc>
        <w:tc>
          <w:tcPr>
            <w:tcW w:w="1761" w:type="dxa"/>
            <w:gridSpan w:val="2"/>
            <w:shd w:val="clear" w:color="auto" w:fill="F2F2F2" w:themeFill="background1" w:themeFillShade="F2"/>
          </w:tcPr>
          <w:p w14:paraId="6493E416" w14:textId="77777777" w:rsidR="00827F10" w:rsidRDefault="00827F10" w:rsidP="00C61C4C">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18A215DB" w14:textId="65456638" w:rsidR="00827F10" w:rsidRPr="00210894" w:rsidRDefault="00827F10" w:rsidP="00C61C4C">
            <w:pPr>
              <w:pStyle w:val="MBZwischenberschrift"/>
              <w:jc w:val="center"/>
              <w:rPr>
                <w:rFonts w:ascii="Arial Narrow" w:hAnsi="Arial Narrow" w:cs="Times New Roman"/>
                <w:sz w:val="20"/>
              </w:rPr>
            </w:pPr>
            <w:r>
              <w:rPr>
                <w:rFonts w:ascii="Arial Narrow" w:hAnsi="Arial Narrow" w:cs="Times New Roman"/>
                <w:sz w:val="20"/>
              </w:rPr>
              <w:t>A 2.</w:t>
            </w:r>
            <w:r w:rsidR="00C61C4C">
              <w:rPr>
                <w:rFonts w:ascii="Arial Narrow" w:hAnsi="Arial Narrow" w:cs="Times New Roman"/>
                <w:sz w:val="20"/>
              </w:rPr>
              <w:t>2</w:t>
            </w:r>
          </w:p>
        </w:tc>
      </w:tr>
      <w:tr w:rsidR="00827F10" w:rsidRPr="008B6302" w14:paraId="34309CBF" w14:textId="77777777" w:rsidTr="00C61C4C">
        <w:tc>
          <w:tcPr>
            <w:tcW w:w="1930" w:type="dxa"/>
            <w:shd w:val="clear" w:color="auto" w:fill="auto"/>
          </w:tcPr>
          <w:p w14:paraId="6C3DA938" w14:textId="77777777" w:rsidR="00827F10" w:rsidRPr="002104C4" w:rsidRDefault="00827F10" w:rsidP="00C61C4C">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1491B099" w14:textId="77777777" w:rsidR="00827F10" w:rsidRPr="00E534F1" w:rsidRDefault="00827F10" w:rsidP="00C61C4C">
            <w:pPr>
              <w:pStyle w:val="MBZwischenberschrift"/>
              <w:rPr>
                <w:rFonts w:ascii="Arial Narrow" w:hAnsi="Arial Narrow" w:cs="Times New Roman"/>
                <w:b w:val="0"/>
                <w:sz w:val="20"/>
              </w:rPr>
            </w:pPr>
          </w:p>
        </w:tc>
      </w:tr>
      <w:tr w:rsidR="0098260B" w:rsidRPr="008B6302" w14:paraId="7E4024C6" w14:textId="77777777" w:rsidTr="00C61C4C">
        <w:tc>
          <w:tcPr>
            <w:tcW w:w="1930" w:type="dxa"/>
            <w:shd w:val="clear" w:color="auto" w:fill="auto"/>
          </w:tcPr>
          <w:p w14:paraId="574ADF41" w14:textId="1C21C5C7" w:rsidR="0098260B" w:rsidRPr="0084633D" w:rsidRDefault="0098260B" w:rsidP="0098260B">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6E639B0D" w14:textId="4602779B" w:rsidR="0098260B" w:rsidRDefault="0098260B" w:rsidP="00C61C4C">
            <w:pPr>
              <w:pStyle w:val="MBTabellentext"/>
            </w:pPr>
            <w:r>
              <w:t xml:space="preserve">11.2 - </w:t>
            </w:r>
            <w:r w:rsidRPr="0098260B">
              <w:t>Auennutzung aufgeben</w:t>
            </w:r>
          </w:p>
        </w:tc>
      </w:tr>
      <w:tr w:rsidR="00827F10" w:rsidRPr="008B6302" w14:paraId="1251A887" w14:textId="77777777" w:rsidTr="00C61C4C">
        <w:tc>
          <w:tcPr>
            <w:tcW w:w="1930" w:type="dxa"/>
            <w:shd w:val="clear" w:color="auto" w:fill="auto"/>
          </w:tcPr>
          <w:p w14:paraId="47FA29F2" w14:textId="77777777" w:rsidR="00827F10" w:rsidRPr="0084633D" w:rsidRDefault="00827F10" w:rsidP="00C61C4C">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63280B98" w14:textId="77777777" w:rsidR="00827F10" w:rsidRPr="00F64CC6" w:rsidRDefault="00827F10" w:rsidP="00C61C4C">
            <w:pPr>
              <w:pStyle w:val="MBTabellentext"/>
            </w:pPr>
            <w:r>
              <w:t>74 – Maßnahmen zur Auenentwicklung und zur Verbesserung von Habitaten</w:t>
            </w:r>
          </w:p>
        </w:tc>
      </w:tr>
      <w:tr w:rsidR="00827F10" w:rsidRPr="00AD526F" w14:paraId="4ABD14A4" w14:textId="77777777" w:rsidTr="00C61C4C">
        <w:tc>
          <w:tcPr>
            <w:tcW w:w="1930" w:type="dxa"/>
            <w:tcBorders>
              <w:bottom w:val="single" w:sz="4" w:space="0" w:color="auto"/>
            </w:tcBorders>
            <w:shd w:val="clear" w:color="auto" w:fill="auto"/>
          </w:tcPr>
          <w:p w14:paraId="61BB0281" w14:textId="77777777" w:rsidR="00827F10" w:rsidRPr="0084633D" w:rsidRDefault="00827F10" w:rsidP="00C61C4C">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0BDD7ACF" w14:textId="77777777" w:rsidR="00827F10" w:rsidRPr="00AF6C15" w:rsidRDefault="00827F10" w:rsidP="00C61C4C">
            <w:pPr>
              <w:pStyle w:val="MBTabellentext"/>
            </w:pPr>
            <w:r>
              <w:t>G 4 – Extensivieren der Nutzung</w:t>
            </w:r>
          </w:p>
        </w:tc>
      </w:tr>
      <w:tr w:rsidR="00827F10" w:rsidRPr="008B6302" w14:paraId="1B7243F3" w14:textId="77777777" w:rsidTr="00C61C4C">
        <w:tc>
          <w:tcPr>
            <w:tcW w:w="1930" w:type="dxa"/>
            <w:tcBorders>
              <w:top w:val="single" w:sz="4" w:space="0" w:color="auto"/>
            </w:tcBorders>
            <w:shd w:val="clear" w:color="auto" w:fill="auto"/>
          </w:tcPr>
          <w:p w14:paraId="52CDAF51" w14:textId="77777777" w:rsidR="00827F10" w:rsidRPr="00FE22EE" w:rsidRDefault="00827F10" w:rsidP="00C61C4C">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37CBAB2A" w14:textId="77777777" w:rsidR="00827F10" w:rsidRPr="00E534F1" w:rsidRDefault="00827F10" w:rsidP="00C61C4C">
            <w:pPr>
              <w:pStyle w:val="MBTabellentext"/>
            </w:pPr>
          </w:p>
        </w:tc>
      </w:tr>
      <w:tr w:rsidR="00827F10" w:rsidRPr="008B6302" w14:paraId="6A9E77AE" w14:textId="77777777" w:rsidTr="00C61C4C">
        <w:tc>
          <w:tcPr>
            <w:tcW w:w="1930" w:type="dxa"/>
            <w:shd w:val="clear" w:color="auto" w:fill="auto"/>
          </w:tcPr>
          <w:p w14:paraId="09A58504" w14:textId="77777777" w:rsidR="00827F10" w:rsidRPr="00210A5B" w:rsidRDefault="00827F10" w:rsidP="00C61C4C">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2DECA5B9" w14:textId="5495F5EE" w:rsidR="00827F10" w:rsidRPr="00C15BBD" w:rsidRDefault="00F8423D" w:rsidP="00F61758">
            <w:pPr>
              <w:pStyle w:val="MBTabellentext"/>
            </w:pPr>
            <w:r>
              <w:t>Das Gewässervorland ist weitgehe</w:t>
            </w:r>
            <w:r w:rsidR="00DE42F4">
              <w:t>nd gehölzfrei und wird landw</w:t>
            </w:r>
            <w:r>
              <w:t xml:space="preserve">irtschaftlich durch Ackerbau oder </w:t>
            </w:r>
            <w:r w:rsidR="00DE42F4">
              <w:t xml:space="preserve">intensive </w:t>
            </w:r>
            <w:r>
              <w:t xml:space="preserve">Grünlandwirtschaft genutzt. </w:t>
            </w:r>
            <w:r w:rsidR="00DE42F4">
              <w:t>Es besteht</w:t>
            </w:r>
            <w:r w:rsidR="00BE6725">
              <w:t xml:space="preserve"> die</w:t>
            </w:r>
            <w:r w:rsidR="00DE42F4">
              <w:t xml:space="preserve"> Möglichkeit, die Flächen zugunsten einer Auwaldentwickung freizulenken. Zur Vernässung neigende Flächen bzw. zur Wiedervernässung vorgesehene Flächen sind besonders zur Maßnahmenumsetzung geeignet.</w:t>
            </w:r>
          </w:p>
        </w:tc>
      </w:tr>
      <w:tr w:rsidR="00827F10" w:rsidRPr="008B6302" w14:paraId="14964215" w14:textId="77777777" w:rsidTr="00C61C4C">
        <w:tc>
          <w:tcPr>
            <w:tcW w:w="1930" w:type="dxa"/>
            <w:shd w:val="clear" w:color="auto" w:fill="auto"/>
          </w:tcPr>
          <w:p w14:paraId="5C62475E" w14:textId="77777777" w:rsidR="00827F10" w:rsidRPr="00210A5B" w:rsidRDefault="00827F10" w:rsidP="00C61C4C">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08237E62" w14:textId="124EE893" w:rsidR="00827F10" w:rsidRDefault="00F61758" w:rsidP="00F8423D">
            <w:pPr>
              <w:pStyle w:val="MBTabellentextAufzhlung"/>
              <w:ind w:left="276" w:hanging="283"/>
            </w:pPr>
            <w:r>
              <w:t>Aufgabe der</w:t>
            </w:r>
            <w:r w:rsidR="00F8423D">
              <w:t xml:space="preserve"> landwirtschaftlichen </w:t>
            </w:r>
            <w:r w:rsidR="00F8423D" w:rsidRPr="00F8423D">
              <w:t xml:space="preserve">Bewirtschaftung </w:t>
            </w:r>
            <w:r>
              <w:t>der Auenflächen</w:t>
            </w:r>
          </w:p>
          <w:p w14:paraId="7CF5CFD4" w14:textId="77777777" w:rsidR="00F61758" w:rsidRDefault="00F61758" w:rsidP="00C61C4C">
            <w:pPr>
              <w:pStyle w:val="MBTabellentextAufzhlung"/>
              <w:ind w:left="281" w:hanging="283"/>
            </w:pPr>
            <w:r>
              <w:t xml:space="preserve">Eigendynamische Entwicklung der Flächen und des Gewässers </w:t>
            </w:r>
          </w:p>
          <w:p w14:paraId="56F5C4AE" w14:textId="69BDF8EB" w:rsidR="00F8423D" w:rsidRDefault="00F61758" w:rsidP="00C61C4C">
            <w:pPr>
              <w:pStyle w:val="MBTabellentextAufzhlung"/>
              <w:ind w:left="281" w:hanging="283"/>
            </w:pPr>
            <w:r>
              <w:t>Erhöhung</w:t>
            </w:r>
            <w:r w:rsidR="00F8423D">
              <w:t xml:space="preserve"> des nat</w:t>
            </w:r>
            <w:r w:rsidR="00F8423D" w:rsidRPr="00F8423D">
              <w:t>ürlichen Wasserrückhalt</w:t>
            </w:r>
            <w:r w:rsidR="00F8423D">
              <w:t>s</w:t>
            </w:r>
            <w:r w:rsidR="00F8423D" w:rsidRPr="00F8423D">
              <w:t xml:space="preserve"> in der Fläche </w:t>
            </w:r>
          </w:p>
          <w:p w14:paraId="3673D3EF" w14:textId="1BD5D81E" w:rsidR="00F8423D" w:rsidRDefault="00827F10" w:rsidP="00DE42F4">
            <w:pPr>
              <w:pStyle w:val="MBTabellentextAufzhlung"/>
              <w:ind w:left="281" w:hanging="283"/>
            </w:pPr>
            <w:r>
              <w:t>Erhöhung der Lebensraumvielfalt und Verbesserung der Habitatqualität</w:t>
            </w:r>
            <w:r w:rsidR="00DE42F4">
              <w:t xml:space="preserve"> (z.</w:t>
            </w:r>
            <w:r w:rsidR="002A33A6">
              <w:t xml:space="preserve"> </w:t>
            </w:r>
            <w:r w:rsidR="00DE42F4">
              <w:t>B. Etablierung von auentypischen Wäldern oder Offenlandbiotopen)</w:t>
            </w:r>
          </w:p>
        </w:tc>
      </w:tr>
      <w:tr w:rsidR="00827F10" w:rsidRPr="008B6302" w14:paraId="7FBBE1D8" w14:textId="77777777" w:rsidTr="00C61C4C">
        <w:tc>
          <w:tcPr>
            <w:tcW w:w="1930" w:type="dxa"/>
            <w:tcBorders>
              <w:bottom w:val="single" w:sz="4" w:space="0" w:color="auto"/>
            </w:tcBorders>
            <w:shd w:val="clear" w:color="auto" w:fill="auto"/>
          </w:tcPr>
          <w:p w14:paraId="6371D354" w14:textId="77777777" w:rsidR="00827F10" w:rsidRPr="00210A5B" w:rsidRDefault="00827F10" w:rsidP="00C61C4C">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632F0097" w14:textId="22DAECFC" w:rsidR="00C61C4C" w:rsidRDefault="00F61758" w:rsidP="00C61C4C">
            <w:pPr>
              <w:pStyle w:val="MBTabellentext"/>
            </w:pPr>
            <w:r>
              <w:t>Die aktive Bewirtschaftung der Aue als Grünland, Weide oder Ackerfläche wird eingestellt. Die Flächen werden nicht mehr zur Produktion von Biomasse genutzt. Dadurch wird der</w:t>
            </w:r>
            <w:r w:rsidR="00C61C4C" w:rsidRPr="00C61C4C">
              <w:t xml:space="preserve"> nutzungsbedingte</w:t>
            </w:r>
            <w:r>
              <w:t xml:space="preserve"> Einfluss</w:t>
            </w:r>
            <w:r w:rsidR="00C61C4C" w:rsidRPr="00C61C4C">
              <w:t xml:space="preserve"> auf die Aue</w:t>
            </w:r>
            <w:r>
              <w:t>nentwicklung</w:t>
            </w:r>
            <w:r w:rsidR="00C61C4C" w:rsidRPr="00C61C4C">
              <w:t xml:space="preserve"> </w:t>
            </w:r>
            <w:r>
              <w:t xml:space="preserve">abgestellt </w:t>
            </w:r>
            <w:r w:rsidR="00C61C4C" w:rsidRPr="00C61C4C">
              <w:t xml:space="preserve">und </w:t>
            </w:r>
            <w:r>
              <w:t>die Aue und das Gewässer können sich vollständig</w:t>
            </w:r>
            <w:r w:rsidR="00C61C4C" w:rsidRPr="00C61C4C">
              <w:t xml:space="preserve"> eigendynamisch</w:t>
            </w:r>
            <w:r>
              <w:t xml:space="preserve"> entwickeln. Dazu gehören auch sämtliche strukturbildende Prozesse mit Erosion und Sedimentation, Totholzbildung sowie </w:t>
            </w:r>
            <w:r w:rsidR="00C61C4C" w:rsidRPr="00C61C4C">
              <w:t xml:space="preserve">Vegetationsentwicklung </w:t>
            </w:r>
            <w:r>
              <w:t>durch Sukzession.</w:t>
            </w:r>
            <w:r w:rsidR="008D6E46">
              <w:t xml:space="preserve"> Die Funktionen im Naturhaushalt, Lebensraumbereitstellung und Biotopvernetzung sowie Ökosystemleistungen sind die wesentlichen Aspekte der Auenentwicklung.</w:t>
            </w:r>
          </w:p>
          <w:p w14:paraId="57096855" w14:textId="51468A3A" w:rsidR="00134FE2" w:rsidRDefault="00134FE2" w:rsidP="00C61C4C">
            <w:pPr>
              <w:pStyle w:val="MBTabellentext"/>
            </w:pPr>
            <w:r>
              <w:t>Zur finanziellen Stützung der Eigentümer</w:t>
            </w:r>
            <w:r w:rsidR="008D6E46">
              <w:t>/</w:t>
            </w:r>
            <w:r>
              <w:t xml:space="preserve">Bewirtschafter der betroffenen Flächen sollten für die Maßnahmenumsetzung begleitend Förderprogramme </w:t>
            </w:r>
            <w:r w:rsidR="00AC10B9">
              <w:t xml:space="preserve">in Anspruch genommen </w:t>
            </w:r>
            <w:r>
              <w:t>werden</w:t>
            </w:r>
            <w:r w:rsidR="00600200">
              <w:t xml:space="preserve"> können</w:t>
            </w:r>
            <w:r>
              <w:t>.</w:t>
            </w:r>
            <w:r w:rsidR="00600200">
              <w:t xml:space="preserve"> Ggf. ist die Umsetzung dieser Maßnahme nur durch Ankauf von Flächen möglich. Sinnvoll kann auch die Ausweisung von Schutzgebieten und eine Besucherlenkung sein.</w:t>
            </w:r>
          </w:p>
          <w:p w14:paraId="63984682" w14:textId="73845EE7" w:rsidR="00827F10" w:rsidRDefault="00600200" w:rsidP="00AC10B9">
            <w:pPr>
              <w:pStyle w:val="MBTabellentext"/>
            </w:pPr>
            <w:r>
              <w:t>Um eine möglichst leitbildgemäße Ausbildung der Auenvegetation zu unterstützen, muss das Gewässer (soweit restriktionsbedingt möglich) weitgehend hydromorphologisch funktionsfähig sein, d. h. strukturbildend eingreifen können und ein naturgemäßes Überflutungsregime zur Verfügung stellen. Es ist zu prüfen, ob diese Zustände - sofern nicht vorhanden - ggf. hergestellt werden können. Generell sollten a</w:t>
            </w:r>
            <w:r w:rsidR="00134FE2">
              <w:t xml:space="preserve">uf den </w:t>
            </w:r>
            <w:r w:rsidR="008D6E46">
              <w:t>Auenentwicklungs</w:t>
            </w:r>
            <w:r w:rsidR="00134FE2">
              <w:t xml:space="preserve">flächen </w:t>
            </w:r>
            <w:r w:rsidR="00AC10B9">
              <w:t xml:space="preserve">bei Vorhandensein </w:t>
            </w:r>
            <w:r w:rsidR="00134FE2">
              <w:t xml:space="preserve">versiegelte Flächen zurückgebaut und Zäune nach Möglichkeit vom Gewässer weg zurück versetzt werden. </w:t>
            </w:r>
          </w:p>
          <w:p w14:paraId="355101B9" w14:textId="6108830C" w:rsidR="00600200" w:rsidRPr="005C10DD" w:rsidRDefault="002A33A6" w:rsidP="00600200">
            <w:pPr>
              <w:pStyle w:val="MBTabellentext"/>
            </w:pPr>
            <w:r>
              <w:t>Die eigendynamische Entwicklung der Aue muss nach Aufgabe der Nutzung kontrolliert werden, um ggf. unerwünschten Entwicklungen entgegenzuwirken (z. B. der Ausbreitung von Neophyten).</w:t>
            </w:r>
          </w:p>
        </w:tc>
      </w:tr>
      <w:tr w:rsidR="00427F53" w:rsidRPr="008B6302" w14:paraId="163D1ABB" w14:textId="77777777" w:rsidTr="00C61C4C">
        <w:tc>
          <w:tcPr>
            <w:tcW w:w="1930" w:type="dxa"/>
            <w:tcBorders>
              <w:bottom w:val="single" w:sz="4" w:space="0" w:color="auto"/>
            </w:tcBorders>
            <w:shd w:val="clear" w:color="auto" w:fill="auto"/>
          </w:tcPr>
          <w:p w14:paraId="3F4582EA" w14:textId="7C7448C4" w:rsidR="00427F53" w:rsidRPr="00FE22EE" w:rsidRDefault="00427F53" w:rsidP="00427F53">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67426F96" w14:textId="60E5BC9A" w:rsidR="00427F53" w:rsidRDefault="00427F53" w:rsidP="00427F53">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w:t>
            </w:r>
            <w:r>
              <w:t>mmte</w:t>
            </w:r>
            <w:r w:rsidRPr="00274EEF">
              <w:t xml:space="preserve"> Entwicklung </w:t>
            </w:r>
            <w:r w:rsidR="001C4DF5">
              <w:t>der Flächen</w:t>
            </w:r>
            <w:r w:rsidRPr="00274EEF">
              <w:t xml:space="preserve"> </w:t>
            </w:r>
            <w:r>
              <w:t>zu gewährleisten</w:t>
            </w:r>
            <w:r w:rsidRPr="00274EEF">
              <w:t xml:space="preserve">. </w:t>
            </w:r>
            <w:r w:rsidRPr="004E1334">
              <w:t>Je nachdem</w:t>
            </w:r>
            <w:r>
              <w:t>, ob eine bestimmt</w:t>
            </w:r>
            <w:r w:rsidRPr="004E1334">
              <w:t xml:space="preserve">e Art Zielvegetation entwickelt werden soll, sind </w:t>
            </w:r>
            <w:r>
              <w:t xml:space="preserve">ggf. weitere </w:t>
            </w:r>
            <w:r w:rsidRPr="004E1334">
              <w:t>Pflegemaßnahmen erforderlich:</w:t>
            </w:r>
          </w:p>
          <w:p w14:paraId="5D134C43" w14:textId="77777777" w:rsidR="00427F53" w:rsidRPr="00543471" w:rsidRDefault="00427F53" w:rsidP="00427F53">
            <w:pPr>
              <w:pStyle w:val="MBTabellentext"/>
              <w:rPr>
                <w:b/>
              </w:rPr>
            </w:pPr>
            <w:r w:rsidRPr="00543471">
              <w:rPr>
                <w:b/>
              </w:rPr>
              <w:t>Zielvegetation Wiese</w:t>
            </w:r>
          </w:p>
          <w:p w14:paraId="486199F4" w14:textId="77777777" w:rsidR="00427F53" w:rsidRDefault="00427F53" w:rsidP="00427F53">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635C09E5" w14:textId="77777777" w:rsidR="00427F53" w:rsidRDefault="00427F53" w:rsidP="00427F53">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5CF47161" w14:textId="77777777" w:rsidR="00427F53" w:rsidRDefault="00427F53" w:rsidP="00427F53">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28AE7241" w14:textId="77777777" w:rsidR="00427F53" w:rsidRDefault="00427F53" w:rsidP="00427F53">
            <w:pPr>
              <w:pStyle w:val="MBTabellentext"/>
            </w:pPr>
          </w:p>
          <w:p w14:paraId="4761DD30" w14:textId="77777777" w:rsidR="00427F53" w:rsidRPr="00543471" w:rsidRDefault="00427F53" w:rsidP="00427F53">
            <w:pPr>
              <w:pStyle w:val="MBTabellentext"/>
              <w:rPr>
                <w:b/>
              </w:rPr>
            </w:pPr>
            <w:r>
              <w:rPr>
                <w:b/>
              </w:rPr>
              <w:t xml:space="preserve">Zielvegetation </w:t>
            </w:r>
            <w:r w:rsidRPr="00543471">
              <w:rPr>
                <w:b/>
              </w:rPr>
              <w:t>Hochstaudenflur</w:t>
            </w:r>
          </w:p>
          <w:p w14:paraId="106F4F69" w14:textId="77777777" w:rsidR="00427F53" w:rsidRDefault="00427F53" w:rsidP="00427F53">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194621E0" w14:textId="77777777" w:rsidR="00427F53" w:rsidRDefault="00427F53" w:rsidP="00427F53">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328E40BA" w14:textId="77777777" w:rsidR="00427F53" w:rsidRDefault="00427F53" w:rsidP="00427F53">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1655FBCF" w14:textId="77777777" w:rsidR="00427F53" w:rsidRDefault="00427F53" w:rsidP="00427F53">
            <w:pPr>
              <w:pStyle w:val="MBTabellentext"/>
            </w:pPr>
          </w:p>
          <w:p w14:paraId="7BA9FEAD" w14:textId="77777777" w:rsidR="00427F53" w:rsidRDefault="00427F53" w:rsidP="00427F53">
            <w:pPr>
              <w:pStyle w:val="MBTabellentext"/>
              <w:spacing w:before="10" w:after="10"/>
            </w:pPr>
            <w:r w:rsidRPr="00543471">
              <w:rPr>
                <w:b/>
              </w:rPr>
              <w:lastRenderedPageBreak/>
              <w:t>Zielvegetation Baumbestand</w:t>
            </w:r>
            <w:r>
              <w:t xml:space="preserve">Femelschlag je nach Gewässergröße und Flächenverfügbarkeit alle 10/15 Jahre bis 25/35 Jahre auf dem gleichen Teilabschnitt: Beim Femelschlag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439C21D1" w14:textId="77777777" w:rsidR="00427F53" w:rsidRDefault="00427F53" w:rsidP="00427F53">
            <w:pPr>
              <w:pStyle w:val="MBTabellentext"/>
            </w:pPr>
            <w:r>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57CA2937" w14:textId="77777777" w:rsidR="00427F53" w:rsidRDefault="00427F53" w:rsidP="00427F53">
            <w:pPr>
              <w:pStyle w:val="MBTabellentext"/>
            </w:pPr>
            <w:r>
              <w:t xml:space="preserve">Zum Umbau standortfremder Gehölzbestände, z.B. aus Hybrid-Pappeln, kann mittels Femelschlag schrittweise der standortfremde Gehölzbestand entnommen und standortheimische Arten gefördert werden. Wenn über Naturverjüngung keine oder zu wenige Gehölzarten einwandern, kann der Umbau standortfremder Gehölzbestände auch mit Pflanzungen unterstützt werden. </w:t>
            </w:r>
          </w:p>
          <w:p w14:paraId="019BF81A" w14:textId="77777777" w:rsidR="00427F53" w:rsidRDefault="00427F53" w:rsidP="00427F53">
            <w:pPr>
              <w:pStyle w:val="MBTabellentext"/>
            </w:pPr>
            <w:r>
              <w:t>Daneben kann mittels Femelschlag auch eine fachgerechte Saumpflege an der Nut-zungsgrenze zwischen Gehölzbestand und landwirtschaftlicher Nutzung durchgeführt 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5789BE1B" w14:textId="77777777" w:rsidR="00427F53" w:rsidRDefault="00427F53" w:rsidP="00427F53">
            <w:pPr>
              <w:pStyle w:val="MBTabellentext"/>
            </w:pPr>
          </w:p>
          <w:p w14:paraId="5A4F08A5" w14:textId="77777777" w:rsidR="00427F53" w:rsidRPr="00421BAB" w:rsidRDefault="00427F53" w:rsidP="00427F53">
            <w:pPr>
              <w:pStyle w:val="MBTabellentext"/>
              <w:spacing w:before="10" w:after="10"/>
              <w:rPr>
                <w:b/>
              </w:rPr>
            </w:pPr>
            <w:r w:rsidRPr="00421BAB">
              <w:rPr>
                <w:b/>
              </w:rPr>
              <w:t xml:space="preserve">Zielvegetation naturnaher Gehölzbestand </w:t>
            </w:r>
          </w:p>
          <w:p w14:paraId="68BC2DFC" w14:textId="250B8A65" w:rsidR="00427F53" w:rsidRDefault="00427F53" w:rsidP="00427F53">
            <w:pPr>
              <w:pStyle w:val="MBTabellentext"/>
            </w:pPr>
            <w:r>
              <w:t>Naturnahe Ufergehölzbestände bedürfen keiner Pflege. Sie können der natürlichen Vegetationsdynamik überlassen werden.</w:t>
            </w:r>
          </w:p>
        </w:tc>
      </w:tr>
      <w:tr w:rsidR="00E603E8" w:rsidRPr="008B6302" w14:paraId="5A90C956" w14:textId="77777777" w:rsidTr="00C61C4C">
        <w:tblPrEx>
          <w:shd w:val="clear" w:color="auto" w:fill="auto"/>
        </w:tblPrEx>
        <w:tc>
          <w:tcPr>
            <w:tcW w:w="1930" w:type="dxa"/>
            <w:tcBorders>
              <w:top w:val="single" w:sz="4" w:space="0" w:color="auto"/>
              <w:bottom w:val="single" w:sz="4" w:space="0" w:color="auto"/>
            </w:tcBorders>
          </w:tcPr>
          <w:p w14:paraId="235BC692" w14:textId="30308BD7" w:rsidR="00E603E8" w:rsidRDefault="00E603E8" w:rsidP="00E603E8">
            <w:pPr>
              <w:pStyle w:val="MBTabellentext"/>
              <w:rPr>
                <w:b/>
                <w:color w:val="A6A6A6" w:themeColor="background1" w:themeShade="A6"/>
              </w:rPr>
            </w:pPr>
            <w:r w:rsidRPr="006D0786">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12DD9B05" w14:textId="252D6845" w:rsidR="00E603E8" w:rsidRDefault="00E603E8" w:rsidP="00E603E8">
            <w:pPr>
              <w:pStyle w:val="MBTabellentext"/>
            </w:pPr>
            <w:r w:rsidRPr="006D0786">
              <w:t>Mit der Maßnahme wird der Erhalt bzw. die Entwicklung einer gewässertypischen Habitatausstattung und -vielfalt in der Aue erreicht.</w:t>
            </w:r>
            <w:r>
              <w:t xml:space="preserve"> </w:t>
            </w:r>
            <w:r w:rsidRPr="006D0786">
              <w:t>Die Aufgabe der Nutzung von Auenflächen führt unmittelbar zu einer Bereitstellung von Entwicklungsflächen und Lebensräumen für Flora und Fauna. Mit zunehmendem Aufwachsen von Gehölzbeständen werden Lebensr</w:t>
            </w:r>
            <w:r>
              <w:t xml:space="preserve">aum und Nahrung bereitgestellt und eine </w:t>
            </w:r>
            <w:r w:rsidRPr="006D0786">
              <w:t>kli</w:t>
            </w:r>
            <w:r>
              <w:t>matische Ausgleichswirkungen erzielt</w:t>
            </w:r>
            <w:r w:rsidRPr="006D0786">
              <w:t>. Die einhergehende eigendynamische Entwicklung des Gewässers ermöglicht eine Strukturverbesserung und Erhöhung der Lebensraumvielfalt im aquatischen und semiterrestrischen Bereich. Der aufgelassene Auenbereich bewirkt außerdem eine Reduktion des Eintrages von Bodenmaterial, Nähr- und Schadstoffen in das Gewässer. Dadurch werden die Habitatqualität im und am Gewässer zusätzlich verbessert und Eutrophierungserscheinungen sowie durch Pestizide verursachte Krankheitsbilder in der Biozönose vermieden.</w:t>
            </w:r>
          </w:p>
        </w:tc>
      </w:tr>
      <w:tr w:rsidR="00E603E8" w:rsidRPr="008B6302" w14:paraId="6B324EE7" w14:textId="77777777" w:rsidTr="00C61C4C">
        <w:tblPrEx>
          <w:shd w:val="clear" w:color="auto" w:fill="auto"/>
        </w:tblPrEx>
        <w:tc>
          <w:tcPr>
            <w:tcW w:w="1930" w:type="dxa"/>
            <w:tcBorders>
              <w:top w:val="single" w:sz="4" w:space="0" w:color="auto"/>
              <w:bottom w:val="single" w:sz="4" w:space="0" w:color="auto"/>
            </w:tcBorders>
          </w:tcPr>
          <w:p w14:paraId="65D41689" w14:textId="77777777" w:rsidR="00E603E8" w:rsidRPr="00E534F1" w:rsidRDefault="00E603E8" w:rsidP="00E603E8">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614D3D37" w14:textId="2860E06A" w:rsidR="00E603E8" w:rsidRPr="00931023" w:rsidRDefault="00E603E8" w:rsidP="00E603E8">
            <w:pPr>
              <w:pStyle w:val="MBTabellentext"/>
            </w:pPr>
            <w:r w:rsidRPr="000953E4">
              <w:t>Mit zunehmendem Aufwachsen von Gehölzbeständen</w:t>
            </w:r>
            <w:r>
              <w:t xml:space="preserve"> und der Entwicklung von Auenstrukturen wird </w:t>
            </w:r>
            <w:r w:rsidRPr="000953E4">
              <w:t>eine Biotop-Vernetzungsfunktion erzielt</w:t>
            </w:r>
            <w:r>
              <w:t>.</w:t>
            </w:r>
          </w:p>
        </w:tc>
      </w:tr>
      <w:tr w:rsidR="00E16BDC" w:rsidRPr="008B6302" w14:paraId="4DD59869" w14:textId="77777777" w:rsidTr="00343A7A">
        <w:tblPrEx>
          <w:shd w:val="clear" w:color="auto" w:fill="auto"/>
        </w:tblPrEx>
        <w:tc>
          <w:tcPr>
            <w:tcW w:w="1930" w:type="dxa"/>
            <w:vMerge w:val="restart"/>
            <w:tcBorders>
              <w:top w:val="single" w:sz="4" w:space="0" w:color="auto"/>
            </w:tcBorders>
          </w:tcPr>
          <w:p w14:paraId="498A14AC" w14:textId="4A1A416F" w:rsidR="00E16BDC" w:rsidRDefault="00E16BDC" w:rsidP="00E16BDC">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006A13EC" w14:textId="108DC3EC" w:rsidR="00E16BDC" w:rsidRDefault="00E16BDC" w:rsidP="00E16BDC">
            <w:pPr>
              <w:pStyle w:val="MBTabellentext"/>
              <w:jc w:val="center"/>
            </w:pPr>
            <w:r>
              <w:t>Makrozoo</w:t>
            </w:r>
            <w:r w:rsidRPr="00681ACE">
              <w:t>benthos</w:t>
            </w:r>
          </w:p>
        </w:tc>
        <w:tc>
          <w:tcPr>
            <w:tcW w:w="1659" w:type="dxa"/>
            <w:gridSpan w:val="2"/>
            <w:tcBorders>
              <w:top w:val="single" w:sz="4" w:space="0" w:color="auto"/>
            </w:tcBorders>
          </w:tcPr>
          <w:p w14:paraId="008AE7BB" w14:textId="46BD2A1A" w:rsidR="00E16BDC" w:rsidRDefault="00E16BDC" w:rsidP="00E16BDC">
            <w:pPr>
              <w:pStyle w:val="MBTabellentext"/>
              <w:jc w:val="center"/>
            </w:pPr>
            <w:r w:rsidRPr="00681ACE">
              <w:t>Fische</w:t>
            </w:r>
          </w:p>
        </w:tc>
        <w:tc>
          <w:tcPr>
            <w:tcW w:w="1659" w:type="dxa"/>
            <w:gridSpan w:val="2"/>
            <w:tcBorders>
              <w:top w:val="single" w:sz="4" w:space="0" w:color="auto"/>
            </w:tcBorders>
          </w:tcPr>
          <w:p w14:paraId="6BE89DBD" w14:textId="7795E217" w:rsidR="00E16BDC" w:rsidRDefault="00E16BDC" w:rsidP="00E16BDC">
            <w:pPr>
              <w:pStyle w:val="MBTabellentext"/>
              <w:jc w:val="center"/>
            </w:pPr>
            <w:r>
              <w:t>Makro</w:t>
            </w:r>
            <w:r w:rsidRPr="00681ACE">
              <w:t>phyten</w:t>
            </w:r>
          </w:p>
        </w:tc>
        <w:tc>
          <w:tcPr>
            <w:tcW w:w="1659" w:type="dxa"/>
            <w:tcBorders>
              <w:top w:val="single" w:sz="4" w:space="0" w:color="auto"/>
            </w:tcBorders>
          </w:tcPr>
          <w:p w14:paraId="5147E2D3" w14:textId="0A84C7CD" w:rsidR="00E16BDC" w:rsidRDefault="00E16BDC" w:rsidP="00E16BDC">
            <w:pPr>
              <w:pStyle w:val="MBTabellentext"/>
              <w:jc w:val="center"/>
            </w:pPr>
            <w:r>
              <w:t>Phyto</w:t>
            </w:r>
            <w:r w:rsidRPr="00681ACE">
              <w:t>plankton</w:t>
            </w:r>
          </w:p>
        </w:tc>
      </w:tr>
      <w:tr w:rsidR="00E603E8" w:rsidRPr="008B6302" w14:paraId="2ADBC143" w14:textId="77777777" w:rsidTr="00343A7A">
        <w:tblPrEx>
          <w:shd w:val="clear" w:color="auto" w:fill="auto"/>
        </w:tblPrEx>
        <w:tc>
          <w:tcPr>
            <w:tcW w:w="1930" w:type="dxa"/>
            <w:vMerge/>
          </w:tcPr>
          <w:p w14:paraId="60324814" w14:textId="77777777" w:rsidR="00E603E8" w:rsidRDefault="00E603E8" w:rsidP="00E603E8">
            <w:pPr>
              <w:pStyle w:val="MBTabellentext"/>
              <w:rPr>
                <w:b/>
                <w:color w:val="A6A6A6" w:themeColor="background1" w:themeShade="A6"/>
              </w:rPr>
            </w:pPr>
          </w:p>
        </w:tc>
        <w:tc>
          <w:tcPr>
            <w:tcW w:w="1658" w:type="dxa"/>
            <w:gridSpan w:val="2"/>
          </w:tcPr>
          <w:p w14:paraId="20A6BA5A" w14:textId="117AD8AA" w:rsidR="00E603E8" w:rsidRDefault="00E603E8" w:rsidP="00E603E8">
            <w:pPr>
              <w:pStyle w:val="MBTabellentext"/>
              <w:jc w:val="center"/>
            </w:pPr>
            <w:r w:rsidRPr="00CE6D2B">
              <w:t>o</w:t>
            </w:r>
          </w:p>
        </w:tc>
        <w:tc>
          <w:tcPr>
            <w:tcW w:w="1659" w:type="dxa"/>
            <w:gridSpan w:val="2"/>
          </w:tcPr>
          <w:p w14:paraId="3747DECB" w14:textId="39C2F913" w:rsidR="00E603E8" w:rsidRDefault="00E603E8" w:rsidP="00E603E8">
            <w:pPr>
              <w:pStyle w:val="MBTabellentext"/>
              <w:jc w:val="center"/>
            </w:pPr>
            <w:r w:rsidRPr="00CE6D2B">
              <w:t>o</w:t>
            </w:r>
          </w:p>
        </w:tc>
        <w:tc>
          <w:tcPr>
            <w:tcW w:w="1659" w:type="dxa"/>
            <w:gridSpan w:val="2"/>
          </w:tcPr>
          <w:p w14:paraId="5B3AF241" w14:textId="570E1760" w:rsidR="00E603E8" w:rsidRDefault="00E603E8" w:rsidP="00E603E8">
            <w:pPr>
              <w:pStyle w:val="MBTabellentext"/>
              <w:jc w:val="center"/>
            </w:pPr>
            <w:r w:rsidRPr="00CE6D2B">
              <w:t>o</w:t>
            </w:r>
          </w:p>
        </w:tc>
        <w:tc>
          <w:tcPr>
            <w:tcW w:w="1659" w:type="dxa"/>
          </w:tcPr>
          <w:p w14:paraId="04040FB8" w14:textId="6B365FAC" w:rsidR="00E603E8" w:rsidRDefault="00E603E8" w:rsidP="00E603E8">
            <w:pPr>
              <w:pStyle w:val="MBTabellentext"/>
              <w:jc w:val="center"/>
            </w:pPr>
            <w:r w:rsidRPr="00CE6D2B">
              <w:t>o</w:t>
            </w:r>
          </w:p>
        </w:tc>
      </w:tr>
      <w:tr w:rsidR="00E603E8" w:rsidRPr="008B6302" w14:paraId="71F8DC04" w14:textId="77777777" w:rsidTr="007056D6">
        <w:tblPrEx>
          <w:shd w:val="clear" w:color="auto" w:fill="auto"/>
        </w:tblPrEx>
        <w:tc>
          <w:tcPr>
            <w:tcW w:w="1930" w:type="dxa"/>
            <w:vMerge/>
            <w:tcBorders>
              <w:bottom w:val="single" w:sz="4" w:space="0" w:color="auto"/>
            </w:tcBorders>
          </w:tcPr>
          <w:p w14:paraId="46E8F284" w14:textId="77777777" w:rsidR="00E603E8" w:rsidRDefault="00E603E8" w:rsidP="00E603E8">
            <w:pPr>
              <w:pStyle w:val="MBTabellentext"/>
              <w:rPr>
                <w:b/>
                <w:color w:val="A6A6A6" w:themeColor="background1" w:themeShade="A6"/>
              </w:rPr>
            </w:pPr>
          </w:p>
        </w:tc>
        <w:tc>
          <w:tcPr>
            <w:tcW w:w="6635" w:type="dxa"/>
            <w:gridSpan w:val="7"/>
            <w:tcBorders>
              <w:bottom w:val="single" w:sz="4" w:space="0" w:color="auto"/>
            </w:tcBorders>
          </w:tcPr>
          <w:p w14:paraId="01A354CD" w14:textId="30D69FB1" w:rsidR="00E603E8" w:rsidRPr="0039247D" w:rsidRDefault="00E603E8" w:rsidP="00E603E8">
            <w:pPr>
              <w:pStyle w:val="MBTabellentext"/>
            </w:pPr>
            <w:r w:rsidRPr="00343A7A">
              <w:t>Die Nutzung der Aue ist zweifelsfrei wichtig für den Wasserhaushalt, als Nährstoffsenke etc; aufgrund der insgesamt stark terrestrischen Prägung ist von keiner unmittelbar positiven Wirkung auf die aquatische WRRL-Taxa auszugehen.</w:t>
            </w:r>
          </w:p>
        </w:tc>
      </w:tr>
      <w:tr w:rsidR="00E603E8" w:rsidRPr="008B6302" w14:paraId="7A8EAA20" w14:textId="77777777" w:rsidTr="007056D6">
        <w:tblPrEx>
          <w:shd w:val="clear" w:color="auto" w:fill="auto"/>
        </w:tblPrEx>
        <w:tc>
          <w:tcPr>
            <w:tcW w:w="1930" w:type="dxa"/>
            <w:tcBorders>
              <w:bottom w:val="single" w:sz="4" w:space="0" w:color="auto"/>
            </w:tcBorders>
          </w:tcPr>
          <w:p w14:paraId="74993CBA" w14:textId="46FDA678" w:rsidR="00E603E8" w:rsidRDefault="00E603E8" w:rsidP="00E603E8">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35BBA3FB" w14:textId="084D12F2" w:rsidR="00E603E8" w:rsidRPr="00343A7A" w:rsidRDefault="00E603E8" w:rsidP="00E603E8">
            <w:pPr>
              <w:pStyle w:val="MBTabellentext"/>
            </w:pPr>
            <w:r>
              <w:t>Durch die Entwicklung naturnaher Auenstrukturen erhöht sich die fließende Retention in der Aue. Bei Überströmung verbleibt das Wasser länger auf den angrenzenden Flächen. Hochwasserwellen können dadurch gemindert werden. Werden diese Aspekte sowie die hydraulischen Gegebenheiten bei Planung und Entwicklung beachtet, entstehen keine negativen Auswirkungen auf den Hochwasserschutz.</w:t>
            </w:r>
          </w:p>
        </w:tc>
      </w:tr>
      <w:tr w:rsidR="00E603E8" w:rsidRPr="008B6302" w14:paraId="2EE898A9" w14:textId="77777777" w:rsidTr="007056D6">
        <w:tblPrEx>
          <w:shd w:val="clear" w:color="auto" w:fill="auto"/>
        </w:tblPrEx>
        <w:tc>
          <w:tcPr>
            <w:tcW w:w="1930" w:type="dxa"/>
            <w:tcBorders>
              <w:bottom w:val="single" w:sz="4" w:space="0" w:color="auto"/>
            </w:tcBorders>
          </w:tcPr>
          <w:p w14:paraId="0C79E54D" w14:textId="0BE82D7A" w:rsidR="00E603E8" w:rsidRDefault="00E603E8" w:rsidP="00E603E8">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3B5E6229" w14:textId="0FDC7A5A" w:rsidR="00E603E8" w:rsidRPr="00343A7A" w:rsidRDefault="00E603E8" w:rsidP="00E603E8">
            <w:pPr>
              <w:pStyle w:val="MBTabellentext"/>
            </w:pPr>
            <w:r>
              <w:t>Die Entwicklung der Auenstrukturen und die</w:t>
            </w:r>
            <w:r w:rsidRPr="00DB14A2">
              <w:t xml:space="preserve"> Veränderung des Arteninventars</w:t>
            </w:r>
            <w:r>
              <w:t xml:space="preserve"> sollte im Rahmen von Kontrollen (vgl. S 1.1) beobachtet werden. Das ermöglicht bei Fehlentwicklungen rechtzeitig einzugreifen und Gegenmaßnahmen einzuleiten.</w:t>
            </w:r>
          </w:p>
        </w:tc>
      </w:tr>
      <w:tr w:rsidR="00E603E8" w:rsidRPr="008B6302" w14:paraId="6DFEC887" w14:textId="77777777" w:rsidTr="00C61C4C">
        <w:tblPrEx>
          <w:shd w:val="clear" w:color="auto" w:fill="auto"/>
        </w:tblPrEx>
        <w:tc>
          <w:tcPr>
            <w:tcW w:w="1930" w:type="dxa"/>
            <w:tcBorders>
              <w:bottom w:val="single" w:sz="4" w:space="0" w:color="auto"/>
            </w:tcBorders>
          </w:tcPr>
          <w:p w14:paraId="0409F1A7" w14:textId="77777777" w:rsidR="00E603E8" w:rsidRPr="00FE3799" w:rsidRDefault="00E603E8" w:rsidP="00E603E8">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4021E6B5" w14:textId="77777777" w:rsidR="00E603E8" w:rsidRDefault="00E603E8" w:rsidP="00E603E8">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0C883F5B" w14:textId="236FDD5E" w:rsidR="00E603E8" w:rsidRPr="00E936A4" w:rsidRDefault="00E603E8" w:rsidP="00E603E8">
            <w:pPr>
              <w:pStyle w:val="BerichtLiteraturverzeichnis"/>
              <w:ind w:left="0" w:hanging="2"/>
              <w:rPr>
                <w:rFonts w:ascii="Arial Narrow" w:hAnsi="Arial Narrow"/>
                <w:noProof/>
                <w:sz w:val="20"/>
              </w:rPr>
            </w:pPr>
            <w:r w:rsidRPr="00E936A4">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091797CF" w14:textId="77777777" w:rsidR="00E603E8" w:rsidRPr="00164F9E" w:rsidRDefault="00E603E8" w:rsidP="00E603E8">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37730B45" w14:textId="578F189F" w:rsidR="00E603E8" w:rsidRPr="000362F3" w:rsidRDefault="00E603E8" w:rsidP="00E603E8">
            <w:pPr>
              <w:spacing w:after="240"/>
              <w:rPr>
                <w:rFonts w:ascii="Arial Narrow" w:hAnsi="Arial Narrow"/>
                <w:noProof/>
                <w:sz w:val="20"/>
              </w:rPr>
            </w:pPr>
            <w:r w:rsidRPr="000362F3">
              <w:rPr>
                <w:rFonts w:ascii="Arial Narrow" w:hAnsi="Arial Narrow"/>
                <w:caps/>
                <w:noProof/>
                <w:sz w:val="20"/>
              </w:rPr>
              <w:t>MLUL – Ministeriu</w:t>
            </w:r>
            <w:r>
              <w:rPr>
                <w:rFonts w:ascii="Arial Narrow" w:hAnsi="Arial Narrow"/>
                <w:caps/>
                <w:noProof/>
                <w:sz w:val="20"/>
              </w:rPr>
              <w:t>M</w:t>
            </w:r>
            <w:r w:rsidRPr="000362F3">
              <w:rPr>
                <w:rFonts w:ascii="Arial Narrow" w:hAnsi="Arial Narrow"/>
                <w:caps/>
                <w:noProof/>
                <w:sz w:val="20"/>
              </w:rPr>
              <w:t xml:space="preserve"> für Ländliche Entwicklung, Umwelt, und Landwirtschaft des Landes Brandenburg </w:t>
            </w:r>
            <w:r w:rsidRPr="000362F3">
              <w:rPr>
                <w:rFonts w:ascii="Arial Narrow" w:hAnsi="Arial Narrow"/>
                <w:noProof/>
                <w:sz w:val="20"/>
              </w:rPr>
              <w:t>(Hrsg.) (2019):</w:t>
            </w:r>
            <w:r w:rsidRPr="000362F3">
              <w:rPr>
                <w:rFonts w:ascii="Arial Narrow" w:hAnsi="Arial Narrow"/>
                <w:caps/>
                <w:noProof/>
                <w:sz w:val="20"/>
              </w:rPr>
              <w:t xml:space="preserve"> </w:t>
            </w:r>
            <w:r w:rsidRPr="000362F3">
              <w:rPr>
                <w:rFonts w:ascii="Arial Narrow" w:hAnsi="Arial Narrow"/>
                <w:noProof/>
                <w:sz w:val="20"/>
              </w:rPr>
              <w:t>Richtlinie für die Unterhaltung von Fließgewässern im Land Brandenburg. Potsdam.</w:t>
            </w:r>
          </w:p>
          <w:p w14:paraId="550676BE" w14:textId="77777777" w:rsidR="00E603E8" w:rsidRPr="00823250" w:rsidRDefault="00E603E8" w:rsidP="00E603E8">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6C12BB62" w14:textId="405ED012" w:rsidR="00E603E8" w:rsidRPr="00F62748" w:rsidRDefault="00E603E8" w:rsidP="00E603E8">
            <w:pPr>
              <w:pStyle w:val="BerichtLiteraturverzeichnis"/>
              <w:ind w:left="2" w:firstLine="0"/>
              <w:rPr>
                <w:rFonts w:ascii="Arial Narrow" w:hAnsi="Arial Narrow"/>
                <w:sz w:val="20"/>
              </w:rPr>
            </w:pPr>
            <w:r>
              <w:rPr>
                <w:rFonts w:ascii="Arial Narrow" w:hAnsi="Arial Narrow"/>
                <w:noProof/>
                <w:sz w:val="20"/>
              </w:rPr>
              <w:t>T</w:t>
            </w:r>
            <w:r w:rsidRPr="00095DBB">
              <w:rPr>
                <w:rFonts w:ascii="Arial Narrow" w:hAnsi="Arial Narrow"/>
                <w:noProof/>
                <w:sz w:val="20"/>
              </w:rPr>
              <w:t>LUG - THÜRINGER LANDESANSTALT FÜR UMWELT</w:t>
            </w:r>
            <w:r w:rsidRPr="00A51265">
              <w:rPr>
                <w:rFonts w:ascii="Arial Narrow" w:hAnsi="Arial Narrow"/>
                <w:noProof/>
                <w:sz w:val="20"/>
              </w:rPr>
              <w:t xml:space="preserve"> UND GEOLOGIE (Hrsg.) (2018): </w:t>
            </w:r>
            <w:r w:rsidRPr="00EB2D24">
              <w:rPr>
                <w:rFonts w:ascii="Arial Narrow" w:hAnsi="Arial Narrow"/>
                <w:noProof/>
                <w:sz w:val="20"/>
              </w:rPr>
              <w:t xml:space="preserve">Gehölze an Fließgewässern - Anlage, Entwicklung und Pflege. Teile 1 - 4. </w:t>
            </w:r>
            <w:r w:rsidRPr="00A51265">
              <w:rPr>
                <w:rFonts w:ascii="Arial Narrow" w:hAnsi="Arial Narrow"/>
                <w:noProof/>
                <w:sz w:val="20"/>
              </w:rPr>
              <w:t xml:space="preserve">Schriftenr. der Thür. Landesanstalt für Umwelt u. Geologie Nr. </w:t>
            </w:r>
            <w:r>
              <w:rPr>
                <w:rFonts w:ascii="Arial Narrow" w:hAnsi="Arial Narrow"/>
                <w:noProof/>
                <w:sz w:val="20"/>
              </w:rPr>
              <w:t>114</w:t>
            </w:r>
            <w:r w:rsidRPr="00A51265">
              <w:rPr>
                <w:rFonts w:ascii="Arial Narrow" w:hAnsi="Arial Narrow"/>
                <w:noProof/>
                <w:sz w:val="20"/>
              </w:rPr>
              <w:t xml:space="preserve">. </w:t>
            </w:r>
            <w:r w:rsidRPr="00EB2D24">
              <w:rPr>
                <w:rFonts w:ascii="Arial Narrow" w:hAnsi="Arial Narrow"/>
                <w:noProof/>
                <w:sz w:val="20"/>
              </w:rPr>
              <w:t>Jena</w:t>
            </w:r>
            <w:r>
              <w:rPr>
                <w:rFonts w:ascii="Arial Narrow" w:hAnsi="Arial Narrow"/>
                <w:noProof/>
                <w:sz w:val="20"/>
              </w:rPr>
              <w:t>.</w:t>
            </w:r>
            <w:r w:rsidRPr="00F62748">
              <w:rPr>
                <w:rFonts w:ascii="Arial Narrow" w:hAnsi="Arial Narrow"/>
                <w:sz w:val="20"/>
              </w:rPr>
              <w:t xml:space="preserve"> </w:t>
            </w:r>
          </w:p>
          <w:p w14:paraId="14E9F23D" w14:textId="25AB86CB" w:rsidR="00E603E8" w:rsidRPr="00CF4210" w:rsidRDefault="00E603E8" w:rsidP="00E603E8">
            <w:pPr>
              <w:pStyle w:val="BerichtLiteraturverzeichnis"/>
              <w:ind w:left="0" w:hanging="2"/>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51"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E603E8" w:rsidRPr="008B6302" w14:paraId="7039EE2D" w14:textId="77777777" w:rsidTr="00C61C4C">
        <w:tblPrEx>
          <w:shd w:val="clear" w:color="auto" w:fill="auto"/>
        </w:tblPrEx>
        <w:tc>
          <w:tcPr>
            <w:tcW w:w="1930" w:type="dxa"/>
            <w:tcBorders>
              <w:bottom w:val="single" w:sz="4" w:space="0" w:color="auto"/>
            </w:tcBorders>
          </w:tcPr>
          <w:p w14:paraId="625FCFFD" w14:textId="77777777" w:rsidR="00E603E8" w:rsidRPr="00FE3799" w:rsidRDefault="00E603E8" w:rsidP="00E603E8">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10BAFAF3" w14:textId="77777777" w:rsidR="00E603E8" w:rsidRPr="00222B65" w:rsidRDefault="00E603E8" w:rsidP="00E603E8">
            <w:pPr>
              <w:pStyle w:val="MBTabellentext"/>
            </w:pPr>
          </w:p>
        </w:tc>
      </w:tr>
      <w:tr w:rsidR="00E603E8" w:rsidRPr="008B6302" w14:paraId="52E49872" w14:textId="77777777" w:rsidTr="00C61C4C">
        <w:tblPrEx>
          <w:shd w:val="clear" w:color="auto" w:fill="auto"/>
        </w:tblPrEx>
        <w:tc>
          <w:tcPr>
            <w:tcW w:w="4253" w:type="dxa"/>
            <w:gridSpan w:val="4"/>
          </w:tcPr>
          <w:p w14:paraId="386A8009" w14:textId="77777777" w:rsidR="00E603E8" w:rsidRDefault="00E603E8" w:rsidP="00E603E8">
            <w:pPr>
              <w:pStyle w:val="MBTabellentext"/>
              <w:rPr>
                <w:noProof/>
              </w:rPr>
            </w:pPr>
            <w:r w:rsidRPr="007A33ED">
              <w:rPr>
                <w:noProof/>
              </w:rPr>
              <w:lastRenderedPageBreak/>
              <w:drawing>
                <wp:inline distT="0" distB="0" distL="0" distR="0" wp14:anchorId="54C3BA40" wp14:editId="4341E7D4">
                  <wp:extent cx="2613616" cy="1670424"/>
                  <wp:effectExtent l="0" t="0" r="0" b="6350"/>
                  <wp:docPr id="1814" name="Grafik 1814" descr="T:\Projekte20\2039_Blaues Band\1_Fotos\2022-05-31_Oder-Befahrung_Tag2\DSCN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rojekte20\2039_Blaues Band\1_Fotos\2022-05-31_Oder-Befahrung_Tag2\DSCN0808.JP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619394" cy="1674117"/>
                          </a:xfrm>
                          <a:prstGeom prst="rect">
                            <a:avLst/>
                          </a:prstGeom>
                          <a:noFill/>
                          <a:ln>
                            <a:noFill/>
                          </a:ln>
                          <a:extLst>
                            <a:ext uri="{53640926-AAD7-44D8-BBD7-CCE9431645EC}">
                              <a14:shadowObscured xmlns:a14="http://schemas.microsoft.com/office/drawing/2010/main"/>
                            </a:ext>
                          </a:extLst>
                        </pic:spPr>
                      </pic:pic>
                    </a:graphicData>
                  </a:graphic>
                </wp:inline>
              </w:drawing>
            </w:r>
          </w:p>
          <w:p w14:paraId="3105AA42" w14:textId="5FD3CF3A" w:rsidR="00E603E8" w:rsidRPr="00FF2E1A" w:rsidRDefault="00E603E8" w:rsidP="00E603E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24</w:t>
            </w:r>
            <w:r w:rsidRPr="00D14E40">
              <w:fldChar w:fldCharType="end"/>
            </w:r>
            <w:r w:rsidRPr="007E3A41">
              <w:t>:</w:t>
            </w:r>
            <w:r>
              <w:t xml:space="preserve"> Ungenutzte Offenlandbiotope bieten wertvolle Habitate für die Insekten- und Vogelwelt.</w:t>
            </w:r>
            <w:r w:rsidRPr="00CA53B1">
              <w:t xml:space="preserve"> (Foto: STOWASSERPLAN)</w:t>
            </w:r>
          </w:p>
        </w:tc>
        <w:tc>
          <w:tcPr>
            <w:tcW w:w="4312" w:type="dxa"/>
            <w:gridSpan w:val="4"/>
          </w:tcPr>
          <w:p w14:paraId="04EF69B7" w14:textId="77777777" w:rsidR="00E603E8" w:rsidRDefault="00E603E8" w:rsidP="00E603E8">
            <w:pPr>
              <w:pStyle w:val="MBTabellentext"/>
              <w:rPr>
                <w:noProof/>
              </w:rPr>
            </w:pPr>
            <w:r w:rsidRPr="00FF2E1A">
              <w:rPr>
                <w:noProof/>
              </w:rPr>
              <w:drawing>
                <wp:inline distT="0" distB="0" distL="0" distR="0" wp14:anchorId="66FDF42B" wp14:editId="4F5ADF4E">
                  <wp:extent cx="2611925" cy="1647639"/>
                  <wp:effectExtent l="0" t="0" r="0" b="0"/>
                  <wp:docPr id="1810" name="Grafik 1810" descr="T:\Projekte20\2039_Blaues Band\1_Fotos\2022-05-31_Oder-Befahrung_Tag2\DSCN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rojekte20\2039_Blaues Band\1_Fotos\2022-05-31_Oder-Befahrung_Tag2\DSCN0734.JPG"/>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619213" cy="1652236"/>
                          </a:xfrm>
                          <a:prstGeom prst="rect">
                            <a:avLst/>
                          </a:prstGeom>
                          <a:noFill/>
                          <a:ln>
                            <a:noFill/>
                          </a:ln>
                          <a:extLst>
                            <a:ext uri="{53640926-AAD7-44D8-BBD7-CCE9431645EC}">
                              <a14:shadowObscured xmlns:a14="http://schemas.microsoft.com/office/drawing/2010/main"/>
                            </a:ext>
                          </a:extLst>
                        </pic:spPr>
                      </pic:pic>
                    </a:graphicData>
                  </a:graphic>
                </wp:inline>
              </w:drawing>
            </w:r>
          </w:p>
          <w:p w14:paraId="4161757A" w14:textId="23B853EB" w:rsidR="00E603E8" w:rsidRPr="007A33ED" w:rsidRDefault="00E603E8" w:rsidP="00E603E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25</w:t>
            </w:r>
            <w:r w:rsidRPr="00D14E40">
              <w:fldChar w:fldCharType="end"/>
            </w:r>
            <w:r w:rsidRPr="007E3A41">
              <w:t>:</w:t>
            </w:r>
            <w:r>
              <w:t xml:space="preserve"> Bei Nutzungsaufgabe entwickelt sich je nach örtlichen Standortverhältnissen ein mehr oder weniger kleinteiliges Lebensraummosaik.</w:t>
            </w:r>
            <w:r w:rsidRPr="00CA53B1">
              <w:t xml:space="preserve"> (Foto: STOWASSERPLAN)</w:t>
            </w:r>
          </w:p>
        </w:tc>
      </w:tr>
      <w:tr w:rsidR="00E603E8" w:rsidRPr="008B6302" w14:paraId="1EE2F4E9" w14:textId="77777777" w:rsidTr="00C61C4C">
        <w:tblPrEx>
          <w:shd w:val="clear" w:color="auto" w:fill="auto"/>
        </w:tblPrEx>
        <w:tc>
          <w:tcPr>
            <w:tcW w:w="4253" w:type="dxa"/>
            <w:gridSpan w:val="4"/>
          </w:tcPr>
          <w:p w14:paraId="7A19B187" w14:textId="77777777" w:rsidR="00E603E8" w:rsidRDefault="00E603E8" w:rsidP="00E603E8">
            <w:pPr>
              <w:pStyle w:val="MBTabellentext"/>
              <w:rPr>
                <w:noProof/>
              </w:rPr>
            </w:pPr>
            <w:r w:rsidRPr="00432347">
              <w:rPr>
                <w:noProof/>
              </w:rPr>
              <w:drawing>
                <wp:inline distT="0" distB="0" distL="0" distR="0" wp14:anchorId="466A37A7" wp14:editId="1F6B8EED">
                  <wp:extent cx="2612489" cy="1814195"/>
                  <wp:effectExtent l="0" t="0" r="0" b="0"/>
                  <wp:docPr id="143369" name="Grafik 143369" descr="G:\Projekte22\2215_SON_Maßnahmenblatt_AUKM\Bericht\Fotos_Bericht\Abbildung_13_Sukzession_1_22-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rojekte22\2215_SON_Maßnahmenblatt_AUKM\Bericht\Fotos_Bericht\Abbildung_13_Sukzession_1_22-06-05.jpg"/>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rot="10800000">
                            <a:off x="0" y="0"/>
                            <a:ext cx="2617695" cy="1817810"/>
                          </a:xfrm>
                          <a:prstGeom prst="rect">
                            <a:avLst/>
                          </a:prstGeom>
                          <a:noFill/>
                          <a:ln>
                            <a:noFill/>
                          </a:ln>
                          <a:extLst>
                            <a:ext uri="{53640926-AAD7-44D8-BBD7-CCE9431645EC}">
                              <a14:shadowObscured xmlns:a14="http://schemas.microsoft.com/office/drawing/2010/main"/>
                            </a:ext>
                          </a:extLst>
                        </pic:spPr>
                      </pic:pic>
                    </a:graphicData>
                  </a:graphic>
                </wp:inline>
              </w:drawing>
            </w:r>
          </w:p>
          <w:p w14:paraId="27A1E5BF" w14:textId="240A921D" w:rsidR="00E603E8" w:rsidRPr="008C030F" w:rsidRDefault="00E603E8" w:rsidP="00E603E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26</w:t>
            </w:r>
            <w:r w:rsidRPr="00D14E40">
              <w:fldChar w:fldCharType="end"/>
            </w:r>
            <w:r w:rsidRPr="007E3A41">
              <w:t>:</w:t>
            </w:r>
            <w:r>
              <w:t xml:space="preserve"> Bei Unterlassen von Pflegemaßnahmen entwickeln sich durch Sukzession zunehmend Gehölzkeimlinge auf der Fläche.</w:t>
            </w:r>
            <w:r w:rsidRPr="00CA53B1">
              <w:t xml:space="preserve"> (Foto: STOWASSERPLAN)</w:t>
            </w:r>
          </w:p>
        </w:tc>
        <w:tc>
          <w:tcPr>
            <w:tcW w:w="4312" w:type="dxa"/>
            <w:gridSpan w:val="4"/>
          </w:tcPr>
          <w:p w14:paraId="4957AC9F" w14:textId="77777777" w:rsidR="00E603E8" w:rsidRDefault="00E603E8" w:rsidP="00E603E8">
            <w:pPr>
              <w:pStyle w:val="MBTabellentext"/>
              <w:rPr>
                <w:noProof/>
              </w:rPr>
            </w:pPr>
            <w:r w:rsidRPr="00432347">
              <w:rPr>
                <w:noProof/>
              </w:rPr>
              <w:drawing>
                <wp:inline distT="0" distB="0" distL="0" distR="0" wp14:anchorId="38D5C891" wp14:editId="7BAC796C">
                  <wp:extent cx="2674620" cy="1782648"/>
                  <wp:effectExtent l="0" t="0" r="0" b="8255"/>
                  <wp:docPr id="143370" name="Grafik 143370" descr="G:\Projekte22\2215_SON_Maßnahmenblatt_AUKM\Bericht\Fotos_Bericht\Abbildung_09_Rohbo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rojekte22\2215_SON_Maßnahmenblatt_AUKM\Bericht\Fotos_Bericht\Abbildung_09_Rohboden.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678488" cy="1785226"/>
                          </a:xfrm>
                          <a:prstGeom prst="rect">
                            <a:avLst/>
                          </a:prstGeom>
                          <a:noFill/>
                          <a:ln>
                            <a:noFill/>
                          </a:ln>
                        </pic:spPr>
                      </pic:pic>
                    </a:graphicData>
                  </a:graphic>
                </wp:inline>
              </w:drawing>
            </w:r>
          </w:p>
          <w:p w14:paraId="08F7A0DD" w14:textId="5CC274B8" w:rsidR="00E603E8" w:rsidRPr="008C030F" w:rsidRDefault="00E603E8" w:rsidP="00E603E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27</w:t>
            </w:r>
            <w:r w:rsidRPr="00D14E40">
              <w:fldChar w:fldCharType="end"/>
            </w:r>
            <w:r w:rsidRPr="007E3A41">
              <w:t>:</w:t>
            </w:r>
            <w:r>
              <w:t xml:space="preserve"> Auf Rohbodenstandorten keimen Gehölzsamen besonders leicht und entwickeln sich auch schneller.</w:t>
            </w:r>
            <w:r w:rsidRPr="00CA53B1">
              <w:t xml:space="preserve"> </w:t>
            </w:r>
            <w:r>
              <w:t>Besonders in der Nähe von standortgerechten Gehölzen werden gute Erfolge mit der Etablierung von Gehölzen über Suzession erreicht.</w:t>
            </w:r>
            <w:r w:rsidRPr="00CA53B1">
              <w:t xml:space="preserve"> (Foto: STOWASSERPLAN)</w:t>
            </w:r>
          </w:p>
        </w:tc>
      </w:tr>
      <w:tr w:rsidR="00E603E8" w:rsidRPr="008B6302" w14:paraId="6DA33DBB" w14:textId="77777777" w:rsidTr="00C61C4C">
        <w:tblPrEx>
          <w:shd w:val="clear" w:color="auto" w:fill="auto"/>
        </w:tblPrEx>
        <w:tc>
          <w:tcPr>
            <w:tcW w:w="4253" w:type="dxa"/>
            <w:gridSpan w:val="4"/>
          </w:tcPr>
          <w:p w14:paraId="1A62A431" w14:textId="77777777" w:rsidR="00E603E8" w:rsidRDefault="00E603E8" w:rsidP="00E603E8">
            <w:pPr>
              <w:pStyle w:val="MBTabellentext"/>
            </w:pPr>
            <w:r>
              <w:rPr>
                <w:noProof/>
              </w:rPr>
              <w:drawing>
                <wp:inline distT="0" distB="0" distL="0" distR="0" wp14:anchorId="51AAB6EA" wp14:editId="1D37FD4F">
                  <wp:extent cx="2628265" cy="1971040"/>
                  <wp:effectExtent l="0" t="0" r="635" b="0"/>
                  <wp:docPr id="143368" name="Grafik 14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Uferstreifen_Erlen_Birken_Titelfoto_2022-06-05_.jpg"/>
                          <pic:cNvPicPr/>
                        </pic:nvPicPr>
                        <pic:blipFill>
                          <a:blip r:embed="rId56" cstate="print">
                            <a:extLst>
                              <a:ext uri="{28A0092B-C50C-407E-A947-70E740481C1C}">
                                <a14:useLocalDpi xmlns:a14="http://schemas.microsoft.com/office/drawing/2010/main"/>
                              </a:ext>
                            </a:extLst>
                          </a:blip>
                          <a:stretch>
                            <a:fillRect/>
                          </a:stretch>
                        </pic:blipFill>
                        <pic:spPr>
                          <a:xfrm rot="10800000">
                            <a:off x="0" y="0"/>
                            <a:ext cx="2628265" cy="1971040"/>
                          </a:xfrm>
                          <a:prstGeom prst="rect">
                            <a:avLst/>
                          </a:prstGeom>
                        </pic:spPr>
                      </pic:pic>
                    </a:graphicData>
                  </a:graphic>
                </wp:inline>
              </w:drawing>
            </w:r>
          </w:p>
          <w:p w14:paraId="37CE1384" w14:textId="350AA6BA" w:rsidR="00E603E8" w:rsidRDefault="00E603E8" w:rsidP="00E603E8">
            <w:pPr>
              <w:pStyle w:val="MBTabellentext"/>
              <w:rPr>
                <w:b/>
                <w:noProof/>
                <w:color w:val="A6A6A6"/>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28</w:t>
            </w:r>
            <w:r w:rsidRPr="00D14E40">
              <w:fldChar w:fldCharType="end"/>
            </w:r>
            <w:r w:rsidRPr="007E3A41">
              <w:t>:</w:t>
            </w:r>
            <w:r>
              <w:t xml:space="preserve"> Die an das Gewässerufer angrenzende Fläche ist übersät mit Gehölzkeimlingen aus Sukzession. (Foto: </w:t>
            </w:r>
            <w:r>
              <w:rPr>
                <w:noProof/>
              </w:rPr>
              <w:t>STOWASSERPLAN</w:t>
            </w:r>
            <w:r>
              <w:t>)</w:t>
            </w:r>
          </w:p>
        </w:tc>
        <w:tc>
          <w:tcPr>
            <w:tcW w:w="4312" w:type="dxa"/>
            <w:gridSpan w:val="4"/>
          </w:tcPr>
          <w:p w14:paraId="4F68FF84" w14:textId="77777777" w:rsidR="00E603E8" w:rsidRDefault="00E603E8" w:rsidP="00E603E8">
            <w:pPr>
              <w:pStyle w:val="MBTabellentext"/>
              <w:rPr>
                <w:noProof/>
              </w:rPr>
            </w:pPr>
            <w:r>
              <w:rPr>
                <w:noProof/>
              </w:rPr>
              <w:drawing>
                <wp:inline distT="0" distB="0" distL="0" distR="0" wp14:anchorId="4D941B39" wp14:editId="45E53CC3">
                  <wp:extent cx="2628265" cy="1971040"/>
                  <wp:effectExtent l="0" t="0" r="635" b="0"/>
                  <wp:docPr id="1793" name="Grafik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Uferstreifen_20_Hochstaudenflur_4_22-07-01.jpg"/>
                          <pic:cNvPicPr/>
                        </pic:nvPicPr>
                        <pic:blipFill>
                          <a:blip r:embed="rId57" cstate="print">
                            <a:extLst>
                              <a:ext uri="{28A0092B-C50C-407E-A947-70E740481C1C}">
                                <a14:useLocalDpi xmlns:a14="http://schemas.microsoft.com/office/drawing/2010/main"/>
                              </a:ext>
                            </a:extLst>
                          </a:blip>
                          <a:stretch>
                            <a:fillRect/>
                          </a:stretch>
                        </pic:blipFill>
                        <pic:spPr>
                          <a:xfrm rot="10800000">
                            <a:off x="0" y="0"/>
                            <a:ext cx="2628265" cy="1971040"/>
                          </a:xfrm>
                          <a:prstGeom prst="rect">
                            <a:avLst/>
                          </a:prstGeom>
                        </pic:spPr>
                      </pic:pic>
                    </a:graphicData>
                  </a:graphic>
                </wp:inline>
              </w:drawing>
            </w:r>
          </w:p>
          <w:p w14:paraId="77CF7AB4" w14:textId="6CA72401" w:rsidR="00E603E8" w:rsidRDefault="00E603E8" w:rsidP="00E603E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29</w:t>
            </w:r>
            <w:r w:rsidRPr="00D14E40">
              <w:fldChar w:fldCharType="end"/>
            </w:r>
            <w:r w:rsidRPr="007E3A41">
              <w:t>:</w:t>
            </w:r>
            <w:r>
              <w:t xml:space="preserve"> Schon nach kurzer Zeit hat sich aus den Keimlingen ein dichter Aufwuchs entwickelt. (Foto: </w:t>
            </w:r>
            <w:r>
              <w:rPr>
                <w:noProof/>
              </w:rPr>
              <w:t>STOWASSERPLAN</w:t>
            </w:r>
            <w:r>
              <w:t>)</w:t>
            </w:r>
          </w:p>
        </w:tc>
      </w:tr>
    </w:tbl>
    <w:p w14:paraId="2D4222A6" w14:textId="77777777" w:rsidR="00441EFC" w:rsidRDefault="00441EFC"/>
    <w:p w14:paraId="2DC5EA85" w14:textId="5BF16C72" w:rsidR="00827F10" w:rsidRDefault="00827F10">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E560A2" w:rsidRPr="008B6302" w14:paraId="3C6B13D7" w14:textId="77777777" w:rsidTr="00E560A2">
        <w:trPr>
          <w:tblHeader/>
        </w:trPr>
        <w:tc>
          <w:tcPr>
            <w:tcW w:w="3402" w:type="dxa"/>
            <w:gridSpan w:val="2"/>
            <w:shd w:val="clear" w:color="auto" w:fill="C6E0B4"/>
          </w:tcPr>
          <w:p w14:paraId="6BD22453" w14:textId="185EBFD0" w:rsidR="00E560A2" w:rsidRPr="008940D6" w:rsidRDefault="00E560A2" w:rsidP="001E1A7E">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77C87F25" w14:textId="77777777" w:rsidR="00E560A2" w:rsidRPr="00AD526F" w:rsidRDefault="00E560A2" w:rsidP="001E1A7E">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61C2A1C1" w14:textId="10AFCBCD" w:rsidR="00E560A2" w:rsidRPr="00AD526F" w:rsidRDefault="00E560A2" w:rsidP="001E1A7E">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02C457F0" w14:textId="77777777" w:rsidR="00E560A2" w:rsidRDefault="00E560A2" w:rsidP="001E1A7E">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416E381A" w14:textId="202099AB" w:rsidR="00E560A2" w:rsidRPr="002A3FF7" w:rsidRDefault="00E560A2" w:rsidP="001E1A7E">
            <w:pPr>
              <w:pStyle w:val="MBZwischenberschrift"/>
              <w:jc w:val="center"/>
              <w:rPr>
                <w:noProof/>
                <w:lang w:eastAsia="zh-TW"/>
              </w:rPr>
            </w:pPr>
            <w:r>
              <w:rPr>
                <w:noProof/>
                <w:lang w:eastAsia="zh-TW"/>
              </w:rPr>
              <w:t>A 2</w:t>
            </w:r>
          </w:p>
        </w:tc>
      </w:tr>
      <w:tr w:rsidR="00E560A2" w:rsidRPr="008B6302" w14:paraId="1B47341B" w14:textId="77777777" w:rsidTr="001E1A7E">
        <w:tc>
          <w:tcPr>
            <w:tcW w:w="6804" w:type="dxa"/>
            <w:gridSpan w:val="6"/>
            <w:shd w:val="clear" w:color="auto" w:fill="F2F2F2" w:themeFill="background1" w:themeFillShade="F2"/>
          </w:tcPr>
          <w:p w14:paraId="72E4FA24" w14:textId="5C00C488" w:rsidR="00E560A2" w:rsidRDefault="00311CF3" w:rsidP="001E1A7E">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555D2B84" w14:textId="0320CEE9" w:rsidR="00E560A2" w:rsidRPr="00AD526F" w:rsidRDefault="00E560A2" w:rsidP="001E1A7E">
            <w:pPr>
              <w:pStyle w:val="MBZwischenberschrift"/>
              <w:rPr>
                <w:rFonts w:ascii="Arial Narrow" w:hAnsi="Arial Narrow" w:cs="Times New Roman"/>
                <w:sz w:val="20"/>
              </w:rPr>
            </w:pPr>
            <w:r w:rsidRPr="00E560A2">
              <w:rPr>
                <w:rFonts w:ascii="Arial Narrow" w:hAnsi="Arial Narrow" w:cs="Times New Roman"/>
                <w:sz w:val="20"/>
              </w:rPr>
              <w:t>Auwald erhalten/entwickeln/neu anlegen</w:t>
            </w:r>
          </w:p>
        </w:tc>
        <w:tc>
          <w:tcPr>
            <w:tcW w:w="1761" w:type="dxa"/>
            <w:gridSpan w:val="2"/>
            <w:shd w:val="clear" w:color="auto" w:fill="F2F2F2" w:themeFill="background1" w:themeFillShade="F2"/>
          </w:tcPr>
          <w:p w14:paraId="725B4B48" w14:textId="77777777" w:rsidR="00E560A2" w:rsidRDefault="00E560A2" w:rsidP="001E1A7E">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3363EB50" w14:textId="3A7F1FC2" w:rsidR="00E560A2" w:rsidRPr="00210894" w:rsidRDefault="00E560A2" w:rsidP="001E1A7E">
            <w:pPr>
              <w:pStyle w:val="MBZwischenberschrift"/>
              <w:jc w:val="center"/>
              <w:rPr>
                <w:rFonts w:ascii="Arial Narrow" w:hAnsi="Arial Narrow" w:cs="Times New Roman"/>
                <w:sz w:val="20"/>
              </w:rPr>
            </w:pPr>
            <w:r>
              <w:rPr>
                <w:rFonts w:ascii="Arial Narrow" w:hAnsi="Arial Narrow" w:cs="Times New Roman"/>
                <w:sz w:val="20"/>
              </w:rPr>
              <w:t>A 2.3</w:t>
            </w:r>
          </w:p>
        </w:tc>
      </w:tr>
      <w:tr w:rsidR="00E560A2" w:rsidRPr="008B6302" w14:paraId="72EB3C3E" w14:textId="77777777" w:rsidTr="001E1A7E">
        <w:tc>
          <w:tcPr>
            <w:tcW w:w="1930" w:type="dxa"/>
            <w:shd w:val="clear" w:color="auto" w:fill="auto"/>
          </w:tcPr>
          <w:p w14:paraId="15A6B3B2" w14:textId="77777777" w:rsidR="00E560A2" w:rsidRPr="002104C4" w:rsidRDefault="00E560A2" w:rsidP="001E1A7E">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37487CDF" w14:textId="77777777" w:rsidR="00E560A2" w:rsidRPr="00E534F1" w:rsidRDefault="00E560A2" w:rsidP="001E1A7E">
            <w:pPr>
              <w:pStyle w:val="MBZwischenberschrift"/>
              <w:rPr>
                <w:rFonts w:ascii="Arial Narrow" w:hAnsi="Arial Narrow" w:cs="Times New Roman"/>
                <w:b w:val="0"/>
                <w:sz w:val="20"/>
              </w:rPr>
            </w:pPr>
          </w:p>
        </w:tc>
      </w:tr>
      <w:tr w:rsidR="0098260B" w:rsidRPr="008B6302" w14:paraId="23DCBC36" w14:textId="77777777" w:rsidTr="001E1A7E">
        <w:tc>
          <w:tcPr>
            <w:tcW w:w="1930" w:type="dxa"/>
            <w:shd w:val="clear" w:color="auto" w:fill="auto"/>
          </w:tcPr>
          <w:p w14:paraId="6C071A25" w14:textId="1BD0E51C" w:rsidR="0098260B" w:rsidRPr="0084633D" w:rsidRDefault="0098260B" w:rsidP="0098260B">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6782E6CA" w14:textId="34064263" w:rsidR="0098260B" w:rsidRDefault="0098260B" w:rsidP="001E1A7E">
            <w:pPr>
              <w:pStyle w:val="MBTabellentext"/>
            </w:pPr>
            <w:r>
              <w:t xml:space="preserve">11.3 - </w:t>
            </w:r>
            <w:r w:rsidRPr="0098260B">
              <w:t>Auwald erhalten/entwickeln/neu anlegen</w:t>
            </w:r>
          </w:p>
        </w:tc>
      </w:tr>
      <w:tr w:rsidR="00E560A2" w:rsidRPr="008B6302" w14:paraId="1C3457C2" w14:textId="77777777" w:rsidTr="001E1A7E">
        <w:tc>
          <w:tcPr>
            <w:tcW w:w="1930" w:type="dxa"/>
            <w:shd w:val="clear" w:color="auto" w:fill="auto"/>
          </w:tcPr>
          <w:p w14:paraId="4573106F" w14:textId="77777777" w:rsidR="00E560A2" w:rsidRPr="0084633D" w:rsidRDefault="00E560A2" w:rsidP="001E1A7E">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67B81617" w14:textId="77777777" w:rsidR="00E560A2" w:rsidRPr="00F64CC6" w:rsidRDefault="00E560A2" w:rsidP="001E1A7E">
            <w:pPr>
              <w:pStyle w:val="MBTabellentext"/>
            </w:pPr>
            <w:r>
              <w:t>74 – Maßnahmen zur Auenentwicklung und zur Verbesserung von Habitaten</w:t>
            </w:r>
          </w:p>
        </w:tc>
      </w:tr>
      <w:tr w:rsidR="00E560A2" w:rsidRPr="00AD526F" w14:paraId="6FD7454E" w14:textId="77777777" w:rsidTr="001E1A7E">
        <w:tc>
          <w:tcPr>
            <w:tcW w:w="1930" w:type="dxa"/>
            <w:tcBorders>
              <w:bottom w:val="single" w:sz="4" w:space="0" w:color="auto"/>
            </w:tcBorders>
            <w:shd w:val="clear" w:color="auto" w:fill="auto"/>
          </w:tcPr>
          <w:p w14:paraId="1F177A6E" w14:textId="77777777" w:rsidR="00E560A2" w:rsidRPr="0084633D" w:rsidRDefault="00E560A2" w:rsidP="001E1A7E">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5B685A8D" w14:textId="5F58B69F" w:rsidR="00E560A2" w:rsidRDefault="00287014" w:rsidP="001E1A7E">
            <w:pPr>
              <w:pStyle w:val="MBTabellentext"/>
            </w:pPr>
            <w:r>
              <w:t>U 8 – Pflege und Entwickeln gewässertypischer Ufervegetaion</w:t>
            </w:r>
            <w:r>
              <w:br/>
              <w:t xml:space="preserve">U 9 – Kontrolle unerwünschter Neophytenfluren </w:t>
            </w:r>
            <w:r>
              <w:br/>
            </w:r>
            <w:r w:rsidR="00E560A2">
              <w:t xml:space="preserve">G </w:t>
            </w:r>
            <w:r w:rsidR="001B61F1">
              <w:t xml:space="preserve">2 </w:t>
            </w:r>
            <w:r w:rsidR="00E560A2">
              <w:t xml:space="preserve">– </w:t>
            </w:r>
            <w:r w:rsidR="001B61F1">
              <w:t>Entwickeln/Anlegen einer Sekundäraue</w:t>
            </w:r>
          </w:p>
          <w:p w14:paraId="14ED6ECE" w14:textId="0B2F9B4F" w:rsidR="001B61F1" w:rsidRDefault="001B61F1" w:rsidP="001E1A7E">
            <w:pPr>
              <w:pStyle w:val="MBTabellentext"/>
            </w:pPr>
            <w:r>
              <w:t>G 3 Reaktivieren der Primäraue</w:t>
            </w:r>
          </w:p>
          <w:p w14:paraId="11547348" w14:textId="03659237" w:rsidR="00F1134B" w:rsidRPr="00AF6C15" w:rsidRDefault="00F1134B" w:rsidP="001E1A7E">
            <w:pPr>
              <w:pStyle w:val="MBTabellentext"/>
            </w:pPr>
            <w:r>
              <w:t>G 4 – Extensivieren der Nutzung</w:t>
            </w:r>
          </w:p>
        </w:tc>
      </w:tr>
      <w:tr w:rsidR="00E560A2" w:rsidRPr="008B6302" w14:paraId="7A37D475" w14:textId="77777777" w:rsidTr="001E1A7E">
        <w:tc>
          <w:tcPr>
            <w:tcW w:w="1930" w:type="dxa"/>
            <w:tcBorders>
              <w:top w:val="single" w:sz="4" w:space="0" w:color="auto"/>
            </w:tcBorders>
            <w:shd w:val="clear" w:color="auto" w:fill="auto"/>
          </w:tcPr>
          <w:p w14:paraId="308AAB5C" w14:textId="77777777" w:rsidR="00E560A2" w:rsidRPr="00FE22EE" w:rsidRDefault="00E560A2" w:rsidP="001E1A7E">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52DCC329" w14:textId="77777777" w:rsidR="00E560A2" w:rsidRPr="00E534F1" w:rsidRDefault="00E560A2" w:rsidP="001E1A7E">
            <w:pPr>
              <w:pStyle w:val="MBTabellentext"/>
            </w:pPr>
          </w:p>
        </w:tc>
      </w:tr>
      <w:tr w:rsidR="00E560A2" w:rsidRPr="008B6302" w14:paraId="1A24D4B3" w14:textId="77777777" w:rsidTr="001E1A7E">
        <w:tc>
          <w:tcPr>
            <w:tcW w:w="1930" w:type="dxa"/>
            <w:shd w:val="clear" w:color="auto" w:fill="auto"/>
          </w:tcPr>
          <w:p w14:paraId="4ADE812B" w14:textId="77777777" w:rsidR="00E560A2" w:rsidRPr="00210A5B" w:rsidRDefault="00E560A2" w:rsidP="001E1A7E">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550E216A" w14:textId="68D7F38F" w:rsidR="00E560A2" w:rsidRPr="00C15BBD" w:rsidRDefault="00E560A2" w:rsidP="001B61F1">
            <w:pPr>
              <w:pStyle w:val="MBTabellentext"/>
            </w:pPr>
            <w:r>
              <w:t xml:space="preserve">An ein Gewässerufer </w:t>
            </w:r>
            <w:r w:rsidR="00AF7227">
              <w:t>angrenzende Aue</w:t>
            </w:r>
            <w:r>
              <w:t xml:space="preserve"> </w:t>
            </w:r>
            <w:r w:rsidR="001B61F1">
              <w:t xml:space="preserve">deren </w:t>
            </w:r>
            <w:r>
              <w:t xml:space="preserve">Bewuchs </w:t>
            </w:r>
            <w:r w:rsidR="00F1134B">
              <w:t xml:space="preserve">bereits die Charakteristik von Auwald mit </w:t>
            </w:r>
            <w:r w:rsidR="001B61F1">
              <w:t xml:space="preserve">auwaldtypischen </w:t>
            </w:r>
            <w:r w:rsidR="00F1134B">
              <w:t xml:space="preserve">Arten aufweist oder </w:t>
            </w:r>
            <w:r>
              <w:t>standortuntypische Vegetation bzw. das Fehlen typischer Ufergehölze aufweist und die örtlichen Gegebenheiten die Entwicklung einer standortgerechten Vegetation ermöglichen</w:t>
            </w:r>
          </w:p>
        </w:tc>
      </w:tr>
      <w:tr w:rsidR="00E560A2" w:rsidRPr="008B6302" w14:paraId="43D46A50" w14:textId="77777777" w:rsidTr="001E1A7E">
        <w:tc>
          <w:tcPr>
            <w:tcW w:w="1930" w:type="dxa"/>
            <w:shd w:val="clear" w:color="auto" w:fill="auto"/>
          </w:tcPr>
          <w:p w14:paraId="12008DCE" w14:textId="77777777" w:rsidR="00E560A2" w:rsidRPr="00210A5B" w:rsidRDefault="00E560A2" w:rsidP="001E1A7E">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3A4CC2D8" w14:textId="37AE0A1A" w:rsidR="00E560A2" w:rsidRDefault="00E560A2" w:rsidP="001E1A7E">
            <w:pPr>
              <w:pStyle w:val="MBTabellentextAufzhlung"/>
              <w:ind w:left="276" w:hanging="283"/>
            </w:pPr>
            <w:r w:rsidRPr="000A1FE7">
              <w:t xml:space="preserve">Entwicklung </w:t>
            </w:r>
            <w:r w:rsidR="00AF7227">
              <w:t>von Hartholz- und Weichholzauenwäldern</w:t>
            </w:r>
            <w:r>
              <w:t xml:space="preserve"> </w:t>
            </w:r>
            <w:r w:rsidRPr="000A1FE7">
              <w:t>aus standortgerechten Arten</w:t>
            </w:r>
            <w:r>
              <w:t xml:space="preserve"> </w:t>
            </w:r>
          </w:p>
          <w:p w14:paraId="61D5810A" w14:textId="04B22F02" w:rsidR="00E560A2" w:rsidRDefault="00E560A2" w:rsidP="001E1A7E">
            <w:pPr>
              <w:pStyle w:val="MBTabellentextAufzhlung"/>
              <w:ind w:left="281" w:hanging="283"/>
            </w:pPr>
            <w:r>
              <w:t>Vegetations</w:t>
            </w:r>
            <w:r w:rsidRPr="002A1421">
              <w:t xml:space="preserve">entwicklung durch Aufwuchs </w:t>
            </w:r>
            <w:r>
              <w:t>aus Pflanzung,</w:t>
            </w:r>
            <w:r w:rsidRPr="002A1421">
              <w:t xml:space="preserve"> ingenieurbiologischen Bauweisen </w:t>
            </w:r>
            <w:r>
              <w:t>oder Sukzession</w:t>
            </w:r>
          </w:p>
          <w:p w14:paraId="22415EA9" w14:textId="77777777" w:rsidR="00AF7227" w:rsidRDefault="00AF7227" w:rsidP="00AF7227">
            <w:pPr>
              <w:pStyle w:val="MBTabellentextAufzhlung"/>
              <w:ind w:left="281" w:hanging="283"/>
            </w:pPr>
            <w:r>
              <w:t>Erhöhung der Lebensraumvielfalt und Verbesserung der Habitatqualität</w:t>
            </w:r>
          </w:p>
          <w:p w14:paraId="67C173EC" w14:textId="77777777" w:rsidR="00AF7227" w:rsidRDefault="00AF7227" w:rsidP="00AF7227">
            <w:pPr>
              <w:pStyle w:val="MBTabellentextAufzhlung"/>
              <w:ind w:left="281" w:hanging="283"/>
            </w:pPr>
            <w:r>
              <w:t>Verbesserung der Quervernetzung von Gewässer, Aue und Ufer</w:t>
            </w:r>
          </w:p>
          <w:p w14:paraId="56C44D40" w14:textId="50232BF4" w:rsidR="00E560A2" w:rsidRDefault="00AF7227" w:rsidP="00AF7227">
            <w:pPr>
              <w:pStyle w:val="MBTabellentextAufzhlung"/>
              <w:ind w:left="281" w:hanging="283"/>
            </w:pPr>
            <w:r>
              <w:t xml:space="preserve">Vielfältige weitere Funktionen wie </w:t>
            </w:r>
            <w:r w:rsidR="00E560A2">
              <w:t>Nährstoff- und Feinsediment</w:t>
            </w:r>
            <w:r>
              <w:t>rückhalt, Kohlenstoffsenke, Erosionssicherung und Hochwasserrückhalt</w:t>
            </w:r>
          </w:p>
        </w:tc>
      </w:tr>
      <w:tr w:rsidR="00E560A2" w:rsidRPr="008B6302" w14:paraId="2B0F36A9" w14:textId="77777777" w:rsidTr="001E1A7E">
        <w:tc>
          <w:tcPr>
            <w:tcW w:w="1930" w:type="dxa"/>
            <w:tcBorders>
              <w:bottom w:val="single" w:sz="4" w:space="0" w:color="auto"/>
            </w:tcBorders>
            <w:shd w:val="clear" w:color="auto" w:fill="auto"/>
          </w:tcPr>
          <w:p w14:paraId="46FF65A4" w14:textId="77777777" w:rsidR="00E560A2" w:rsidRPr="00210A5B" w:rsidRDefault="00E560A2" w:rsidP="001E1A7E">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60B41164" w14:textId="5FCAA765" w:rsidR="00B85E7C" w:rsidRDefault="00B85E7C" w:rsidP="001E1A7E">
            <w:pPr>
              <w:pStyle w:val="MBTabellentext"/>
            </w:pPr>
            <w:r>
              <w:t>Die Maßnahme umfasst den Erhalt, die Entwicklung sowie auch die Neuanlage standorttypischer Auwaldbestände je nach Standort mit Arten der Weichholz- und Hartholzaue</w:t>
            </w:r>
            <w:r w:rsidR="00DD042B">
              <w:t>:</w:t>
            </w:r>
            <w:r>
              <w:t xml:space="preserve"> </w:t>
            </w:r>
          </w:p>
          <w:p w14:paraId="0FEF8A83" w14:textId="41E0D619" w:rsidR="00DD042B" w:rsidRDefault="007E4D17" w:rsidP="00DD042B">
            <w:pPr>
              <w:pStyle w:val="MBTabellentextAufzhlung"/>
              <w:ind w:left="281" w:hanging="283"/>
            </w:pPr>
            <w:r>
              <w:t xml:space="preserve">Erhalt: (weitere) Förderung des bestehenden Auwalds durch Erhalt und Entwicklung leitbildgemäßer hydromorphologischer Verhältnisse (sowie ggf. Pflege bestehender Bestände), </w:t>
            </w:r>
          </w:p>
          <w:p w14:paraId="5FAA41B7" w14:textId="16AD21C4" w:rsidR="00DD042B" w:rsidRDefault="007E4D17" w:rsidP="00DD042B">
            <w:pPr>
              <w:pStyle w:val="MBTabellentextAufzhlung"/>
              <w:ind w:left="281" w:hanging="283"/>
            </w:pPr>
            <w:r>
              <w:t>Entwicklung: qualitative Verbesserung der Bestände durch Reduzierung bis Aufgabe von Eingriffen in den Bestand (u. a. Belassen von Totholz); Ersatz/Entnahme nicht lebensraumtypischer Arten und Austausch durch lebensraumtypische Arten mittel</w:t>
            </w:r>
            <w:r w:rsidR="00DD042B">
              <w:t>s Neupflanzung oder Sukzession</w:t>
            </w:r>
            <w:r>
              <w:t xml:space="preserve"> </w:t>
            </w:r>
          </w:p>
          <w:p w14:paraId="2DF21653" w14:textId="3EEACCA3" w:rsidR="00DD042B" w:rsidRDefault="007E4D17" w:rsidP="00DD042B">
            <w:pPr>
              <w:pStyle w:val="MBTabellentextAufzhlung"/>
              <w:ind w:left="281" w:hanging="283"/>
            </w:pPr>
            <w:r>
              <w:t xml:space="preserve">Neuanlage: räumliche Vergrößerung der Bestände durch Bereitstellung von Flächen für Sukzession oder Anpflanzung. </w:t>
            </w:r>
            <w:r w:rsidR="00B85E7C">
              <w:t xml:space="preserve">Dazu werden </w:t>
            </w:r>
            <w:r w:rsidR="00AF7227">
              <w:t xml:space="preserve">bereits vorkommende </w:t>
            </w:r>
            <w:r w:rsidR="00B85E7C" w:rsidRPr="00AF7227">
              <w:t>standortheimische</w:t>
            </w:r>
            <w:r w:rsidR="00B85E7C">
              <w:t xml:space="preserve"> Gehölz</w:t>
            </w:r>
            <w:r w:rsidR="00AF7227">
              <w:t>bestände</w:t>
            </w:r>
            <w:r w:rsidR="00B85E7C">
              <w:t xml:space="preserve"> in Aue</w:t>
            </w:r>
            <w:r w:rsidR="00AF7227">
              <w:t xml:space="preserve"> </w:t>
            </w:r>
            <w:r w:rsidR="00B85E7C">
              <w:t>erhalten und durch geeignete Pflegemaßnahmen</w:t>
            </w:r>
            <w:r w:rsidR="00AF7227">
              <w:t xml:space="preserve"> </w:t>
            </w:r>
            <w:r w:rsidR="00B85E7C">
              <w:t>in ihrer</w:t>
            </w:r>
            <w:r w:rsidR="00AF7227">
              <w:t xml:space="preserve"> Entwicklung </w:t>
            </w:r>
            <w:r w:rsidR="00F1134B">
              <w:t xml:space="preserve">gefördert. </w:t>
            </w:r>
          </w:p>
          <w:p w14:paraId="132BC986" w14:textId="314E9B02" w:rsidR="00DD042B" w:rsidRDefault="00DD042B" w:rsidP="00DD042B">
            <w:pPr>
              <w:pStyle w:val="MBTabellentext"/>
            </w:pPr>
            <w:r>
              <w:t>Insbesondere die Entwicklung und die Neuanlage von Auwald erfordern zumindest ein grundsätzlich funktionsfähiges Überflutungsregime, das ggf. optimiert/wiederhergestellt werden muss.</w:t>
            </w:r>
            <w:r w:rsidR="001B61F1">
              <w:t xml:space="preserve"> Das bedeutet aber auch, dass die Überstauungen der Aue aus Sicht des Hochwasserschutzes toleriert werden können. Gegebenenfalls sind durch Modellierungen Sekundärauenflächen zu erschließen bzw. vor Überflutung zu schützende Bereiche abzugrenzen.</w:t>
            </w:r>
          </w:p>
          <w:p w14:paraId="42F5229F" w14:textId="314B5062" w:rsidR="00DD042B" w:rsidRDefault="00B85E7C" w:rsidP="00DD042B">
            <w:pPr>
              <w:pStyle w:val="MBTabellentext"/>
            </w:pPr>
            <w:r>
              <w:t>Vorraussetzung</w:t>
            </w:r>
            <w:r w:rsidR="00DD042B">
              <w:t xml:space="preserve"> für die Neuanlage von Auwaldbeständen </w:t>
            </w:r>
            <w:r>
              <w:t>ist die Bereitstellu</w:t>
            </w:r>
            <w:r w:rsidR="00AF7227">
              <w:t>n</w:t>
            </w:r>
            <w:r>
              <w:t>g</w:t>
            </w:r>
            <w:r w:rsidR="00AF7227">
              <w:t xml:space="preserve"> </w:t>
            </w:r>
            <w:r>
              <w:t>geeigneter</w:t>
            </w:r>
            <w:r w:rsidR="00AF7227">
              <w:t xml:space="preserve"> Flächen für Sukzession oder Bepflanzung</w:t>
            </w:r>
            <w:r w:rsidR="00E12C79">
              <w:t xml:space="preserve">. Optimal </w:t>
            </w:r>
            <w:r>
              <w:t>geeignet sind Rohbodenstandort</w:t>
            </w:r>
            <w:r w:rsidR="00E12C79">
              <w:t>e</w:t>
            </w:r>
            <w:r>
              <w:t xml:space="preserve">. </w:t>
            </w:r>
            <w:r>
              <w:lastRenderedPageBreak/>
              <w:t xml:space="preserve">Sie bieten beste Bedingungen für die Keimung von Gehölzen. Die Sukzession kann unterstützt werden durch </w:t>
            </w:r>
            <w:r w:rsidR="00E12C79">
              <w:t xml:space="preserve">den </w:t>
            </w:r>
            <w:r w:rsidR="00AF7227" w:rsidRPr="00AF7227">
              <w:t>Einbau von Setzstangen/Steckhölzern</w:t>
            </w:r>
            <w:r w:rsidR="00E12C79">
              <w:t>. Sie schaffen eine Pioniervegetation in deren Schatten sich leichter weitere standorttypische Arten ansiedeln können. Auwald</w:t>
            </w:r>
            <w:r w:rsidR="00E560A2">
              <w:t xml:space="preserve">bestände können durch verschiedene Formen der Pflanzung sowie durch ingenieurbiologische Bauweisen </w:t>
            </w:r>
            <w:r w:rsidR="00E12C79">
              <w:t>etabliert</w:t>
            </w:r>
            <w:r w:rsidR="00E560A2">
              <w:t xml:space="preserve"> werden. Sich dabei entwickelndes Totholz sollte nach Möglichkeit im Bestand belassen werden. Durch </w:t>
            </w:r>
            <w:r w:rsidR="00E12C79">
              <w:t>Bestands</w:t>
            </w:r>
            <w:r w:rsidR="00E560A2">
              <w:t>kontrollen kann das Gefahrenpotenzi</w:t>
            </w:r>
            <w:r w:rsidR="00F1134B">
              <w:t>a</w:t>
            </w:r>
            <w:r w:rsidR="00E560A2">
              <w:t xml:space="preserve">l des Totholzes </w:t>
            </w:r>
            <w:r w:rsidR="00E12C79">
              <w:t xml:space="preserve">ggf. </w:t>
            </w:r>
            <w:r w:rsidR="00E560A2">
              <w:t xml:space="preserve">gemanagt werden. </w:t>
            </w:r>
          </w:p>
          <w:p w14:paraId="730B833D" w14:textId="77777777" w:rsidR="00036E2A" w:rsidRPr="004D4C3B" w:rsidRDefault="00036E2A" w:rsidP="00036E2A">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4EEB119B" w14:textId="1BB6BEE3" w:rsidR="00036E2A" w:rsidRPr="005C10DD" w:rsidRDefault="00036E2A" w:rsidP="00036E2A">
            <w:pPr>
              <w:pStyle w:val="MBTabellentext"/>
              <w:numPr>
                <w:ilvl w:val="0"/>
                <w:numId w:val="42"/>
              </w:numPr>
              <w:ind w:left="427"/>
            </w:pPr>
            <w:r>
              <w:t xml:space="preserve">Projekt „AllerVielfalt Verden“: </w:t>
            </w:r>
            <w:hyperlink r:id="rId58" w:history="1">
              <w:r>
                <w:rPr>
                  <w:rStyle w:val="Hyperlink"/>
                </w:rPr>
                <w:t>Blaues Band Deutschland - Homepage - AllerVielfalt Verden (bund.de)</w:t>
              </w:r>
            </w:hyperlink>
          </w:p>
        </w:tc>
      </w:tr>
      <w:tr w:rsidR="00427F53" w:rsidRPr="008B6302" w14:paraId="32615D9A" w14:textId="77777777" w:rsidTr="001E1A7E">
        <w:tc>
          <w:tcPr>
            <w:tcW w:w="1930" w:type="dxa"/>
            <w:tcBorders>
              <w:bottom w:val="single" w:sz="4" w:space="0" w:color="auto"/>
            </w:tcBorders>
            <w:shd w:val="clear" w:color="auto" w:fill="auto"/>
          </w:tcPr>
          <w:p w14:paraId="69B3A096" w14:textId="53CAC2C0" w:rsidR="00427F53" w:rsidRPr="00FE22EE" w:rsidRDefault="00427F53" w:rsidP="001E1A7E">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2B248079" w14:textId="6F93B471" w:rsidR="00427F53" w:rsidRDefault="00427F53" w:rsidP="00427F53">
            <w:pPr>
              <w:pStyle w:val="MBTabellentext"/>
            </w:pPr>
            <w:r>
              <w:t>Pflegemaßnahmen sind bei Entwicklung und Neuanlage auf die gewünschte Entwicklung hin zu optimieren. In naturnahen Gehölzbeständen sind diese in der Regel nicht erforderlich. In allen anderen Vegetationsformen ist die Maßnahmenintensität an die hydraulischen Erfordenisse und die Zielvegetation anzupassen. Auwaldbestände sind in der Regel nutzungsfrei, das heißt, es ist keine forstwirtschaftliche Erziehung der Gehölze vorgesehen. Die regelmäßige Kontrolle und Beobachtung der Entwicklung der Bestände im Rahmen der Gewässerunterhaltung ermöglicht, dass ledigleich bei Fehlentwicklungen oder einsetzenden Gefährdungslagen rechtzeitig eingegriffen und Gefährdung von Personen oder unzulässige Schäden an Infrastruktur oder Eigentum Dritter vermieden werden können.</w:t>
            </w:r>
          </w:p>
        </w:tc>
      </w:tr>
      <w:tr w:rsidR="00E603E8" w:rsidRPr="008B6302" w14:paraId="07981CB5" w14:textId="77777777" w:rsidTr="001E1A7E">
        <w:tblPrEx>
          <w:shd w:val="clear" w:color="auto" w:fill="auto"/>
        </w:tblPrEx>
        <w:tc>
          <w:tcPr>
            <w:tcW w:w="1930" w:type="dxa"/>
            <w:tcBorders>
              <w:top w:val="single" w:sz="4" w:space="0" w:color="auto"/>
              <w:bottom w:val="single" w:sz="4" w:space="0" w:color="auto"/>
            </w:tcBorders>
          </w:tcPr>
          <w:p w14:paraId="50F0D93F" w14:textId="6D0F65DF" w:rsidR="00E603E8" w:rsidRDefault="00E603E8" w:rsidP="00E603E8">
            <w:pPr>
              <w:pStyle w:val="MBTabellentext"/>
              <w:rPr>
                <w:b/>
                <w:color w:val="A6A6A6" w:themeColor="background1" w:themeShade="A6"/>
              </w:rPr>
            </w:pPr>
            <w:r w:rsidRPr="007A52EE">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28A98936" w14:textId="77777777" w:rsidR="00E603E8" w:rsidRDefault="00E603E8" w:rsidP="00E603E8">
            <w:pPr>
              <w:pStyle w:val="MBTabellentext"/>
            </w:pPr>
            <w:r>
              <w:t xml:space="preserve">Mit der Maßnahme wird der Erhalt bzw. die Entwicklung einer gewässertypischen Habitatausstattung und -vielfalt in der Aue erreicht. </w:t>
            </w:r>
          </w:p>
          <w:p w14:paraId="0B01A1EE" w14:textId="77777777" w:rsidR="00E603E8" w:rsidRDefault="00E603E8" w:rsidP="00E603E8">
            <w:pPr>
              <w:pStyle w:val="MBTabellentext"/>
            </w:pPr>
            <w:r>
              <w:t xml:space="preserve">Auwälder dienen der ökologischen Aufwertung des Übergangsbereichs zwischen Gewässerufer und genutzter Aue sowie zur Verbesserung der physikalisch-chemischen Verhältnisse im Gewässer (Filter- und Pufferfunktion gegenüber angrenzenden landwirtschaftlichen Flächen). Die Auenfunktionen unterstützen damit die Ausbildung des referenzgewässertypischen Zustandes des Gewässers und die Erzielung des guten ökologischen Zustandes nach WRRL. Durch die Ansiedlung standortgerechter Gehölzarten lassen sich in gehölzfreien Gewässerabschnitten wieder naturnahe Ufergehölzbestände herstellen. Besonders wichtig ist die gezielte Gehölzanlage durch Pflanzung in Bereichen, in denen das Gewässer so naturfern ist bzw. angrenzende Nutzungen so intensiv sind, dass eine Eigenentwicklung von Gehölzen durch Sukzession nicht oder nur langfristig zu erwarten ist. </w:t>
            </w:r>
          </w:p>
          <w:p w14:paraId="42CB2D5D" w14:textId="58ADDB9C" w:rsidR="00E603E8" w:rsidRDefault="00E603E8" w:rsidP="00E603E8">
            <w:pPr>
              <w:pStyle w:val="MBTabellentext"/>
            </w:pPr>
            <w:r>
              <w:t>Mit dem Wachstum erfüllt der Gehölzbestand zunehmend auch eine Lebensraum- und Nahrungsfunktion und klimatische Ausgleichswirkung.</w:t>
            </w:r>
          </w:p>
        </w:tc>
      </w:tr>
      <w:tr w:rsidR="00E603E8" w:rsidRPr="008B6302" w14:paraId="12C91825" w14:textId="77777777" w:rsidTr="001E1A7E">
        <w:tblPrEx>
          <w:shd w:val="clear" w:color="auto" w:fill="auto"/>
        </w:tblPrEx>
        <w:tc>
          <w:tcPr>
            <w:tcW w:w="1930" w:type="dxa"/>
            <w:tcBorders>
              <w:top w:val="single" w:sz="4" w:space="0" w:color="auto"/>
              <w:bottom w:val="single" w:sz="4" w:space="0" w:color="auto"/>
            </w:tcBorders>
          </w:tcPr>
          <w:p w14:paraId="01B0B296" w14:textId="77777777" w:rsidR="00E603E8" w:rsidRPr="00E534F1" w:rsidRDefault="00E603E8" w:rsidP="00E603E8">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44F554F5" w14:textId="20CED9B3" w:rsidR="00E603E8" w:rsidRPr="00931023" w:rsidRDefault="00E603E8" w:rsidP="00E603E8">
            <w:pPr>
              <w:pStyle w:val="MBTabellentext"/>
            </w:pPr>
            <w:r w:rsidRPr="00637D87">
              <w:t>Mit zunehmendem Aufwachsen von Gehölzbeständen un</w:t>
            </w:r>
            <w:r>
              <w:t>d der Entwicklung von Auenstruk</w:t>
            </w:r>
            <w:r w:rsidRPr="00637D87">
              <w:t>turen wird eine Biotop-Vernetzungsfunktion erzielt.</w:t>
            </w:r>
          </w:p>
        </w:tc>
      </w:tr>
      <w:tr w:rsidR="007060BA" w:rsidRPr="008B6302" w14:paraId="5A3ED9EC" w14:textId="77777777" w:rsidTr="007056D6">
        <w:tblPrEx>
          <w:shd w:val="clear" w:color="auto" w:fill="auto"/>
        </w:tblPrEx>
        <w:tc>
          <w:tcPr>
            <w:tcW w:w="1930" w:type="dxa"/>
            <w:vMerge w:val="restart"/>
            <w:tcBorders>
              <w:top w:val="single" w:sz="4" w:space="0" w:color="auto"/>
            </w:tcBorders>
          </w:tcPr>
          <w:p w14:paraId="5E6DF581" w14:textId="65C0F6E8" w:rsidR="007060BA" w:rsidRDefault="007060BA" w:rsidP="007060BA">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012D95AC" w14:textId="70DE8296" w:rsidR="007060BA" w:rsidRDefault="007060BA" w:rsidP="007060BA">
            <w:pPr>
              <w:pStyle w:val="MBTabellentext"/>
              <w:jc w:val="center"/>
            </w:pPr>
            <w:r>
              <w:t>Makrozoo</w:t>
            </w:r>
            <w:r w:rsidRPr="00681ACE">
              <w:t>benthos</w:t>
            </w:r>
          </w:p>
        </w:tc>
        <w:tc>
          <w:tcPr>
            <w:tcW w:w="1659" w:type="dxa"/>
            <w:gridSpan w:val="2"/>
            <w:tcBorders>
              <w:top w:val="single" w:sz="4" w:space="0" w:color="auto"/>
            </w:tcBorders>
          </w:tcPr>
          <w:p w14:paraId="4CD386BB" w14:textId="1B50FF62" w:rsidR="007060BA" w:rsidRDefault="007060BA" w:rsidP="007060BA">
            <w:pPr>
              <w:pStyle w:val="MBTabellentext"/>
              <w:jc w:val="center"/>
            </w:pPr>
            <w:r w:rsidRPr="00681ACE">
              <w:t>Fische</w:t>
            </w:r>
          </w:p>
        </w:tc>
        <w:tc>
          <w:tcPr>
            <w:tcW w:w="1659" w:type="dxa"/>
            <w:gridSpan w:val="2"/>
            <w:tcBorders>
              <w:top w:val="single" w:sz="4" w:space="0" w:color="auto"/>
            </w:tcBorders>
          </w:tcPr>
          <w:p w14:paraId="69E483F5" w14:textId="05E60F8D" w:rsidR="007060BA" w:rsidRDefault="007060BA" w:rsidP="007060BA">
            <w:pPr>
              <w:pStyle w:val="MBTabellentext"/>
              <w:jc w:val="center"/>
            </w:pPr>
            <w:r>
              <w:t>Makro</w:t>
            </w:r>
            <w:r w:rsidRPr="00681ACE">
              <w:t>phyten</w:t>
            </w:r>
          </w:p>
        </w:tc>
        <w:tc>
          <w:tcPr>
            <w:tcW w:w="1659" w:type="dxa"/>
            <w:tcBorders>
              <w:top w:val="single" w:sz="4" w:space="0" w:color="auto"/>
            </w:tcBorders>
          </w:tcPr>
          <w:p w14:paraId="3B70321A" w14:textId="28CC421F" w:rsidR="007060BA" w:rsidRDefault="007060BA" w:rsidP="007060BA">
            <w:pPr>
              <w:pStyle w:val="MBTabellentext"/>
              <w:jc w:val="center"/>
            </w:pPr>
            <w:r>
              <w:t>Phyto</w:t>
            </w:r>
            <w:r w:rsidRPr="00681ACE">
              <w:t>plankton</w:t>
            </w:r>
          </w:p>
        </w:tc>
      </w:tr>
      <w:tr w:rsidR="00E603E8" w:rsidRPr="008B6302" w14:paraId="3BA5F5C4" w14:textId="77777777" w:rsidTr="00906FCB">
        <w:tblPrEx>
          <w:shd w:val="clear" w:color="auto" w:fill="auto"/>
        </w:tblPrEx>
        <w:tc>
          <w:tcPr>
            <w:tcW w:w="1930" w:type="dxa"/>
            <w:vMerge/>
          </w:tcPr>
          <w:p w14:paraId="4EB79875" w14:textId="77777777" w:rsidR="00E603E8" w:rsidRDefault="00E603E8" w:rsidP="00E603E8">
            <w:pPr>
              <w:pStyle w:val="MBTabellentext"/>
              <w:rPr>
                <w:b/>
                <w:color w:val="A6A6A6" w:themeColor="background1" w:themeShade="A6"/>
              </w:rPr>
            </w:pPr>
          </w:p>
        </w:tc>
        <w:tc>
          <w:tcPr>
            <w:tcW w:w="1658" w:type="dxa"/>
            <w:gridSpan w:val="2"/>
          </w:tcPr>
          <w:p w14:paraId="0F48007E" w14:textId="361CD41D" w:rsidR="00E603E8" w:rsidRDefault="00E603E8" w:rsidP="00E603E8">
            <w:pPr>
              <w:pStyle w:val="MBTabellentext"/>
              <w:jc w:val="center"/>
            </w:pPr>
            <w:r w:rsidRPr="00CE6D2B">
              <w:t>o</w:t>
            </w:r>
          </w:p>
        </w:tc>
        <w:tc>
          <w:tcPr>
            <w:tcW w:w="1659" w:type="dxa"/>
            <w:gridSpan w:val="2"/>
          </w:tcPr>
          <w:p w14:paraId="58479B18" w14:textId="6097BFEC" w:rsidR="00E603E8" w:rsidRDefault="00E603E8" w:rsidP="00E603E8">
            <w:pPr>
              <w:pStyle w:val="MBTabellentext"/>
              <w:jc w:val="center"/>
            </w:pPr>
            <w:r w:rsidRPr="00CE6D2B">
              <w:t>o</w:t>
            </w:r>
          </w:p>
        </w:tc>
        <w:tc>
          <w:tcPr>
            <w:tcW w:w="1659" w:type="dxa"/>
            <w:gridSpan w:val="2"/>
          </w:tcPr>
          <w:p w14:paraId="4E15BFD5" w14:textId="061AF282" w:rsidR="00E603E8" w:rsidRDefault="00E603E8" w:rsidP="00E603E8">
            <w:pPr>
              <w:pStyle w:val="MBTabellentext"/>
              <w:jc w:val="center"/>
            </w:pPr>
            <w:r w:rsidRPr="00CE6D2B">
              <w:t>o</w:t>
            </w:r>
          </w:p>
        </w:tc>
        <w:tc>
          <w:tcPr>
            <w:tcW w:w="1659" w:type="dxa"/>
          </w:tcPr>
          <w:p w14:paraId="7460ABA6" w14:textId="78119EFE" w:rsidR="00E603E8" w:rsidRDefault="00E603E8" w:rsidP="00E603E8">
            <w:pPr>
              <w:pStyle w:val="MBTabellentext"/>
              <w:jc w:val="center"/>
            </w:pPr>
            <w:r w:rsidRPr="00CE6D2B">
              <w:t>o</w:t>
            </w:r>
          </w:p>
        </w:tc>
      </w:tr>
      <w:tr w:rsidR="00E603E8" w:rsidRPr="008B6302" w14:paraId="18132424" w14:textId="77777777" w:rsidTr="00906FCB">
        <w:tblPrEx>
          <w:shd w:val="clear" w:color="auto" w:fill="auto"/>
        </w:tblPrEx>
        <w:tc>
          <w:tcPr>
            <w:tcW w:w="1930" w:type="dxa"/>
            <w:tcBorders>
              <w:bottom w:val="single" w:sz="4" w:space="0" w:color="auto"/>
            </w:tcBorders>
          </w:tcPr>
          <w:p w14:paraId="4ECA233F" w14:textId="77777777" w:rsidR="00E603E8" w:rsidRDefault="00E603E8" w:rsidP="00E603E8">
            <w:pPr>
              <w:pStyle w:val="MBTabellentext"/>
              <w:rPr>
                <w:b/>
                <w:color w:val="A6A6A6" w:themeColor="background1" w:themeShade="A6"/>
              </w:rPr>
            </w:pPr>
          </w:p>
        </w:tc>
        <w:tc>
          <w:tcPr>
            <w:tcW w:w="6635" w:type="dxa"/>
            <w:gridSpan w:val="7"/>
            <w:tcBorders>
              <w:bottom w:val="single" w:sz="4" w:space="0" w:color="auto"/>
            </w:tcBorders>
          </w:tcPr>
          <w:p w14:paraId="27AC4D03" w14:textId="0B022EF6" w:rsidR="00E603E8" w:rsidRPr="0039247D" w:rsidRDefault="00E603E8" w:rsidP="00E603E8">
            <w:pPr>
              <w:pStyle w:val="MBTabellentext"/>
            </w:pPr>
            <w:r w:rsidRPr="00906FCB">
              <w:t>Die Nutzung der Aue ist zweifelsfrei wichtig für den Wasserhaushalt, als Nährstoffsenke etc; aufgrund der insgesamt stark terrestrischen Prägung ist von keiner unmittelbar positiven Wirkung auf die aquatische WRRL-Taxa auszugehen.</w:t>
            </w:r>
          </w:p>
        </w:tc>
      </w:tr>
      <w:tr w:rsidR="00E603E8" w:rsidRPr="008B6302" w14:paraId="5ADEE97F" w14:textId="77777777" w:rsidTr="00906FCB">
        <w:tblPrEx>
          <w:shd w:val="clear" w:color="auto" w:fill="auto"/>
        </w:tblPrEx>
        <w:tc>
          <w:tcPr>
            <w:tcW w:w="1930" w:type="dxa"/>
            <w:tcBorders>
              <w:bottom w:val="single" w:sz="4" w:space="0" w:color="auto"/>
            </w:tcBorders>
          </w:tcPr>
          <w:p w14:paraId="2A97C8C0" w14:textId="28C9F3BE" w:rsidR="00E603E8" w:rsidRDefault="00E603E8" w:rsidP="00E603E8">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1BFD2E1E" w14:textId="64EBA31A" w:rsidR="00E603E8" w:rsidRPr="00906FCB" w:rsidRDefault="00E603E8" w:rsidP="00E603E8">
            <w:pPr>
              <w:pStyle w:val="MBTabellentext"/>
            </w:pPr>
            <w:r>
              <w:t>Durch die Entwicklung naturnaher Auwaldstrukturen erhöht sich die fließende Retention in der Aue deutlich. Bei Überströmung verbleibt das Wasser länger auf den angrenzenden Flächen. Hochwasserwellen können dadurch gemindert werden. Werden diese Aspekte sowie die hydraulischen Gegebenheiten bei Planung und Entwicklung beachtet, entstehen keine negativen Auswirkungen auf den Hochwasserschutz.</w:t>
            </w:r>
          </w:p>
        </w:tc>
      </w:tr>
      <w:tr w:rsidR="00E603E8" w:rsidRPr="008B6302" w14:paraId="72AA73D3" w14:textId="77777777" w:rsidTr="00906FCB">
        <w:tblPrEx>
          <w:shd w:val="clear" w:color="auto" w:fill="auto"/>
        </w:tblPrEx>
        <w:tc>
          <w:tcPr>
            <w:tcW w:w="1930" w:type="dxa"/>
            <w:tcBorders>
              <w:bottom w:val="single" w:sz="4" w:space="0" w:color="auto"/>
            </w:tcBorders>
          </w:tcPr>
          <w:p w14:paraId="3C205C6A" w14:textId="66988D93" w:rsidR="00E603E8" w:rsidRDefault="00E603E8" w:rsidP="00E603E8">
            <w:pPr>
              <w:pStyle w:val="MBTabellentext"/>
              <w:rPr>
                <w:b/>
                <w:color w:val="A6A6A6" w:themeColor="background1" w:themeShade="A6"/>
              </w:rPr>
            </w:pPr>
            <w:r>
              <w:rPr>
                <w:b/>
                <w:color w:val="A6A6A6" w:themeColor="background1" w:themeShade="A6"/>
              </w:rPr>
              <w:lastRenderedPageBreak/>
              <w:t>[Wechselwirkungen und Synergieeffekte]</w:t>
            </w:r>
          </w:p>
        </w:tc>
        <w:tc>
          <w:tcPr>
            <w:tcW w:w="6635" w:type="dxa"/>
            <w:gridSpan w:val="7"/>
            <w:tcBorders>
              <w:bottom w:val="single" w:sz="4" w:space="0" w:color="auto"/>
            </w:tcBorders>
          </w:tcPr>
          <w:p w14:paraId="40861398" w14:textId="48720DB2" w:rsidR="00E603E8" w:rsidRPr="00906FCB" w:rsidRDefault="00E603E8" w:rsidP="00E603E8">
            <w:pPr>
              <w:pStyle w:val="MBTabellentext"/>
            </w:pPr>
            <w:r>
              <w:t>Die Entwicklung der Auenstrukturen und die</w:t>
            </w:r>
            <w:r w:rsidRPr="00DB14A2">
              <w:t xml:space="preserve"> Veränderung des Arteninventars</w:t>
            </w:r>
            <w:r>
              <w:t xml:space="preserve"> sollte im Rahmen von Kontrollen (vgl. S 1.1) beobachtet werden. Das ermöglicht bei Fehlentwicklungen rechtzeitig einzugreifen und Gegenmaßnahmen einzuleiten.</w:t>
            </w:r>
          </w:p>
        </w:tc>
      </w:tr>
      <w:tr w:rsidR="00E560A2" w:rsidRPr="008B6302" w14:paraId="7E2E9822" w14:textId="77777777" w:rsidTr="00083120">
        <w:tblPrEx>
          <w:shd w:val="clear" w:color="auto" w:fill="auto"/>
        </w:tblPrEx>
        <w:trPr>
          <w:trHeight w:val="11239"/>
        </w:trPr>
        <w:tc>
          <w:tcPr>
            <w:tcW w:w="1930" w:type="dxa"/>
            <w:tcBorders>
              <w:bottom w:val="single" w:sz="4" w:space="0" w:color="auto"/>
            </w:tcBorders>
          </w:tcPr>
          <w:p w14:paraId="47AFEE73" w14:textId="77777777" w:rsidR="00E560A2" w:rsidRPr="00FE3799" w:rsidRDefault="00E560A2" w:rsidP="001E1A7E">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5D2D18A0" w14:textId="77777777" w:rsidR="0098260B" w:rsidRDefault="0098260B" w:rsidP="0098260B">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435B95A8" w14:textId="56714A9C" w:rsidR="00E560A2" w:rsidRPr="00E936A4" w:rsidRDefault="00E560A2" w:rsidP="001E1A7E">
            <w:pPr>
              <w:pStyle w:val="BerichtLiteraturverzeichnis"/>
              <w:ind w:left="0" w:hanging="2"/>
              <w:rPr>
                <w:rFonts w:ascii="Arial Narrow" w:hAnsi="Arial Narrow"/>
                <w:noProof/>
                <w:sz w:val="20"/>
              </w:rPr>
            </w:pPr>
            <w:r w:rsidRPr="00E936A4">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0578BF1F" w14:textId="77777777" w:rsidR="00CA6DB2" w:rsidRPr="00164F9E" w:rsidRDefault="00CA6DB2" w:rsidP="00CA6DB2">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364C127F" w14:textId="55AF85E5" w:rsidR="000362F3" w:rsidRPr="000362F3" w:rsidRDefault="000362F3" w:rsidP="000362F3">
            <w:pPr>
              <w:spacing w:after="240"/>
              <w:rPr>
                <w:rFonts w:ascii="Arial Narrow" w:hAnsi="Arial Narrow"/>
                <w:noProof/>
                <w:sz w:val="20"/>
              </w:rPr>
            </w:pPr>
            <w:r w:rsidRPr="000362F3">
              <w:rPr>
                <w:rFonts w:ascii="Arial Narrow" w:hAnsi="Arial Narrow"/>
                <w:caps/>
                <w:noProof/>
                <w:sz w:val="20"/>
              </w:rPr>
              <w:t>MLUL – Ministeriu</w:t>
            </w:r>
            <w:r w:rsidR="00CA6DB2">
              <w:rPr>
                <w:rFonts w:ascii="Arial Narrow" w:hAnsi="Arial Narrow"/>
                <w:caps/>
                <w:noProof/>
                <w:sz w:val="20"/>
              </w:rPr>
              <w:t>M</w:t>
            </w:r>
            <w:r w:rsidRPr="000362F3">
              <w:rPr>
                <w:rFonts w:ascii="Arial Narrow" w:hAnsi="Arial Narrow"/>
                <w:caps/>
                <w:noProof/>
                <w:sz w:val="20"/>
              </w:rPr>
              <w:t xml:space="preserve"> für Ländliche Entwicklung, Umwelt, und Landwirtschaft des Landes Brandenburg </w:t>
            </w:r>
            <w:r w:rsidRPr="000362F3">
              <w:rPr>
                <w:rFonts w:ascii="Arial Narrow" w:hAnsi="Arial Narrow"/>
                <w:noProof/>
                <w:sz w:val="20"/>
              </w:rPr>
              <w:t>(Hrsg.) (2019):</w:t>
            </w:r>
            <w:r w:rsidRPr="000362F3">
              <w:rPr>
                <w:rFonts w:ascii="Arial Narrow" w:hAnsi="Arial Narrow"/>
                <w:caps/>
                <w:noProof/>
                <w:sz w:val="20"/>
              </w:rPr>
              <w:t xml:space="preserve"> </w:t>
            </w:r>
            <w:r w:rsidRPr="000362F3">
              <w:rPr>
                <w:rFonts w:ascii="Arial Narrow" w:hAnsi="Arial Narrow"/>
                <w:noProof/>
                <w:sz w:val="20"/>
              </w:rPr>
              <w:t>Richtlinie für die Unterhaltung von Fließgewässern im Land Brandenburg. Potsdam.</w:t>
            </w:r>
          </w:p>
          <w:p w14:paraId="52F9C507" w14:textId="77777777" w:rsidR="00F62748" w:rsidRPr="00823250" w:rsidRDefault="00F62748" w:rsidP="00F62748">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2B892CBE" w14:textId="77777777" w:rsidR="00E560A2" w:rsidRPr="00E619D4" w:rsidRDefault="00E560A2" w:rsidP="001E1A7E">
            <w:pPr>
              <w:pStyle w:val="BerichtLiteraturverzeichnis"/>
              <w:ind w:left="0" w:firstLine="0"/>
              <w:rPr>
                <w:rFonts w:ascii="Arial Narrow" w:hAnsi="Arial Narrow"/>
                <w:noProof/>
                <w:sz w:val="20"/>
              </w:rPr>
            </w:pPr>
            <w:r>
              <w:rPr>
                <w:rFonts w:ascii="Arial Narrow" w:hAnsi="Arial Narrow"/>
                <w:caps/>
                <w:noProof/>
                <w:sz w:val="20"/>
              </w:rPr>
              <w:t xml:space="preserve">TLUBN – </w:t>
            </w:r>
            <w:r w:rsidRPr="00E619D4">
              <w:rPr>
                <w:rFonts w:ascii="Arial Narrow" w:hAnsi="Arial Narrow"/>
                <w:caps/>
                <w:noProof/>
                <w:sz w:val="20"/>
              </w:rPr>
              <w:t>Thüringer Landesamt für Umwelt, Bergbau und Naturschutz</w:t>
            </w:r>
            <w:r w:rsidRPr="00E619D4">
              <w:rPr>
                <w:rFonts w:ascii="Arial Narrow" w:hAnsi="Arial Narrow"/>
                <w:noProof/>
                <w:sz w:val="20"/>
              </w:rPr>
              <w:t xml:space="preserve"> (Hrsg.) (2021):</w:t>
            </w:r>
            <w:r>
              <w:rPr>
                <w:rFonts w:ascii="Arial Narrow" w:hAnsi="Arial Narrow"/>
                <w:noProof/>
                <w:sz w:val="20"/>
              </w:rPr>
              <w:t xml:space="preserve"> </w:t>
            </w:r>
            <w:r w:rsidRPr="00E619D4">
              <w:rPr>
                <w:rFonts w:ascii="Arial Narrow" w:hAnsi="Arial Narrow"/>
                <w:noProof/>
                <w:sz w:val="20"/>
              </w:rPr>
              <w:t>Ingenieurbiologische Bauweisen zur Ufersicherung und Strukturverbesserung an Fließgewässern,</w:t>
            </w:r>
            <w:r>
              <w:rPr>
                <w:rFonts w:ascii="Arial Narrow" w:hAnsi="Arial Narrow"/>
                <w:noProof/>
                <w:sz w:val="20"/>
              </w:rPr>
              <w:t xml:space="preserve"> </w:t>
            </w:r>
            <w:r w:rsidRPr="00E619D4">
              <w:rPr>
                <w:rFonts w:ascii="Arial Narrow" w:hAnsi="Arial Narrow"/>
                <w:noProof/>
                <w:sz w:val="20"/>
              </w:rPr>
              <w:t>Praxisleitfaden - Schriftenr. Thür. Landesamt für Umwelt, Bergbau und Naturschutz Nr. 124</w:t>
            </w:r>
            <w:r>
              <w:rPr>
                <w:rFonts w:ascii="Arial Narrow" w:hAnsi="Arial Narrow"/>
                <w:noProof/>
                <w:sz w:val="20"/>
              </w:rPr>
              <w:t>.</w:t>
            </w:r>
          </w:p>
          <w:p w14:paraId="24917968" w14:textId="0E2A1456" w:rsidR="00F859D2" w:rsidRPr="00F62748" w:rsidRDefault="00E560A2" w:rsidP="00F859D2">
            <w:pPr>
              <w:pStyle w:val="BerichtLiteraturverzeichnis"/>
              <w:ind w:left="2" w:firstLine="0"/>
              <w:rPr>
                <w:rFonts w:ascii="Arial Narrow" w:hAnsi="Arial Narrow"/>
                <w:sz w:val="20"/>
              </w:rPr>
            </w:pPr>
            <w:r>
              <w:rPr>
                <w:rFonts w:ascii="Arial Narrow" w:hAnsi="Arial Narrow"/>
                <w:noProof/>
                <w:sz w:val="20"/>
              </w:rPr>
              <w:t>T</w:t>
            </w:r>
            <w:r w:rsidRPr="00095DBB">
              <w:rPr>
                <w:rFonts w:ascii="Arial Narrow" w:hAnsi="Arial Narrow"/>
                <w:noProof/>
                <w:sz w:val="20"/>
              </w:rPr>
              <w:t>LUG - THÜRINGER LANDESANSTALT FÜR UMWELT</w:t>
            </w:r>
            <w:r w:rsidRPr="00A51265">
              <w:rPr>
                <w:rFonts w:ascii="Arial Narrow" w:hAnsi="Arial Narrow"/>
                <w:noProof/>
                <w:sz w:val="20"/>
              </w:rPr>
              <w:t xml:space="preserve"> UND GEOLOGIE (Hrsg.) (2018): </w:t>
            </w:r>
            <w:r w:rsidRPr="00EB2D24">
              <w:rPr>
                <w:rFonts w:ascii="Arial Narrow" w:hAnsi="Arial Narrow"/>
                <w:noProof/>
                <w:sz w:val="20"/>
              </w:rPr>
              <w:t xml:space="preserve">Gehölze an Fließgewässern - Anlage, Entwicklung und Pflege. Teile 1 - 4. </w:t>
            </w:r>
            <w:r w:rsidRPr="00A51265">
              <w:rPr>
                <w:rFonts w:ascii="Arial Narrow" w:hAnsi="Arial Narrow"/>
                <w:noProof/>
                <w:sz w:val="20"/>
              </w:rPr>
              <w:t xml:space="preserve">Schriftenr. der Thür. Landesanstalt für Umwelt u. Geologie Nr. </w:t>
            </w:r>
            <w:r>
              <w:rPr>
                <w:rFonts w:ascii="Arial Narrow" w:hAnsi="Arial Narrow"/>
                <w:noProof/>
                <w:sz w:val="20"/>
              </w:rPr>
              <w:t>114</w:t>
            </w:r>
            <w:r w:rsidRPr="00A51265">
              <w:rPr>
                <w:rFonts w:ascii="Arial Narrow" w:hAnsi="Arial Narrow"/>
                <w:noProof/>
                <w:sz w:val="20"/>
              </w:rPr>
              <w:t xml:space="preserve">. </w:t>
            </w:r>
            <w:r w:rsidRPr="00EB2D24">
              <w:rPr>
                <w:rFonts w:ascii="Arial Narrow" w:hAnsi="Arial Narrow"/>
                <w:noProof/>
                <w:sz w:val="20"/>
              </w:rPr>
              <w:t>Jena</w:t>
            </w:r>
            <w:r>
              <w:rPr>
                <w:rFonts w:ascii="Arial Narrow" w:hAnsi="Arial Narrow"/>
                <w:noProof/>
                <w:sz w:val="20"/>
              </w:rPr>
              <w:t>.</w:t>
            </w:r>
            <w:r w:rsidR="00F859D2" w:rsidRPr="00F62748">
              <w:rPr>
                <w:rFonts w:ascii="Arial Narrow" w:hAnsi="Arial Narrow"/>
                <w:sz w:val="20"/>
              </w:rPr>
              <w:t xml:space="preserve"> </w:t>
            </w:r>
          </w:p>
          <w:p w14:paraId="48863F47" w14:textId="7BEB5508" w:rsidR="00E560A2" w:rsidRDefault="00F859D2" w:rsidP="00F859D2">
            <w:pPr>
              <w:pStyle w:val="BerichtLiteraturverzeichnis"/>
              <w:ind w:left="0" w:hanging="2"/>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59"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p w14:paraId="613660DB" w14:textId="77777777" w:rsidR="00E560A2" w:rsidRPr="00CF4210" w:rsidRDefault="00E560A2" w:rsidP="001E1A7E">
            <w:pPr>
              <w:pStyle w:val="BerichtLiteraturverzeichnis"/>
              <w:ind w:left="0" w:hanging="2"/>
              <w:rPr>
                <w:rFonts w:ascii="Arial Narrow" w:hAnsi="Arial Narrow"/>
                <w:noProof/>
                <w:sz w:val="20"/>
              </w:rPr>
            </w:pPr>
            <w:r w:rsidRPr="00CF4210">
              <w:rPr>
                <w:rFonts w:ascii="Arial Narrow" w:hAnsi="Arial Narrow"/>
                <w:noProof/>
                <w:sz w:val="20"/>
              </w:rPr>
              <w:t>ZEH, H. (2007): Ingenieurbiologie - Handbuch Bautypen. Zürich.</w:t>
            </w:r>
          </w:p>
        </w:tc>
      </w:tr>
      <w:tr w:rsidR="00E560A2" w:rsidRPr="008B6302" w14:paraId="07BCE711" w14:textId="77777777" w:rsidTr="001E1A7E">
        <w:tblPrEx>
          <w:shd w:val="clear" w:color="auto" w:fill="auto"/>
        </w:tblPrEx>
        <w:tc>
          <w:tcPr>
            <w:tcW w:w="1930" w:type="dxa"/>
            <w:tcBorders>
              <w:bottom w:val="single" w:sz="4" w:space="0" w:color="auto"/>
            </w:tcBorders>
          </w:tcPr>
          <w:p w14:paraId="5C8F43BD" w14:textId="77777777" w:rsidR="00E560A2" w:rsidRPr="00FE3799" w:rsidRDefault="00E560A2" w:rsidP="001E1A7E">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7F269F5E" w14:textId="77777777" w:rsidR="00E560A2" w:rsidRPr="00222B65" w:rsidRDefault="00E560A2" w:rsidP="001E1A7E">
            <w:pPr>
              <w:pStyle w:val="MBTabellentext"/>
            </w:pPr>
          </w:p>
        </w:tc>
      </w:tr>
      <w:tr w:rsidR="00E560A2" w:rsidRPr="008B6302" w14:paraId="1C51993F" w14:textId="77777777" w:rsidTr="001E1A7E">
        <w:tblPrEx>
          <w:shd w:val="clear" w:color="auto" w:fill="auto"/>
        </w:tblPrEx>
        <w:tc>
          <w:tcPr>
            <w:tcW w:w="4253" w:type="dxa"/>
            <w:gridSpan w:val="4"/>
          </w:tcPr>
          <w:p w14:paraId="38551DE3" w14:textId="77777777" w:rsidR="00F8197F" w:rsidRDefault="00F8197F" w:rsidP="00F8197F">
            <w:pPr>
              <w:pStyle w:val="MBTabellentext"/>
            </w:pPr>
            <w:r w:rsidRPr="00E726A2">
              <w:rPr>
                <w:noProof/>
              </w:rPr>
              <w:drawing>
                <wp:inline distT="0" distB="0" distL="0" distR="0" wp14:anchorId="23B793DD" wp14:editId="54B052E9">
                  <wp:extent cx="2596473" cy="1924493"/>
                  <wp:effectExtent l="0" t="0" r="0" b="0"/>
                  <wp:docPr id="1805" name="Grafik 1805" descr="Y:\Daten\Projekte20\IBT_2003_Handbuch_Ingbio_Thuer\Bericht\Fotos_Bericht\2_Abbildungen_Steckbriefe\3_Steckholz\SB_3_Foto_4_Weidigtbach_16-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Daten\Projekte20\IBT_2003_Handbuch_Ingbio_Thuer\Bericht\Fotos_Bericht\2_Abbildungen_Steckbriefe\3_Steckholz\SB_3_Foto_4_Weidigtbach_16-04-04.jp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630611" cy="1949796"/>
                          </a:xfrm>
                          <a:prstGeom prst="rect">
                            <a:avLst/>
                          </a:prstGeom>
                          <a:noFill/>
                          <a:ln>
                            <a:noFill/>
                          </a:ln>
                          <a:extLst>
                            <a:ext uri="{53640926-AAD7-44D8-BBD7-CCE9431645EC}">
                              <a14:shadowObscured xmlns:a14="http://schemas.microsoft.com/office/drawing/2010/main"/>
                            </a:ext>
                          </a:extLst>
                        </pic:spPr>
                      </pic:pic>
                    </a:graphicData>
                  </a:graphic>
                </wp:inline>
              </w:drawing>
            </w:r>
          </w:p>
          <w:p w14:paraId="062373B7" w14:textId="7E91E9BB" w:rsidR="00E560A2" w:rsidRDefault="00F8197F" w:rsidP="00F8197F">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30</w:t>
            </w:r>
            <w:r w:rsidRPr="00D14E40">
              <w:fldChar w:fldCharType="end"/>
            </w:r>
            <w:r w:rsidRPr="007E3A41">
              <w:t>:</w:t>
            </w:r>
            <w:r>
              <w:t xml:space="preserve"> Durch Steckhölzer lassen sich standortgerechte Gehölzbestände auf einfache Weise etablieren. (Foto: </w:t>
            </w:r>
            <w:r>
              <w:rPr>
                <w:noProof/>
              </w:rPr>
              <w:t>STOWASSERPLAN</w:t>
            </w:r>
            <w:r>
              <w:t>)</w:t>
            </w:r>
          </w:p>
        </w:tc>
        <w:tc>
          <w:tcPr>
            <w:tcW w:w="4312" w:type="dxa"/>
            <w:gridSpan w:val="4"/>
          </w:tcPr>
          <w:p w14:paraId="0654C09B" w14:textId="77777777" w:rsidR="00E560A2" w:rsidRDefault="00F8197F" w:rsidP="00E12C79">
            <w:pPr>
              <w:pStyle w:val="MBTabellentext"/>
              <w:rPr>
                <w:rStyle w:val="Kommentarzeichen"/>
                <w:rFonts w:ascii="Times" w:hAnsi="Times"/>
              </w:rPr>
            </w:pPr>
            <w:r w:rsidRPr="00F8197F">
              <w:rPr>
                <w:rStyle w:val="Kommentarzeichen"/>
                <w:rFonts w:ascii="Times" w:hAnsi="Times"/>
                <w:noProof/>
              </w:rPr>
              <w:drawing>
                <wp:inline distT="0" distB="0" distL="0" distR="0" wp14:anchorId="128E6E0D" wp14:editId="1570AD5E">
                  <wp:extent cx="2562225" cy="1927928"/>
                  <wp:effectExtent l="0" t="0" r="0" b="0"/>
                  <wp:docPr id="9" name="Grafik 9" descr="Y:\Daten\Projekte20\IBT_2003_Handbuch_Ingbio_Thuer\Bericht\Fotos_Bericht\2_Abbildungen_Steckbriefe\4_Setzstange\SB_4_Foto_6_Schullwitzbach_09-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aten\Projekte20\IBT_2003_Handbuch_Ingbio_Thuer\Bericht\Fotos_Bericht\2_Abbildungen_Steckbriefe\4_Setzstange\SB_4_Foto_6_Schullwitzbach_09-06-16.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568747" cy="1932835"/>
                          </a:xfrm>
                          <a:prstGeom prst="rect">
                            <a:avLst/>
                          </a:prstGeom>
                          <a:noFill/>
                          <a:ln>
                            <a:noFill/>
                          </a:ln>
                        </pic:spPr>
                      </pic:pic>
                    </a:graphicData>
                  </a:graphic>
                </wp:inline>
              </w:drawing>
            </w:r>
          </w:p>
          <w:p w14:paraId="3555169F" w14:textId="619E7BEA" w:rsidR="00F8197F" w:rsidRDefault="00F8197F" w:rsidP="00F8197F">
            <w:pPr>
              <w:pStyle w:val="MBTabellentext"/>
              <w:rPr>
                <w:rStyle w:val="Kommentarzeichen"/>
                <w:rFonts w:ascii="Times" w:hAnsi="Times"/>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31</w:t>
            </w:r>
            <w:r w:rsidRPr="00D14E40">
              <w:fldChar w:fldCharType="end"/>
            </w:r>
            <w:r w:rsidRPr="007E3A41">
              <w:t>:</w:t>
            </w:r>
            <w:r>
              <w:t xml:space="preserve"> Eine weitere Möglichkeit zur Gehölzansiedlung sind Setzstangen. Auf Grund ihrer Länge haben sie Wuchsvorteile gegenüber hohen Gräsern und Hochstauden. (Foto: </w:t>
            </w:r>
            <w:r>
              <w:rPr>
                <w:noProof/>
              </w:rPr>
              <w:t>STOWASSERPLAN</w:t>
            </w:r>
            <w:r>
              <w:t>)</w:t>
            </w:r>
          </w:p>
        </w:tc>
      </w:tr>
      <w:tr w:rsidR="00E560A2" w:rsidRPr="008B6302" w14:paraId="0382AEB7" w14:textId="77777777" w:rsidTr="001E1A7E">
        <w:tblPrEx>
          <w:shd w:val="clear" w:color="auto" w:fill="auto"/>
        </w:tblPrEx>
        <w:tc>
          <w:tcPr>
            <w:tcW w:w="4253" w:type="dxa"/>
            <w:gridSpan w:val="4"/>
          </w:tcPr>
          <w:p w14:paraId="0170C44E" w14:textId="77777777" w:rsidR="00E560A2" w:rsidRDefault="00E560A2" w:rsidP="001E1A7E">
            <w:pPr>
              <w:pStyle w:val="MBTabellentext"/>
              <w:rPr>
                <w:noProof/>
              </w:rPr>
            </w:pPr>
            <w:r>
              <w:rPr>
                <w:noProof/>
              </w:rPr>
              <w:drawing>
                <wp:inline distT="0" distB="0" distL="0" distR="0" wp14:anchorId="745FB39D" wp14:editId="44681A8D">
                  <wp:extent cx="2622550" cy="1807557"/>
                  <wp:effectExtent l="0" t="0" r="6350" b="2540"/>
                  <wp:docPr id="1806" name="Grafik 1806" descr="C:\Users\dachsel\AppData\Local\Microsoft\Windows\INetCache\Content.Word\P104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chsel\AppData\Local\Microsoft\Windows\INetCache\Content.Word\P1040894.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t="8161"/>
                          <a:stretch/>
                        </pic:blipFill>
                        <pic:spPr bwMode="auto">
                          <a:xfrm>
                            <a:off x="0" y="0"/>
                            <a:ext cx="2637751" cy="1818034"/>
                          </a:xfrm>
                          <a:prstGeom prst="rect">
                            <a:avLst/>
                          </a:prstGeom>
                          <a:noFill/>
                          <a:ln>
                            <a:noFill/>
                          </a:ln>
                          <a:extLst>
                            <a:ext uri="{53640926-AAD7-44D8-BBD7-CCE9431645EC}">
                              <a14:shadowObscured xmlns:a14="http://schemas.microsoft.com/office/drawing/2010/main"/>
                            </a:ext>
                          </a:extLst>
                        </pic:spPr>
                      </pic:pic>
                    </a:graphicData>
                  </a:graphic>
                </wp:inline>
              </w:drawing>
            </w:r>
          </w:p>
          <w:p w14:paraId="5E27A393" w14:textId="75FB4DC7" w:rsidR="00E560A2" w:rsidRDefault="00E560A2" w:rsidP="00E12C79">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32</w:t>
            </w:r>
            <w:r w:rsidRPr="00D14E40">
              <w:fldChar w:fldCharType="end"/>
            </w:r>
            <w:r w:rsidRPr="007E3A41">
              <w:t>:</w:t>
            </w:r>
            <w:r>
              <w:t xml:space="preserve"> Einzelgehölzpflanzungen auf </w:t>
            </w:r>
            <w:r w:rsidR="00E12C79">
              <w:t>dem Gewässervorland</w:t>
            </w:r>
            <w:r>
              <w:t xml:space="preserve"> sind aufwändiger in der Herstellung, insbesondere dann, wenn jedes Gehölz mit einem Verbissschutz versehen werden muss. (Foto: </w:t>
            </w:r>
            <w:r>
              <w:rPr>
                <w:noProof/>
              </w:rPr>
              <w:t>STOWASSERPLAN</w:t>
            </w:r>
            <w:r>
              <w:t>)</w:t>
            </w:r>
          </w:p>
        </w:tc>
        <w:tc>
          <w:tcPr>
            <w:tcW w:w="4312" w:type="dxa"/>
            <w:gridSpan w:val="4"/>
          </w:tcPr>
          <w:p w14:paraId="31BB23EF" w14:textId="77777777" w:rsidR="00E560A2" w:rsidRDefault="00E560A2" w:rsidP="001E1A7E">
            <w:pPr>
              <w:pStyle w:val="MBTabellentext"/>
              <w:rPr>
                <w:noProof/>
              </w:rPr>
            </w:pPr>
            <w:r>
              <w:rPr>
                <w:noProof/>
              </w:rPr>
              <w:drawing>
                <wp:inline distT="0" distB="0" distL="0" distR="0" wp14:anchorId="754E12D0" wp14:editId="31251309">
                  <wp:extent cx="2625725" cy="1820049"/>
                  <wp:effectExtent l="0" t="0" r="3175" b="8890"/>
                  <wp:docPr id="1807" name="Grafik 1807" descr="C:\Users\dachsel\AppData\Local\Microsoft\Windows\INetCache\Content.Word\Teil_1_Foto_21_KittlitzerBach_14-06-19_DSCN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chsel\AppData\Local\Microsoft\Windows\INetCache\Content.Word\Teil_1_Foto_21_KittlitzerBach_14-06-19_DSCN1528.JPG"/>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t="7534"/>
                          <a:stretch/>
                        </pic:blipFill>
                        <pic:spPr bwMode="auto">
                          <a:xfrm>
                            <a:off x="0" y="0"/>
                            <a:ext cx="2631785" cy="1824250"/>
                          </a:xfrm>
                          <a:prstGeom prst="rect">
                            <a:avLst/>
                          </a:prstGeom>
                          <a:noFill/>
                          <a:ln>
                            <a:noFill/>
                          </a:ln>
                          <a:extLst>
                            <a:ext uri="{53640926-AAD7-44D8-BBD7-CCE9431645EC}">
                              <a14:shadowObscured xmlns:a14="http://schemas.microsoft.com/office/drawing/2010/main"/>
                            </a:ext>
                          </a:extLst>
                        </pic:spPr>
                      </pic:pic>
                    </a:graphicData>
                  </a:graphic>
                </wp:inline>
              </w:drawing>
            </w:r>
          </w:p>
          <w:p w14:paraId="735E4B7B" w14:textId="585FACAE" w:rsidR="00E560A2" w:rsidRPr="00E726A2" w:rsidRDefault="00E560A2" w:rsidP="00F8197F">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33</w:t>
            </w:r>
            <w:r w:rsidRPr="00D14E40">
              <w:fldChar w:fldCharType="end"/>
            </w:r>
            <w:r w:rsidRPr="007E3A41">
              <w:t>:</w:t>
            </w:r>
            <w:r>
              <w:t xml:space="preserve"> </w:t>
            </w:r>
            <w:r w:rsidR="009205A2">
              <w:t xml:space="preserve">Auwaldbestände können auch auf ehemaligem Acker- oder Grünland durch flächige Pflanzungen </w:t>
            </w:r>
            <w:r w:rsidR="00F8197F">
              <w:t>angelegt</w:t>
            </w:r>
            <w:r w:rsidR="009205A2">
              <w:t xml:space="preserve"> werden. </w:t>
            </w:r>
            <w:r w:rsidR="00F8197F">
              <w:t xml:space="preserve">Hier ist ein Verbissschutzzaun empfehlenswert. </w:t>
            </w:r>
            <w:r>
              <w:t xml:space="preserve">(Foto: </w:t>
            </w:r>
            <w:r>
              <w:rPr>
                <w:noProof/>
              </w:rPr>
              <w:t>STOWASSERPLAN</w:t>
            </w:r>
            <w:r>
              <w:t>)</w:t>
            </w:r>
          </w:p>
        </w:tc>
      </w:tr>
      <w:tr w:rsidR="00FC4523" w:rsidRPr="008B6302" w14:paraId="4F955E54" w14:textId="77777777" w:rsidTr="001E1A7E">
        <w:tblPrEx>
          <w:shd w:val="clear" w:color="auto" w:fill="auto"/>
        </w:tblPrEx>
        <w:tc>
          <w:tcPr>
            <w:tcW w:w="4253" w:type="dxa"/>
            <w:gridSpan w:val="4"/>
          </w:tcPr>
          <w:p w14:paraId="164E680F" w14:textId="77777777" w:rsidR="00FC4523" w:rsidRDefault="00FC4523" w:rsidP="001E1A7E">
            <w:pPr>
              <w:pStyle w:val="MBTabellentext"/>
              <w:rPr>
                <w:noProof/>
              </w:rPr>
            </w:pPr>
            <w:r w:rsidRPr="00FC4523">
              <w:rPr>
                <w:noProof/>
              </w:rPr>
              <w:drawing>
                <wp:inline distT="0" distB="0" distL="0" distR="0" wp14:anchorId="112D5A1F" wp14:editId="6C48DB91">
                  <wp:extent cx="2519218" cy="1705233"/>
                  <wp:effectExtent l="0" t="0" r="0" b="9525"/>
                  <wp:docPr id="10" name="Grafik 10" descr="T:\Projekte21\2143_SON_MBS_ZwickauerMulde\1_Fotos\22-04-28_GSG-Kartierung\DSCN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rojekte21\2143_SON_MBS_ZwickauerMulde\1_Fotos\22-04-28_GSG-Kartierung\DSCN6888.JP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b="9795"/>
                          <a:stretch/>
                        </pic:blipFill>
                        <pic:spPr bwMode="auto">
                          <a:xfrm>
                            <a:off x="0" y="0"/>
                            <a:ext cx="2520000" cy="1705763"/>
                          </a:xfrm>
                          <a:prstGeom prst="rect">
                            <a:avLst/>
                          </a:prstGeom>
                          <a:noFill/>
                          <a:ln>
                            <a:noFill/>
                          </a:ln>
                          <a:extLst>
                            <a:ext uri="{53640926-AAD7-44D8-BBD7-CCE9431645EC}">
                              <a14:shadowObscured xmlns:a14="http://schemas.microsoft.com/office/drawing/2010/main"/>
                            </a:ext>
                          </a:extLst>
                        </pic:spPr>
                      </pic:pic>
                    </a:graphicData>
                  </a:graphic>
                </wp:inline>
              </w:drawing>
            </w:r>
          </w:p>
          <w:p w14:paraId="1D562EDF" w14:textId="16B49BCA" w:rsidR="00FC4523" w:rsidRDefault="00FC4523" w:rsidP="009D5C19">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34</w:t>
            </w:r>
            <w:r w:rsidRPr="00D14E40">
              <w:fldChar w:fldCharType="end"/>
            </w:r>
            <w:r w:rsidRPr="007E3A41">
              <w:t>:</w:t>
            </w:r>
            <w:r>
              <w:t xml:space="preserve"> Auwaldbestände </w:t>
            </w:r>
            <w:r w:rsidR="009D5C19">
              <w:t>sollten eine hohe Vielfalt an standorttypischen Arten und Altersstufen der Gehölze aufweisen sowie</w:t>
            </w:r>
            <w:r>
              <w:t xml:space="preserve"> viel Totholz </w:t>
            </w:r>
            <w:r w:rsidR="009D5C19">
              <w:t>enthalten</w:t>
            </w:r>
            <w:r>
              <w:t xml:space="preserve">. (Foto: </w:t>
            </w:r>
            <w:r>
              <w:rPr>
                <w:noProof/>
              </w:rPr>
              <w:t>STOWASSERPLAN</w:t>
            </w:r>
            <w:r>
              <w:t>)</w:t>
            </w:r>
          </w:p>
        </w:tc>
        <w:tc>
          <w:tcPr>
            <w:tcW w:w="4312" w:type="dxa"/>
            <w:gridSpan w:val="4"/>
          </w:tcPr>
          <w:p w14:paraId="076A947A" w14:textId="77777777" w:rsidR="00FC4523" w:rsidRDefault="00FC4523" w:rsidP="001E1A7E">
            <w:pPr>
              <w:pStyle w:val="MBTabellentext"/>
              <w:rPr>
                <w:noProof/>
              </w:rPr>
            </w:pPr>
            <w:r w:rsidRPr="00FC4523">
              <w:rPr>
                <w:noProof/>
              </w:rPr>
              <w:drawing>
                <wp:inline distT="0" distB="0" distL="0" distR="0" wp14:anchorId="666C25F0" wp14:editId="6CDC2B69">
                  <wp:extent cx="2519218" cy="1704975"/>
                  <wp:effectExtent l="0" t="0" r="0" b="0"/>
                  <wp:docPr id="11" name="Grafik 11" descr="T:\Projekte21\2143_SON_MBS_ZwickauerMulde\1_Fotos\22-04-28_GSG-Kartierung\DSCN6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rojekte21\2143_SON_MBS_ZwickauerMulde\1_Fotos\22-04-28_GSG-Kartierung\DSCN6889.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b="9809"/>
                          <a:stretch/>
                        </pic:blipFill>
                        <pic:spPr bwMode="auto">
                          <a:xfrm>
                            <a:off x="0" y="0"/>
                            <a:ext cx="2520000" cy="1705504"/>
                          </a:xfrm>
                          <a:prstGeom prst="rect">
                            <a:avLst/>
                          </a:prstGeom>
                          <a:noFill/>
                          <a:ln>
                            <a:noFill/>
                          </a:ln>
                          <a:extLst>
                            <a:ext uri="{53640926-AAD7-44D8-BBD7-CCE9431645EC}">
                              <a14:shadowObscured xmlns:a14="http://schemas.microsoft.com/office/drawing/2010/main"/>
                            </a:ext>
                          </a:extLst>
                        </pic:spPr>
                      </pic:pic>
                    </a:graphicData>
                  </a:graphic>
                </wp:inline>
              </w:drawing>
            </w:r>
          </w:p>
          <w:p w14:paraId="0E50DF5B" w14:textId="7AD83B98" w:rsidR="00FC4523" w:rsidRDefault="00FC4523" w:rsidP="009D5C19">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35</w:t>
            </w:r>
            <w:r w:rsidRPr="00D14E40">
              <w:fldChar w:fldCharType="end"/>
            </w:r>
            <w:r w:rsidRPr="007E3A41">
              <w:t>:</w:t>
            </w:r>
            <w:r>
              <w:t xml:space="preserve"> Auf dauernassen Standorten kann die Ansiedlung von Gehölzen </w:t>
            </w:r>
            <w:r w:rsidR="009D5C19">
              <w:t xml:space="preserve">auch </w:t>
            </w:r>
            <w:r>
              <w:t>ausbleiben</w:t>
            </w:r>
            <w:r w:rsidR="009D5C19">
              <w:t xml:space="preserve"> und es entwickeln sich Seggenriede oder Röhrichte</w:t>
            </w:r>
            <w:r>
              <w:t xml:space="preserve">. (Foto: </w:t>
            </w:r>
            <w:r>
              <w:rPr>
                <w:noProof/>
              </w:rPr>
              <w:t>STOWASSERPLAN</w:t>
            </w:r>
            <w:r>
              <w:t>)</w:t>
            </w:r>
          </w:p>
        </w:tc>
      </w:tr>
    </w:tbl>
    <w:p w14:paraId="21A6394C" w14:textId="77777777" w:rsidR="00327F7B" w:rsidRDefault="00ED15EA">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327F7B" w:rsidRPr="002A3FF7" w14:paraId="08901507" w14:textId="77777777" w:rsidTr="007A33ED">
        <w:trPr>
          <w:tblHeader/>
        </w:trPr>
        <w:tc>
          <w:tcPr>
            <w:tcW w:w="3402" w:type="dxa"/>
            <w:gridSpan w:val="2"/>
            <w:shd w:val="clear" w:color="auto" w:fill="C6E0B4"/>
          </w:tcPr>
          <w:p w14:paraId="00F0E304" w14:textId="77777777" w:rsidR="00327F7B" w:rsidRPr="008940D6" w:rsidRDefault="00327F7B" w:rsidP="007A33ED">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3441D217" w14:textId="77777777" w:rsidR="00327F7B" w:rsidRPr="00AD526F" w:rsidRDefault="00327F7B" w:rsidP="007A33ED">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5C259AB1" w14:textId="77777777" w:rsidR="00327F7B" w:rsidRPr="00AD526F" w:rsidRDefault="00327F7B" w:rsidP="007A33ED">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29AC5194" w14:textId="77777777" w:rsidR="00327F7B" w:rsidRDefault="00327F7B" w:rsidP="007A33ED">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52C271AE" w14:textId="77777777" w:rsidR="00327F7B" w:rsidRPr="002A3FF7" w:rsidRDefault="00327F7B" w:rsidP="007A33ED">
            <w:pPr>
              <w:pStyle w:val="MBZwischenberschrift"/>
              <w:jc w:val="center"/>
              <w:rPr>
                <w:noProof/>
                <w:lang w:eastAsia="zh-TW"/>
              </w:rPr>
            </w:pPr>
            <w:r>
              <w:rPr>
                <w:noProof/>
                <w:lang w:eastAsia="zh-TW"/>
              </w:rPr>
              <w:t>A 2</w:t>
            </w:r>
          </w:p>
        </w:tc>
      </w:tr>
      <w:tr w:rsidR="00327F7B" w:rsidRPr="00210894" w14:paraId="17EC155C" w14:textId="77777777" w:rsidTr="007A33ED">
        <w:tc>
          <w:tcPr>
            <w:tcW w:w="6804" w:type="dxa"/>
            <w:gridSpan w:val="6"/>
            <w:shd w:val="clear" w:color="auto" w:fill="F2F2F2" w:themeFill="background1" w:themeFillShade="F2"/>
          </w:tcPr>
          <w:p w14:paraId="1A8367D7" w14:textId="6F63881B" w:rsidR="00327F7B" w:rsidRDefault="00311CF3" w:rsidP="007A33ED">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3E3362B8" w14:textId="2655C66C" w:rsidR="00327F7B" w:rsidRPr="00AD526F" w:rsidRDefault="00282DCE" w:rsidP="0002406F">
            <w:pPr>
              <w:pStyle w:val="MBZwischenberschrift"/>
              <w:rPr>
                <w:rFonts w:ascii="Arial Narrow" w:hAnsi="Arial Narrow" w:cs="Times New Roman"/>
                <w:sz w:val="20"/>
              </w:rPr>
            </w:pPr>
            <w:r w:rsidRPr="00282DCE">
              <w:rPr>
                <w:rFonts w:ascii="Arial Narrow" w:hAnsi="Arial Narrow" w:cs="Times New Roman"/>
                <w:sz w:val="20"/>
              </w:rPr>
              <w:t>Standorttypisches Offenland erhalten/entwickeln</w:t>
            </w:r>
          </w:p>
        </w:tc>
        <w:tc>
          <w:tcPr>
            <w:tcW w:w="1761" w:type="dxa"/>
            <w:gridSpan w:val="2"/>
            <w:shd w:val="clear" w:color="auto" w:fill="F2F2F2" w:themeFill="background1" w:themeFillShade="F2"/>
          </w:tcPr>
          <w:p w14:paraId="545F0ED9" w14:textId="77777777" w:rsidR="00327F7B" w:rsidRDefault="00327F7B" w:rsidP="007A33ED">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DC98B26" w14:textId="1BC8167E" w:rsidR="00327F7B" w:rsidRPr="00210894" w:rsidRDefault="00327F7B" w:rsidP="00282DCE">
            <w:pPr>
              <w:pStyle w:val="MBZwischenberschrift"/>
              <w:jc w:val="center"/>
              <w:rPr>
                <w:rFonts w:ascii="Arial Narrow" w:hAnsi="Arial Narrow" w:cs="Times New Roman"/>
                <w:sz w:val="20"/>
              </w:rPr>
            </w:pPr>
            <w:r>
              <w:rPr>
                <w:rFonts w:ascii="Arial Narrow" w:hAnsi="Arial Narrow" w:cs="Times New Roman"/>
                <w:sz w:val="20"/>
              </w:rPr>
              <w:t>A 2.</w:t>
            </w:r>
            <w:r w:rsidR="00282DCE">
              <w:rPr>
                <w:rFonts w:ascii="Arial Narrow" w:hAnsi="Arial Narrow" w:cs="Times New Roman"/>
                <w:sz w:val="20"/>
              </w:rPr>
              <w:t>4</w:t>
            </w:r>
          </w:p>
        </w:tc>
      </w:tr>
      <w:tr w:rsidR="00327F7B" w:rsidRPr="00E534F1" w14:paraId="0FBA25D2" w14:textId="77777777" w:rsidTr="007A33ED">
        <w:tc>
          <w:tcPr>
            <w:tcW w:w="1930" w:type="dxa"/>
            <w:shd w:val="clear" w:color="auto" w:fill="auto"/>
          </w:tcPr>
          <w:p w14:paraId="56FC3B1E" w14:textId="77777777" w:rsidR="00327F7B" w:rsidRPr="002104C4" w:rsidRDefault="00327F7B" w:rsidP="007A33ED">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2574DFCB" w14:textId="77777777" w:rsidR="00327F7B" w:rsidRPr="00E534F1" w:rsidRDefault="00327F7B" w:rsidP="007A33ED">
            <w:pPr>
              <w:pStyle w:val="MBZwischenberschrift"/>
              <w:rPr>
                <w:rFonts w:ascii="Arial Narrow" w:hAnsi="Arial Narrow" w:cs="Times New Roman"/>
                <w:b w:val="0"/>
                <w:sz w:val="20"/>
              </w:rPr>
            </w:pPr>
          </w:p>
        </w:tc>
      </w:tr>
      <w:tr w:rsidR="0098260B" w:rsidRPr="00F64CC6" w14:paraId="450BE065" w14:textId="77777777" w:rsidTr="007A33ED">
        <w:tc>
          <w:tcPr>
            <w:tcW w:w="1930" w:type="dxa"/>
            <w:shd w:val="clear" w:color="auto" w:fill="auto"/>
          </w:tcPr>
          <w:p w14:paraId="1626BCE7" w14:textId="6BC5C893" w:rsidR="0098260B" w:rsidRPr="0084633D" w:rsidRDefault="0098260B" w:rsidP="0098260B">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6729AE2D" w14:textId="347E0953" w:rsidR="0098260B" w:rsidRDefault="0098260B" w:rsidP="007A33ED">
            <w:pPr>
              <w:pStyle w:val="MBTabellentext"/>
            </w:pPr>
            <w:r>
              <w:t xml:space="preserve">11.4 - </w:t>
            </w:r>
            <w:r w:rsidRPr="0098260B">
              <w:t xml:space="preserve">Standorttypisches Offenland </w:t>
            </w:r>
            <w:r w:rsidR="0002406F" w:rsidRPr="00282DCE">
              <w:t>(nass bis trocken)</w:t>
            </w:r>
            <w:r w:rsidR="0002406F">
              <w:t xml:space="preserve"> </w:t>
            </w:r>
            <w:r w:rsidRPr="0098260B">
              <w:t>erhalten/entwickeln</w:t>
            </w:r>
          </w:p>
        </w:tc>
      </w:tr>
      <w:tr w:rsidR="00327F7B" w:rsidRPr="00F64CC6" w14:paraId="0ED67886" w14:textId="77777777" w:rsidTr="007A33ED">
        <w:tc>
          <w:tcPr>
            <w:tcW w:w="1930" w:type="dxa"/>
            <w:shd w:val="clear" w:color="auto" w:fill="auto"/>
          </w:tcPr>
          <w:p w14:paraId="7349B02B" w14:textId="77777777" w:rsidR="00327F7B" w:rsidRPr="0084633D" w:rsidRDefault="00327F7B" w:rsidP="007A33ED">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6CF85B61" w14:textId="77777777" w:rsidR="00327F7B" w:rsidRPr="00F64CC6" w:rsidRDefault="00327F7B" w:rsidP="007A33ED">
            <w:pPr>
              <w:pStyle w:val="MBTabellentext"/>
            </w:pPr>
            <w:r>
              <w:t>74 – Maßnahmen zur Auenentwicklung und zur Verbesserung von Habitaten</w:t>
            </w:r>
          </w:p>
        </w:tc>
      </w:tr>
      <w:tr w:rsidR="00327F7B" w:rsidRPr="00AF6C15" w14:paraId="29E27152" w14:textId="77777777" w:rsidTr="007A33ED">
        <w:tc>
          <w:tcPr>
            <w:tcW w:w="1930" w:type="dxa"/>
            <w:tcBorders>
              <w:bottom w:val="single" w:sz="4" w:space="0" w:color="auto"/>
            </w:tcBorders>
            <w:shd w:val="clear" w:color="auto" w:fill="auto"/>
          </w:tcPr>
          <w:p w14:paraId="54DA6FE4" w14:textId="77777777" w:rsidR="00327F7B" w:rsidRPr="0084633D" w:rsidRDefault="00327F7B" w:rsidP="007A33ED">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5B03550B" w14:textId="77777777" w:rsidR="00327F7B" w:rsidRPr="00AF6C15" w:rsidRDefault="00327F7B" w:rsidP="007A33ED">
            <w:pPr>
              <w:pStyle w:val="MBTabellentext"/>
            </w:pPr>
            <w:r>
              <w:t>G 4 – Extensivieren der Nutzung</w:t>
            </w:r>
          </w:p>
        </w:tc>
      </w:tr>
      <w:tr w:rsidR="00327F7B" w:rsidRPr="00E534F1" w14:paraId="31373C77" w14:textId="77777777" w:rsidTr="007A33ED">
        <w:tc>
          <w:tcPr>
            <w:tcW w:w="1930" w:type="dxa"/>
            <w:tcBorders>
              <w:top w:val="single" w:sz="4" w:space="0" w:color="auto"/>
            </w:tcBorders>
            <w:shd w:val="clear" w:color="auto" w:fill="auto"/>
          </w:tcPr>
          <w:p w14:paraId="6F2226F6" w14:textId="77777777" w:rsidR="00327F7B" w:rsidRPr="00FE22EE" w:rsidRDefault="00327F7B" w:rsidP="007A33ED">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0C3D92D9" w14:textId="77777777" w:rsidR="00327F7B" w:rsidRPr="00E534F1" w:rsidRDefault="00327F7B" w:rsidP="007A33ED">
            <w:pPr>
              <w:pStyle w:val="MBTabellentext"/>
            </w:pPr>
          </w:p>
        </w:tc>
      </w:tr>
      <w:tr w:rsidR="00327F7B" w:rsidRPr="00C15BBD" w14:paraId="51EBCF54" w14:textId="77777777" w:rsidTr="007A33ED">
        <w:tc>
          <w:tcPr>
            <w:tcW w:w="1930" w:type="dxa"/>
            <w:shd w:val="clear" w:color="auto" w:fill="auto"/>
          </w:tcPr>
          <w:p w14:paraId="2F176C76" w14:textId="77777777" w:rsidR="00327F7B" w:rsidRPr="00210A5B" w:rsidRDefault="00327F7B" w:rsidP="007A33ED">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30A8AC6E" w14:textId="0F5A9652" w:rsidR="00327F7B" w:rsidRPr="00C15BBD" w:rsidRDefault="00327F7B" w:rsidP="00282DCE">
            <w:pPr>
              <w:pStyle w:val="MBTabellentext"/>
            </w:pPr>
            <w:r>
              <w:t xml:space="preserve">Das Gewässervorland </w:t>
            </w:r>
            <w:r w:rsidR="00282DCE">
              <w:t xml:space="preserve">ist durch Offenlandbiotope und </w:t>
            </w:r>
            <w:r>
              <w:t>landwirtschaftlich</w:t>
            </w:r>
            <w:r w:rsidR="00282DCE">
              <w:t>e Nutzung geprägt</w:t>
            </w:r>
            <w:r>
              <w:t>.</w:t>
            </w:r>
            <w:r w:rsidR="00282DCE">
              <w:t xml:space="preserve"> Es besteht die Möglichkeit, Teilf</w:t>
            </w:r>
            <w:r>
              <w:t xml:space="preserve">lächen zugunsten einer </w:t>
            </w:r>
            <w:r w:rsidR="00282DCE">
              <w:t>Biotopvernetzung zu aktivieren</w:t>
            </w:r>
            <w:r>
              <w:t xml:space="preserve">. </w:t>
            </w:r>
            <w:r w:rsidR="00282DCE">
              <w:t>A</w:t>
            </w:r>
            <w:r>
              <w:t xml:space="preserve">uch zukünftig </w:t>
            </w:r>
            <w:r w:rsidR="00282DCE">
              <w:t xml:space="preserve">kann </w:t>
            </w:r>
            <w:r>
              <w:t xml:space="preserve">eine landwirtschaftliche Bewirtschaftung der Flächen zugelassen werden. </w:t>
            </w:r>
          </w:p>
        </w:tc>
      </w:tr>
      <w:tr w:rsidR="00327F7B" w14:paraId="66815BC2" w14:textId="77777777" w:rsidTr="007A33ED">
        <w:tc>
          <w:tcPr>
            <w:tcW w:w="1930" w:type="dxa"/>
            <w:shd w:val="clear" w:color="auto" w:fill="auto"/>
          </w:tcPr>
          <w:p w14:paraId="5E7D9B69" w14:textId="77777777" w:rsidR="00327F7B" w:rsidRPr="00210A5B" w:rsidRDefault="00327F7B" w:rsidP="007A33ED">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61E16234" w14:textId="41304246" w:rsidR="00225134" w:rsidRDefault="00225134" w:rsidP="007A33ED">
            <w:pPr>
              <w:pStyle w:val="MBTabellentextAufzhlung"/>
              <w:ind w:left="276" w:hanging="283"/>
            </w:pPr>
            <w:r>
              <w:t>Entwicklung der Aue als kleinteilig wechselndes Nutzungsmosaik und Mosaik</w:t>
            </w:r>
            <w:r w:rsidRPr="00F8423D">
              <w:t xml:space="preserve"> </w:t>
            </w:r>
            <w:r>
              <w:t>aus standorttypischen</w:t>
            </w:r>
            <w:r w:rsidRPr="00282DCE">
              <w:t xml:space="preserve"> Offenland</w:t>
            </w:r>
            <w:r>
              <w:t>biotopen von nass bis trocken</w:t>
            </w:r>
          </w:p>
          <w:p w14:paraId="736B59F5" w14:textId="18FD1652" w:rsidR="001A5A97" w:rsidRDefault="001A5A97" w:rsidP="007A33ED">
            <w:pPr>
              <w:pStyle w:val="MBTabellentextAufzhlung"/>
              <w:ind w:left="276" w:hanging="283"/>
            </w:pPr>
            <w:r>
              <w:t>Aktivierung der Vernetzung der Gewässerstrukturen mit den Auen- und Offenlandstrukturen durch Überflutungsdynamik</w:t>
            </w:r>
          </w:p>
          <w:p w14:paraId="40DB892C" w14:textId="0EAA710E" w:rsidR="00225134" w:rsidRDefault="00225134" w:rsidP="007A33ED">
            <w:pPr>
              <w:pStyle w:val="MBTabellentextAufzhlung"/>
              <w:ind w:left="276" w:hanging="283"/>
            </w:pPr>
            <w:r>
              <w:t>Erhöhung der Lebensraumvielfalt und Habitatqualität s</w:t>
            </w:r>
            <w:r w:rsidR="00FB5822">
              <w:t>o</w:t>
            </w:r>
            <w:r>
              <w:t>wie Vernetzung der Lebensräume</w:t>
            </w:r>
          </w:p>
          <w:p w14:paraId="13BFF971" w14:textId="397B0E2C" w:rsidR="00327F7B" w:rsidRDefault="00327F7B" w:rsidP="007A33ED">
            <w:pPr>
              <w:pStyle w:val="MBTabellentextAufzhlung"/>
              <w:ind w:left="276" w:hanging="283"/>
            </w:pPr>
            <w:r w:rsidRPr="00F8423D">
              <w:t xml:space="preserve">Extensivierung </w:t>
            </w:r>
            <w:r w:rsidR="00225134">
              <w:t>und</w:t>
            </w:r>
            <w:r w:rsidRPr="00F8423D">
              <w:t xml:space="preserve"> Anpassung </w:t>
            </w:r>
            <w:r>
              <w:t xml:space="preserve">der landwirtschaftlichen </w:t>
            </w:r>
            <w:r w:rsidRPr="00F8423D">
              <w:t xml:space="preserve">Bewirtschaftung </w:t>
            </w:r>
          </w:p>
          <w:p w14:paraId="4425502B" w14:textId="213C3FFE" w:rsidR="00327F7B" w:rsidRDefault="00327F7B" w:rsidP="00225134">
            <w:pPr>
              <w:pStyle w:val="MBTabellentextAufzhlung"/>
              <w:ind w:left="281" w:hanging="283"/>
            </w:pPr>
            <w:r>
              <w:t xml:space="preserve">Reduktion der </w:t>
            </w:r>
            <w:r w:rsidRPr="00F8423D">
              <w:t>stoffliche</w:t>
            </w:r>
            <w:r>
              <w:t>n</w:t>
            </w:r>
            <w:r w:rsidRPr="00F8423D">
              <w:t xml:space="preserve"> Belastung im Bereich der Aue</w:t>
            </w:r>
            <w:r>
              <w:t xml:space="preserve"> (z.B. Nährstoff- und Feinsedimentrückhalt)</w:t>
            </w:r>
          </w:p>
        </w:tc>
      </w:tr>
      <w:tr w:rsidR="00327F7B" w:rsidRPr="005C10DD" w14:paraId="020A70D5" w14:textId="77777777" w:rsidTr="007A33ED">
        <w:tc>
          <w:tcPr>
            <w:tcW w:w="1930" w:type="dxa"/>
            <w:tcBorders>
              <w:bottom w:val="single" w:sz="4" w:space="0" w:color="auto"/>
            </w:tcBorders>
            <w:shd w:val="clear" w:color="auto" w:fill="auto"/>
          </w:tcPr>
          <w:p w14:paraId="0BAA0F06" w14:textId="77777777" w:rsidR="00327F7B" w:rsidRPr="00210A5B" w:rsidRDefault="00327F7B" w:rsidP="007A33ED">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4B7A3606" w14:textId="622B0092" w:rsidR="00E87125" w:rsidRDefault="00225134" w:rsidP="00E87125">
            <w:pPr>
              <w:pStyle w:val="MBTabellentext"/>
            </w:pPr>
            <w:r>
              <w:t xml:space="preserve">Die Auenflächen sollen als </w:t>
            </w:r>
            <w:r w:rsidR="00E87125">
              <w:t xml:space="preserve">standorttypische </w:t>
            </w:r>
            <w:r>
              <w:t xml:space="preserve">Offenlandbiotope entwickelt werden. </w:t>
            </w:r>
            <w:r w:rsidR="00E87125">
              <w:t xml:space="preserve">Das können </w:t>
            </w:r>
            <w:r w:rsidR="006A2FC2">
              <w:t>verschiedene</w:t>
            </w:r>
            <w:r w:rsidR="00E87125">
              <w:t xml:space="preserve"> Vegetationstypen sein, insbesondere gehören dazu Nass- und Feuchtwiesen, Röhrichte und (Groß-)Seggenriede</w:t>
            </w:r>
            <w:r w:rsidR="001A5A97">
              <w:t xml:space="preserve"> sowie temporär und dauerhaft Wasserführende Senken</w:t>
            </w:r>
            <w:r w:rsidR="00E87125">
              <w:t xml:space="preserve">. Diese sind </w:t>
            </w:r>
            <w:r w:rsidR="006A2FC2">
              <w:t xml:space="preserve">die </w:t>
            </w:r>
            <w:r w:rsidR="00E87125">
              <w:t>nach den Auenwäldern (s. Maßnahme 5.3) natürlicherweise am weitesten verbreitet</w:t>
            </w:r>
            <w:r w:rsidR="006A2FC2">
              <w:t>en Biotope</w:t>
            </w:r>
            <w:r w:rsidR="00E87125">
              <w:t xml:space="preserve"> und ursprünglich meist dort anzutreffen, wo die Habitatbedingungen für die Entwicklung von Auwald nicht geeignet sind, z. B. auf störungsreichen, sehr feuchten/nassen oder sehr trockenen Standorten. </w:t>
            </w:r>
          </w:p>
          <w:p w14:paraId="338B69DF" w14:textId="1231F12A" w:rsidR="00282DCE" w:rsidRDefault="006A2FC2" w:rsidP="00B6403D">
            <w:pPr>
              <w:pStyle w:val="MBTabellentext"/>
            </w:pPr>
            <w:r>
              <w:t>Im Sinne der Maßnahme</w:t>
            </w:r>
            <w:r w:rsidR="00225134">
              <w:t xml:space="preserve"> wird eine </w:t>
            </w:r>
            <w:r w:rsidR="00282DCE">
              <w:t xml:space="preserve">Gliederung der Aue in ein kleinteilig wechselndes </w:t>
            </w:r>
            <w:r w:rsidR="00E87125">
              <w:t>M</w:t>
            </w:r>
            <w:r w:rsidR="00282DCE">
              <w:t>osaik</w:t>
            </w:r>
            <w:r w:rsidR="00225134">
              <w:t xml:space="preserve"> </w:t>
            </w:r>
            <w:r w:rsidR="00E87125">
              <w:t>dieser stan</w:t>
            </w:r>
            <w:r w:rsidR="00F153E4">
              <w:t>d</w:t>
            </w:r>
            <w:r w:rsidR="00E87125">
              <w:t xml:space="preserve">orttypischen, also auf Auen beschränkte oder für diese besonders charakteristische Biotope, </w:t>
            </w:r>
            <w:r w:rsidR="00225134">
              <w:t xml:space="preserve">angestrebt. </w:t>
            </w:r>
            <w:r w:rsidR="00E87125">
              <w:t xml:space="preserve">Diese Biotope sollten jeweils durch lineare Verbundelemente verknüpft sein. </w:t>
            </w:r>
          </w:p>
          <w:p w14:paraId="3FF868DB" w14:textId="77777777" w:rsidR="00E87125" w:rsidRDefault="00E87125" w:rsidP="00E87125">
            <w:pPr>
              <w:pStyle w:val="MBTabellentext"/>
            </w:pPr>
            <w:r>
              <w:t>Grundsätzlich können folgende fördernde Maßnahmen unterschieden werden:</w:t>
            </w:r>
          </w:p>
          <w:p w14:paraId="6D36EF42" w14:textId="1E236D89" w:rsidR="00BD63D9" w:rsidRDefault="00282DCE" w:rsidP="007A33ED">
            <w:pPr>
              <w:pStyle w:val="MBTabellentextAufzhlung"/>
            </w:pPr>
            <w:r>
              <w:t>Erhalt:</w:t>
            </w:r>
            <w:r w:rsidR="00BD63D9">
              <w:t xml:space="preserve"> Förderung des bestehenden Offenlands durch Erhalt und Entwicklung leitbildgemäßer hydromorphologischer Verhältnisse (sowie ggf. Pflege bestehender Bestände); Vermeidung der Ausbreitung von Neophyten im Offenland (s. Maßnahme 5.6),</w:t>
            </w:r>
          </w:p>
          <w:p w14:paraId="0270AA25" w14:textId="61284783" w:rsidR="00BD63D9" w:rsidRDefault="00BD63D9" w:rsidP="007A33ED">
            <w:pPr>
              <w:pStyle w:val="MBTabellentextAufzhlung"/>
            </w:pPr>
            <w:r>
              <w:t xml:space="preserve">Entwicklung: qualitative Verbesserung der Bestände durch Reduzierung bis hin zur vollständigen Aufgabe von Eingriffen in den Bestand (u. a. Nutzungsextensivierung, Verzicht auf Düngung, Reduzierung der Anzahl von Weidetieren, Umstellung von Beweidung auf Mahd u. </w:t>
            </w:r>
            <w:r w:rsidR="006A2FC2">
              <w:t xml:space="preserve">s. </w:t>
            </w:r>
            <w:r>
              <w:t>w.)</w:t>
            </w:r>
            <w:r w:rsidR="005824B9">
              <w:t xml:space="preserve">, Aktivierung einer Überflutungsdynamik durch initiale Erdarbeiten  </w:t>
            </w:r>
          </w:p>
          <w:p w14:paraId="42739478" w14:textId="1594A452" w:rsidR="00282DCE" w:rsidRDefault="00E87125" w:rsidP="00BD63D9">
            <w:pPr>
              <w:pStyle w:val="MBTabellentextAufzhlung"/>
              <w:numPr>
                <w:ilvl w:val="0"/>
                <w:numId w:val="0"/>
              </w:numPr>
              <w:ind w:hanging="7"/>
            </w:pPr>
            <w:r>
              <w:lastRenderedPageBreak/>
              <w:t>Die Maßnahmen sind u. a. auch als Extensivierungsmaßnahmen der Auennutzung im Sinne der Maßnahme 5.1 geeignet.</w:t>
            </w:r>
          </w:p>
          <w:p w14:paraId="5D9B75B7" w14:textId="77777777" w:rsidR="00327F7B" w:rsidRDefault="00327F7B" w:rsidP="007A33ED">
            <w:pPr>
              <w:pStyle w:val="MBTabellentext"/>
            </w:pPr>
            <w:r>
              <w:t>Zur finanziellen Stützung der Eigentümer und Bewirtschafter der betroffenen Flächen sollten für die Maßnahmenumsetzung begleitend Förderprogramme zur Extensivierung in Anspruch genommen werden.</w:t>
            </w:r>
          </w:p>
          <w:p w14:paraId="7B04CBC6" w14:textId="358BFA7E" w:rsidR="00327F7B" w:rsidRPr="005C10DD" w:rsidRDefault="006A2FC2" w:rsidP="007A33ED">
            <w:pPr>
              <w:pStyle w:val="MBTabellentext"/>
            </w:pPr>
            <w:r>
              <w:t>Zur Entwicklung der Offenlandbiotope sollten z</w:t>
            </w:r>
            <w:r w:rsidR="00327F7B">
              <w:t>u</w:t>
            </w:r>
            <w:r>
              <w:t xml:space="preserve">vor intensiv genutzte Flächen </w:t>
            </w:r>
            <w:r w:rsidR="00327F7B">
              <w:t>zunächst ausgehagert werden. Dies geschieht in den ersten beiden Umsetzungsjahren durch dreischürige Mahd und Mahdgutentfernung. In den Folgejahren kann der Mahdrhythmus zunächst auf zweischürige Mahd und anschließend auf einschürige Mahd reduziert werden. Auf die Ausbringung von Nährstoffen und Pflanzenschutzmitteln ist komplett zu verzichten.</w:t>
            </w:r>
          </w:p>
        </w:tc>
      </w:tr>
      <w:tr w:rsidR="00427F53" w:rsidRPr="005C10DD" w14:paraId="09D2B148" w14:textId="77777777" w:rsidTr="007A33ED">
        <w:tc>
          <w:tcPr>
            <w:tcW w:w="1930" w:type="dxa"/>
            <w:tcBorders>
              <w:bottom w:val="single" w:sz="4" w:space="0" w:color="auto"/>
            </w:tcBorders>
            <w:shd w:val="clear" w:color="auto" w:fill="auto"/>
          </w:tcPr>
          <w:p w14:paraId="663F74F5" w14:textId="53ED44FC" w:rsidR="00427F53" w:rsidRPr="00FE22EE" w:rsidRDefault="00266747" w:rsidP="007A33ED">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332B41F0" w14:textId="5870D13B" w:rsidR="00266747" w:rsidRPr="004E1334" w:rsidRDefault="00266747" w:rsidP="00266747">
            <w:pPr>
              <w:pStyle w:val="MBTabellentext"/>
            </w:pPr>
            <w:r w:rsidRPr="004E1334">
              <w:t xml:space="preserve">Je nachdem welche Art Zielvegetation </w:t>
            </w:r>
            <w:r>
              <w:t xml:space="preserve">auf den Flächen </w:t>
            </w:r>
            <w:r w:rsidRPr="004E1334">
              <w:t xml:space="preserve">entwickelt werden soll, sind </w:t>
            </w:r>
            <w:r>
              <w:t xml:space="preserve">ggf. </w:t>
            </w:r>
            <w:r w:rsidRPr="004E1334">
              <w:t>Pflegemaßnahmen erforderlich</w:t>
            </w:r>
            <w:r>
              <w:t>. Sie dienen vorrangig der Erhaltung des Offenlandcharakters und der Vermeidung eines Gehölzaufwuchses</w:t>
            </w:r>
            <w:r w:rsidRPr="004E1334">
              <w:t>:</w:t>
            </w:r>
          </w:p>
          <w:p w14:paraId="70F0E6CF" w14:textId="77777777" w:rsidR="00266747" w:rsidRPr="00543471" w:rsidRDefault="00266747" w:rsidP="00266747">
            <w:pPr>
              <w:pStyle w:val="MBTabellentext"/>
              <w:rPr>
                <w:b/>
              </w:rPr>
            </w:pPr>
            <w:r w:rsidRPr="00543471">
              <w:rPr>
                <w:b/>
              </w:rPr>
              <w:t>Zielvegetation Wiese</w:t>
            </w:r>
          </w:p>
          <w:p w14:paraId="64D397F8" w14:textId="77777777" w:rsidR="00266747" w:rsidRDefault="00266747" w:rsidP="00266747">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247A0034" w14:textId="77777777" w:rsidR="00266747" w:rsidRDefault="00266747" w:rsidP="00266747">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77668F13" w14:textId="77777777" w:rsidR="00266747" w:rsidRDefault="00266747" w:rsidP="00266747">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348BB0FB" w14:textId="77777777" w:rsidR="00266747" w:rsidRDefault="00266747" w:rsidP="00266747">
            <w:pPr>
              <w:pStyle w:val="MBTabellentext"/>
            </w:pPr>
          </w:p>
          <w:p w14:paraId="6E11685E" w14:textId="77777777" w:rsidR="00266747" w:rsidRPr="00543471" w:rsidRDefault="00266747" w:rsidP="00266747">
            <w:pPr>
              <w:pStyle w:val="MBTabellentext"/>
              <w:rPr>
                <w:b/>
              </w:rPr>
            </w:pPr>
            <w:r>
              <w:rPr>
                <w:b/>
              </w:rPr>
              <w:t xml:space="preserve">Zielvegetation </w:t>
            </w:r>
            <w:r w:rsidRPr="00543471">
              <w:rPr>
                <w:b/>
              </w:rPr>
              <w:t>Hochstaudenflur</w:t>
            </w:r>
          </w:p>
          <w:p w14:paraId="2CDDE086" w14:textId="77777777" w:rsidR="00266747" w:rsidRDefault="00266747" w:rsidP="00266747">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56FB509E" w14:textId="77777777" w:rsidR="00266747" w:rsidRDefault="00266747" w:rsidP="00266747">
            <w:pPr>
              <w:pStyle w:val="MBTabellentext"/>
            </w:pPr>
            <w:r>
              <w:lastRenderedPageBreak/>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2B76DB95" w14:textId="0250925F" w:rsidR="00427F53" w:rsidRDefault="00266747" w:rsidP="00266747">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tc>
      </w:tr>
      <w:tr w:rsidR="00E603E8" w:rsidRPr="00931023" w14:paraId="64D799C4" w14:textId="77777777" w:rsidTr="007A33ED">
        <w:tblPrEx>
          <w:shd w:val="clear" w:color="auto" w:fill="auto"/>
        </w:tblPrEx>
        <w:tc>
          <w:tcPr>
            <w:tcW w:w="1930" w:type="dxa"/>
            <w:tcBorders>
              <w:top w:val="single" w:sz="4" w:space="0" w:color="auto"/>
              <w:bottom w:val="single" w:sz="4" w:space="0" w:color="auto"/>
            </w:tcBorders>
          </w:tcPr>
          <w:p w14:paraId="01C19C3D" w14:textId="1DB34AB6" w:rsidR="00E603E8" w:rsidRDefault="00E603E8" w:rsidP="00E603E8">
            <w:pPr>
              <w:pStyle w:val="MBTabellentext"/>
              <w:rPr>
                <w:b/>
                <w:color w:val="A6A6A6" w:themeColor="background1" w:themeShade="A6"/>
              </w:rPr>
            </w:pPr>
            <w:r w:rsidRPr="00D30510">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668FB4A1" w14:textId="77777777" w:rsidR="00E603E8" w:rsidRDefault="00E603E8" w:rsidP="00E603E8">
            <w:pPr>
              <w:pStyle w:val="MBTabellentext"/>
            </w:pPr>
            <w:r>
              <w:t>Mit der Maßnahme wird der Erhalt bzw. die Entwicklung einer gewässertypischen Habitatausstattung und -vielfalt mit standorttypischen Offenlandbiotopen in der Aue erreicht. Offenlandbiotope mit extensiver Nutzung in der Aue unterstützen die physikalisch-chemischen Verhältnisse im Gewässer (Filter- und Pufferfunktion gegenüber angrenzenden landwirtschaftlichen Flächen). Sie tragen zum Rückhalt von Feinsedimenten und Nährstoffen bei. Intakte Auenfunktionen unterstützen damit die Ausbildung des gewässertypischen Zustandes des Gewässers und die Erzielung des guten ökologischen Zustandes nach WRRL.</w:t>
            </w:r>
          </w:p>
          <w:p w14:paraId="7B938162" w14:textId="321171E2" w:rsidR="00E603E8" w:rsidRDefault="00E603E8" w:rsidP="00E603E8">
            <w:pPr>
              <w:pStyle w:val="MBTabellentext"/>
            </w:pPr>
            <w:r>
              <w:t>Die Extensivierung der Nutzung führt zu einer Reduktion des Eintrages von Bodenmaterial, Nähr- und Schadstoffen in das Gewässer. Dadurch wird die Habitatqualität im Gewässer verbessert, Eutrophierungserscheinungen sowie durch Pestizide verursachte Krankheitsbilder in der Biozönose vermieden.</w:t>
            </w:r>
          </w:p>
        </w:tc>
      </w:tr>
      <w:tr w:rsidR="00E603E8" w:rsidRPr="00931023" w14:paraId="1FAF2C00" w14:textId="77777777" w:rsidTr="007A33ED">
        <w:tblPrEx>
          <w:shd w:val="clear" w:color="auto" w:fill="auto"/>
        </w:tblPrEx>
        <w:tc>
          <w:tcPr>
            <w:tcW w:w="1930" w:type="dxa"/>
            <w:tcBorders>
              <w:top w:val="single" w:sz="4" w:space="0" w:color="auto"/>
              <w:bottom w:val="single" w:sz="4" w:space="0" w:color="auto"/>
            </w:tcBorders>
          </w:tcPr>
          <w:p w14:paraId="65973F45" w14:textId="77777777" w:rsidR="00E603E8" w:rsidRPr="00E534F1" w:rsidRDefault="00E603E8" w:rsidP="00E603E8">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52083391" w14:textId="624ACC6F" w:rsidR="00E603E8" w:rsidRPr="00931023" w:rsidRDefault="00E603E8" w:rsidP="00E603E8">
            <w:pPr>
              <w:pStyle w:val="MBTabellentext"/>
            </w:pPr>
            <w:r>
              <w:t xml:space="preserve">Extensiv genutztes Offenland besitzt eine höhere Durchwanderbarkeit als Ackerland und kann deshalb für manche Arten als Biotopverbundselement fungieren. </w:t>
            </w:r>
          </w:p>
        </w:tc>
      </w:tr>
      <w:tr w:rsidR="007060BA" w:rsidRPr="00931023" w14:paraId="17FDB8E3" w14:textId="77777777" w:rsidTr="007056D6">
        <w:tblPrEx>
          <w:shd w:val="clear" w:color="auto" w:fill="auto"/>
        </w:tblPrEx>
        <w:tc>
          <w:tcPr>
            <w:tcW w:w="1930" w:type="dxa"/>
            <w:vMerge w:val="restart"/>
            <w:tcBorders>
              <w:top w:val="single" w:sz="4" w:space="0" w:color="auto"/>
            </w:tcBorders>
          </w:tcPr>
          <w:p w14:paraId="46C9B1BB" w14:textId="761B4771" w:rsidR="007060BA" w:rsidRDefault="007060BA" w:rsidP="007060BA">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2BC14619" w14:textId="5F48603C" w:rsidR="007060BA" w:rsidRDefault="007060BA" w:rsidP="007060BA">
            <w:pPr>
              <w:pStyle w:val="MBTabellentext"/>
              <w:jc w:val="center"/>
            </w:pPr>
            <w:r>
              <w:t>Makrozoo</w:t>
            </w:r>
            <w:r w:rsidRPr="00681ACE">
              <w:t>benthos</w:t>
            </w:r>
          </w:p>
        </w:tc>
        <w:tc>
          <w:tcPr>
            <w:tcW w:w="1659" w:type="dxa"/>
            <w:gridSpan w:val="2"/>
            <w:tcBorders>
              <w:top w:val="single" w:sz="4" w:space="0" w:color="auto"/>
            </w:tcBorders>
          </w:tcPr>
          <w:p w14:paraId="30AB07D2" w14:textId="13468520" w:rsidR="007060BA" w:rsidRDefault="007060BA" w:rsidP="007060BA">
            <w:pPr>
              <w:pStyle w:val="MBTabellentext"/>
              <w:jc w:val="center"/>
            </w:pPr>
            <w:r w:rsidRPr="00681ACE">
              <w:t>Fische</w:t>
            </w:r>
          </w:p>
        </w:tc>
        <w:tc>
          <w:tcPr>
            <w:tcW w:w="1659" w:type="dxa"/>
            <w:gridSpan w:val="2"/>
            <w:tcBorders>
              <w:top w:val="single" w:sz="4" w:space="0" w:color="auto"/>
            </w:tcBorders>
          </w:tcPr>
          <w:p w14:paraId="2C57DBDB" w14:textId="77C6BC40" w:rsidR="007060BA" w:rsidRDefault="007060BA" w:rsidP="007060BA">
            <w:pPr>
              <w:pStyle w:val="MBTabellentext"/>
              <w:jc w:val="center"/>
            </w:pPr>
            <w:r>
              <w:t>Makro</w:t>
            </w:r>
            <w:r w:rsidRPr="00681ACE">
              <w:t>phyten</w:t>
            </w:r>
          </w:p>
        </w:tc>
        <w:tc>
          <w:tcPr>
            <w:tcW w:w="1659" w:type="dxa"/>
            <w:tcBorders>
              <w:top w:val="single" w:sz="4" w:space="0" w:color="auto"/>
            </w:tcBorders>
          </w:tcPr>
          <w:p w14:paraId="42B43FBB" w14:textId="545EED37" w:rsidR="007060BA" w:rsidRDefault="007060BA" w:rsidP="007060BA">
            <w:pPr>
              <w:pStyle w:val="MBTabellentext"/>
              <w:jc w:val="center"/>
            </w:pPr>
            <w:r>
              <w:t>Phyto</w:t>
            </w:r>
            <w:r w:rsidRPr="00681ACE">
              <w:t>plankton</w:t>
            </w:r>
          </w:p>
        </w:tc>
      </w:tr>
      <w:tr w:rsidR="00E603E8" w:rsidRPr="00931023" w14:paraId="3072988D" w14:textId="77777777" w:rsidTr="003101F0">
        <w:tblPrEx>
          <w:shd w:val="clear" w:color="auto" w:fill="auto"/>
        </w:tblPrEx>
        <w:tc>
          <w:tcPr>
            <w:tcW w:w="1930" w:type="dxa"/>
            <w:vMerge/>
          </w:tcPr>
          <w:p w14:paraId="2C255EC7" w14:textId="77777777" w:rsidR="00E603E8" w:rsidRDefault="00E603E8" w:rsidP="00E603E8">
            <w:pPr>
              <w:pStyle w:val="MBTabellentext"/>
              <w:rPr>
                <w:b/>
                <w:color w:val="A6A6A6" w:themeColor="background1" w:themeShade="A6"/>
              </w:rPr>
            </w:pPr>
          </w:p>
        </w:tc>
        <w:tc>
          <w:tcPr>
            <w:tcW w:w="1658" w:type="dxa"/>
            <w:gridSpan w:val="2"/>
          </w:tcPr>
          <w:p w14:paraId="5CD4D9CD" w14:textId="6E3F7829" w:rsidR="00E603E8" w:rsidRDefault="00E603E8" w:rsidP="00E603E8">
            <w:pPr>
              <w:pStyle w:val="MBTabellentext"/>
              <w:jc w:val="center"/>
            </w:pPr>
            <w:r w:rsidRPr="00CE6D2B">
              <w:t>o</w:t>
            </w:r>
          </w:p>
        </w:tc>
        <w:tc>
          <w:tcPr>
            <w:tcW w:w="1659" w:type="dxa"/>
            <w:gridSpan w:val="2"/>
          </w:tcPr>
          <w:p w14:paraId="6CB463A3" w14:textId="19F566C4" w:rsidR="00E603E8" w:rsidRDefault="00E603E8" w:rsidP="00E603E8">
            <w:pPr>
              <w:pStyle w:val="MBTabellentext"/>
              <w:jc w:val="center"/>
            </w:pPr>
            <w:r w:rsidRPr="00CE6D2B">
              <w:t>o</w:t>
            </w:r>
          </w:p>
        </w:tc>
        <w:tc>
          <w:tcPr>
            <w:tcW w:w="1659" w:type="dxa"/>
            <w:gridSpan w:val="2"/>
          </w:tcPr>
          <w:p w14:paraId="5F5F6012" w14:textId="6078407C" w:rsidR="00E603E8" w:rsidRDefault="00E603E8" w:rsidP="00E603E8">
            <w:pPr>
              <w:pStyle w:val="MBTabellentext"/>
              <w:jc w:val="center"/>
            </w:pPr>
            <w:r w:rsidRPr="00CE6D2B">
              <w:t>o</w:t>
            </w:r>
          </w:p>
        </w:tc>
        <w:tc>
          <w:tcPr>
            <w:tcW w:w="1659" w:type="dxa"/>
          </w:tcPr>
          <w:p w14:paraId="30B1CF83" w14:textId="678675E4" w:rsidR="00E603E8" w:rsidRDefault="00E603E8" w:rsidP="00E603E8">
            <w:pPr>
              <w:pStyle w:val="MBTabellentext"/>
              <w:jc w:val="center"/>
            </w:pPr>
            <w:r w:rsidRPr="00CE6D2B">
              <w:t>o</w:t>
            </w:r>
          </w:p>
        </w:tc>
      </w:tr>
      <w:tr w:rsidR="00E603E8" w:rsidRPr="00931023" w14:paraId="57BFE829" w14:textId="77777777" w:rsidTr="003101F0">
        <w:tblPrEx>
          <w:shd w:val="clear" w:color="auto" w:fill="auto"/>
        </w:tblPrEx>
        <w:tc>
          <w:tcPr>
            <w:tcW w:w="1930" w:type="dxa"/>
            <w:tcBorders>
              <w:bottom w:val="single" w:sz="4" w:space="0" w:color="auto"/>
            </w:tcBorders>
          </w:tcPr>
          <w:p w14:paraId="0A4F188B" w14:textId="77777777" w:rsidR="00E603E8" w:rsidRDefault="00E603E8" w:rsidP="00E603E8">
            <w:pPr>
              <w:pStyle w:val="MBTabellentext"/>
              <w:rPr>
                <w:b/>
                <w:color w:val="A6A6A6" w:themeColor="background1" w:themeShade="A6"/>
              </w:rPr>
            </w:pPr>
          </w:p>
        </w:tc>
        <w:tc>
          <w:tcPr>
            <w:tcW w:w="6635" w:type="dxa"/>
            <w:gridSpan w:val="7"/>
            <w:tcBorders>
              <w:bottom w:val="single" w:sz="4" w:space="0" w:color="auto"/>
            </w:tcBorders>
          </w:tcPr>
          <w:p w14:paraId="176D50C2" w14:textId="13F1B096" w:rsidR="00E603E8" w:rsidRDefault="00E603E8" w:rsidP="00E603E8">
            <w:pPr>
              <w:pStyle w:val="MBTabellentext"/>
            </w:pPr>
            <w:r w:rsidRPr="003101F0">
              <w:t>Die Nutzung der Aue ist zweifelsfrei wichtig für den Wasserhaushalt, als Nährstoffsenke etc; aufgrund der insgesamt stark terrestrischen Prägung ist von keiner unmittelbar positiven Wirkung auf die aquatische WRRL-Taxa auszugehen.</w:t>
            </w:r>
          </w:p>
        </w:tc>
      </w:tr>
      <w:tr w:rsidR="00E603E8" w:rsidRPr="00931023" w14:paraId="1597C756" w14:textId="77777777" w:rsidTr="003101F0">
        <w:tblPrEx>
          <w:shd w:val="clear" w:color="auto" w:fill="auto"/>
        </w:tblPrEx>
        <w:tc>
          <w:tcPr>
            <w:tcW w:w="1930" w:type="dxa"/>
            <w:tcBorders>
              <w:bottom w:val="single" w:sz="4" w:space="0" w:color="auto"/>
            </w:tcBorders>
          </w:tcPr>
          <w:p w14:paraId="631A2370" w14:textId="75C4BE92" w:rsidR="00E603E8" w:rsidRDefault="00E603E8" w:rsidP="00E603E8">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7CCE68CF" w14:textId="3F2C8A5F" w:rsidR="00E603E8" w:rsidRPr="003101F0" w:rsidRDefault="00E603E8" w:rsidP="00E603E8">
            <w:pPr>
              <w:pStyle w:val="MBTabellentext"/>
            </w:pPr>
            <w:r>
              <w:t xml:space="preserve">Durch die Entwicklung naturnaher Auenstrukturen erhöht sich die fließende Retention in der Aue. Bei Überströmung verbleibt das Wasser länger auf den angrenzenden Flächen. Hochwasserwellen können dadurch gemindert werden. </w:t>
            </w:r>
          </w:p>
        </w:tc>
      </w:tr>
      <w:tr w:rsidR="00E603E8" w:rsidRPr="00931023" w14:paraId="581ACCED" w14:textId="77777777" w:rsidTr="003101F0">
        <w:tblPrEx>
          <w:shd w:val="clear" w:color="auto" w:fill="auto"/>
        </w:tblPrEx>
        <w:tc>
          <w:tcPr>
            <w:tcW w:w="1930" w:type="dxa"/>
            <w:tcBorders>
              <w:bottom w:val="single" w:sz="4" w:space="0" w:color="auto"/>
            </w:tcBorders>
          </w:tcPr>
          <w:p w14:paraId="71AF41C2" w14:textId="17CFD244" w:rsidR="00E603E8" w:rsidRDefault="00E603E8" w:rsidP="00E603E8">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6B7A9108" w14:textId="33AFB482" w:rsidR="00E603E8" w:rsidRPr="003101F0" w:rsidRDefault="00E603E8" w:rsidP="00E603E8">
            <w:pPr>
              <w:pStyle w:val="MBTabellentext"/>
            </w:pPr>
            <w:r>
              <w:t>Die Entwicklung der Auenstrukturen und die</w:t>
            </w:r>
            <w:r w:rsidRPr="00DB14A2">
              <w:t xml:space="preserve"> Veränderung des Arteninventars</w:t>
            </w:r>
            <w:r>
              <w:t xml:space="preserve"> sollte im Rahmen von Kontrollen (vgl. S 1.1) beobachtet werden. Das ermöglicht bei Fehlentwicklungen rechtzeitig einzugreifen und Gegenmaßnahmen einzuleiten.</w:t>
            </w:r>
          </w:p>
        </w:tc>
      </w:tr>
      <w:tr w:rsidR="00327F7B" w:rsidRPr="00CF4210" w14:paraId="3714F6A5" w14:textId="77777777" w:rsidTr="00CA6DB2">
        <w:tblPrEx>
          <w:shd w:val="clear" w:color="auto" w:fill="auto"/>
        </w:tblPrEx>
        <w:trPr>
          <w:trHeight w:val="6335"/>
        </w:trPr>
        <w:tc>
          <w:tcPr>
            <w:tcW w:w="1930" w:type="dxa"/>
            <w:tcBorders>
              <w:bottom w:val="single" w:sz="4" w:space="0" w:color="auto"/>
            </w:tcBorders>
          </w:tcPr>
          <w:p w14:paraId="1E37CC2D" w14:textId="77777777" w:rsidR="00327F7B" w:rsidRPr="00FE3799" w:rsidRDefault="00327F7B" w:rsidP="007A33ED">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6EF343F1" w14:textId="77777777" w:rsidR="0098260B" w:rsidRDefault="0098260B" w:rsidP="0098260B">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0EFBE4CC" w14:textId="77777777" w:rsidR="00327F7B" w:rsidRDefault="00327F7B" w:rsidP="006A2FC2">
            <w:pPr>
              <w:pStyle w:val="BerichtLiteraturverzeichnis"/>
              <w:ind w:left="0" w:hanging="2"/>
              <w:rPr>
                <w:rFonts w:ascii="Arial Narrow" w:hAnsi="Arial Narrow"/>
                <w:noProof/>
                <w:sz w:val="20"/>
              </w:rPr>
            </w:pPr>
            <w:r w:rsidRPr="00E936A4">
              <w:rPr>
                <w:rFonts w:ascii="Arial Narrow" w:hAnsi="Arial Narrow"/>
                <w:noProof/>
                <w:sz w:val="20"/>
              </w:rPr>
              <w:t>DEUTSCHE VEREINIGUNG FÜR WASSERWIRTSCHAFT, ABWASSER UND ABFALL e.V. (DWA) (2010): Merkblatt DWA-M 610 – Neue Wege der Gewässerunterhaltung – Pflege und Entwicklung kleiner Fließgewässer. Hennef</w:t>
            </w:r>
            <w:r w:rsidR="006A2FC2">
              <w:rPr>
                <w:rFonts w:ascii="Arial Narrow" w:hAnsi="Arial Narrow"/>
                <w:noProof/>
                <w:sz w:val="20"/>
              </w:rPr>
              <w:t>.</w:t>
            </w:r>
          </w:p>
          <w:p w14:paraId="789B4E03" w14:textId="77777777" w:rsidR="00CA6DB2" w:rsidRPr="00164F9E" w:rsidRDefault="00CA6DB2" w:rsidP="00CA6DB2">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7458370B" w14:textId="77777777" w:rsidR="000362F3" w:rsidRDefault="000362F3" w:rsidP="000362F3">
            <w:pPr>
              <w:spacing w:after="240"/>
              <w:rPr>
                <w:rFonts w:ascii="Arial Narrow" w:hAnsi="Arial Narrow"/>
                <w:noProof/>
                <w:sz w:val="20"/>
              </w:rPr>
            </w:pPr>
            <w:r w:rsidRPr="000362F3">
              <w:rPr>
                <w:rFonts w:ascii="Arial Narrow" w:hAnsi="Arial Narrow"/>
                <w:caps/>
                <w:noProof/>
                <w:sz w:val="20"/>
              </w:rPr>
              <w:t>MLUL – Ministeriu</w:t>
            </w:r>
            <w:r w:rsidR="00CA6DB2">
              <w:rPr>
                <w:rFonts w:ascii="Arial Narrow" w:hAnsi="Arial Narrow"/>
                <w:caps/>
                <w:noProof/>
                <w:sz w:val="20"/>
              </w:rPr>
              <w:t>M</w:t>
            </w:r>
            <w:r w:rsidRPr="000362F3">
              <w:rPr>
                <w:rFonts w:ascii="Arial Narrow" w:hAnsi="Arial Narrow"/>
                <w:caps/>
                <w:noProof/>
                <w:sz w:val="20"/>
              </w:rPr>
              <w:t xml:space="preserve"> für Ländliche Entwicklung, Umwelt, und Landwirtschaft des Landes Brandenburg </w:t>
            </w:r>
            <w:r w:rsidRPr="000362F3">
              <w:rPr>
                <w:rFonts w:ascii="Arial Narrow" w:hAnsi="Arial Narrow"/>
                <w:noProof/>
                <w:sz w:val="20"/>
              </w:rPr>
              <w:t>(Hrsg.) (2019):</w:t>
            </w:r>
            <w:r w:rsidRPr="000362F3">
              <w:rPr>
                <w:rFonts w:ascii="Arial Narrow" w:hAnsi="Arial Narrow"/>
                <w:caps/>
                <w:noProof/>
                <w:sz w:val="20"/>
              </w:rPr>
              <w:t xml:space="preserve"> </w:t>
            </w:r>
            <w:r w:rsidRPr="000362F3">
              <w:rPr>
                <w:rFonts w:ascii="Arial Narrow" w:hAnsi="Arial Narrow"/>
                <w:noProof/>
                <w:sz w:val="20"/>
              </w:rPr>
              <w:t>Richtlinie für die Unterhaltung von Fließgewässern im Land Brandenburg. Potsdam.</w:t>
            </w:r>
          </w:p>
          <w:p w14:paraId="5C716628" w14:textId="27CD147B" w:rsidR="00F859D2" w:rsidRPr="00F62748" w:rsidRDefault="00F62748" w:rsidP="00F859D2">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r w:rsidR="00F859D2" w:rsidRPr="00F62748">
              <w:rPr>
                <w:rFonts w:ascii="Arial Narrow" w:hAnsi="Arial Narrow"/>
                <w:sz w:val="20"/>
              </w:rPr>
              <w:t xml:space="preserve"> </w:t>
            </w:r>
          </w:p>
          <w:p w14:paraId="7578D1C9" w14:textId="14BA1EDA" w:rsidR="00F62748" w:rsidRPr="00CF4210" w:rsidRDefault="00F859D2" w:rsidP="00F859D2">
            <w:pPr>
              <w:pStyle w:val="BerichtLiteraturverzeichnis"/>
              <w:ind w:left="2" w:firstLine="0"/>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66"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327F7B" w:rsidRPr="00222B65" w14:paraId="528A3035" w14:textId="77777777" w:rsidTr="007A33ED">
        <w:tblPrEx>
          <w:shd w:val="clear" w:color="auto" w:fill="auto"/>
        </w:tblPrEx>
        <w:tc>
          <w:tcPr>
            <w:tcW w:w="1930" w:type="dxa"/>
            <w:tcBorders>
              <w:bottom w:val="single" w:sz="4" w:space="0" w:color="auto"/>
            </w:tcBorders>
          </w:tcPr>
          <w:p w14:paraId="3A46DDB3" w14:textId="072D9B4F" w:rsidR="00327F7B" w:rsidRPr="00FE3799" w:rsidRDefault="00327F7B" w:rsidP="00441EFC">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4BB3F9FD" w14:textId="77777777" w:rsidR="00327F7B" w:rsidRPr="00222B65" w:rsidRDefault="00327F7B" w:rsidP="007A33ED">
            <w:pPr>
              <w:pStyle w:val="MBTabellentext"/>
            </w:pPr>
          </w:p>
        </w:tc>
      </w:tr>
      <w:tr w:rsidR="00556103" w:rsidRPr="008C030F" w14:paraId="0F3630A6" w14:textId="77777777" w:rsidTr="007A33ED">
        <w:tblPrEx>
          <w:shd w:val="clear" w:color="auto" w:fill="auto"/>
        </w:tblPrEx>
        <w:tc>
          <w:tcPr>
            <w:tcW w:w="4253" w:type="dxa"/>
            <w:gridSpan w:val="4"/>
          </w:tcPr>
          <w:p w14:paraId="49DE9836" w14:textId="77777777" w:rsidR="00D275B0" w:rsidRDefault="00D275B0" w:rsidP="00D275B0">
            <w:pPr>
              <w:pStyle w:val="MBTabellentext"/>
              <w:rPr>
                <w:noProof/>
              </w:rPr>
            </w:pPr>
            <w:r w:rsidRPr="00FF2E1A">
              <w:rPr>
                <w:noProof/>
              </w:rPr>
              <w:drawing>
                <wp:inline distT="0" distB="0" distL="0" distR="0" wp14:anchorId="4C85B347" wp14:editId="403B88D4">
                  <wp:extent cx="2519680" cy="1890404"/>
                  <wp:effectExtent l="0" t="0" r="0" b="0"/>
                  <wp:docPr id="1808" name="Grafik 1808" descr="T:\Projekte20\2039_Blaues Band\1_Fotos\2022-05-30_Oder-Befahrung_Tag1\DSCN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rojekte20\2039_Blaues Band\1_Fotos\2022-05-30_Oder-Befahrung_Tag1\DSCN0635.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522735" cy="1892696"/>
                          </a:xfrm>
                          <a:prstGeom prst="rect">
                            <a:avLst/>
                          </a:prstGeom>
                          <a:noFill/>
                          <a:ln>
                            <a:noFill/>
                          </a:ln>
                        </pic:spPr>
                      </pic:pic>
                    </a:graphicData>
                  </a:graphic>
                </wp:inline>
              </w:drawing>
            </w:r>
          </w:p>
          <w:p w14:paraId="6BCD7052" w14:textId="6EB20F1C" w:rsidR="009A5641" w:rsidRPr="006A2FC2" w:rsidRDefault="00D275B0" w:rsidP="00D275B0">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36</w:t>
            </w:r>
            <w:r w:rsidRPr="00D14E40">
              <w:fldChar w:fldCharType="end"/>
            </w:r>
            <w:r w:rsidRPr="007E3A41">
              <w:t>:</w:t>
            </w:r>
            <w:r>
              <w:t xml:space="preserve"> extensive Mähwiese trockener Standorte.</w:t>
            </w:r>
            <w:r w:rsidRPr="00CA53B1">
              <w:t xml:space="preserve"> (Foto: STOWASSERPLAN)</w:t>
            </w:r>
          </w:p>
        </w:tc>
        <w:tc>
          <w:tcPr>
            <w:tcW w:w="4312" w:type="dxa"/>
            <w:gridSpan w:val="4"/>
          </w:tcPr>
          <w:p w14:paraId="3EB62013" w14:textId="77777777" w:rsidR="00D275B0" w:rsidRDefault="00D275B0" w:rsidP="00D275B0">
            <w:pPr>
              <w:pStyle w:val="MBTabellentext"/>
              <w:rPr>
                <w:noProof/>
              </w:rPr>
            </w:pPr>
            <w:r w:rsidRPr="00D275B0">
              <w:rPr>
                <w:noProof/>
              </w:rPr>
              <w:drawing>
                <wp:inline distT="0" distB="0" distL="0" distR="0" wp14:anchorId="5527A8DF" wp14:editId="6D864342">
                  <wp:extent cx="2538000" cy="1904094"/>
                  <wp:effectExtent l="0" t="0" r="0" b="1270"/>
                  <wp:docPr id="143379" name="Grafik 143379" descr="T:\Projekte20\2039_Blaues Band\1_Fotos\2022-05-31_Oder-Befahrung_Tag2\DSCN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Projekte20\2039_Blaues Band\1_Fotos\2022-05-31_Oder-Befahrung_Tag2\DSCN0817.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538000" cy="1904094"/>
                          </a:xfrm>
                          <a:prstGeom prst="rect">
                            <a:avLst/>
                          </a:prstGeom>
                          <a:noFill/>
                          <a:ln>
                            <a:noFill/>
                          </a:ln>
                        </pic:spPr>
                      </pic:pic>
                    </a:graphicData>
                  </a:graphic>
                </wp:inline>
              </w:drawing>
            </w:r>
          </w:p>
          <w:p w14:paraId="435AD8A6" w14:textId="704E1AE1" w:rsidR="009A5641" w:rsidRPr="00E327F0" w:rsidRDefault="00D275B0" w:rsidP="00D275B0">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37</w:t>
            </w:r>
            <w:r w:rsidRPr="00D14E40">
              <w:fldChar w:fldCharType="end"/>
            </w:r>
            <w:r w:rsidRPr="007E3A41">
              <w:t>:</w:t>
            </w:r>
            <w:r>
              <w:t xml:space="preserve"> extensive Mähwiese frischer Standorte.</w:t>
            </w:r>
            <w:r w:rsidRPr="00CA53B1">
              <w:t xml:space="preserve"> (Foto: STOWASSERPLAN)</w:t>
            </w:r>
          </w:p>
        </w:tc>
      </w:tr>
      <w:tr w:rsidR="00D275B0" w:rsidRPr="008C030F" w14:paraId="03820C7D" w14:textId="77777777" w:rsidTr="007A33ED">
        <w:tblPrEx>
          <w:shd w:val="clear" w:color="auto" w:fill="auto"/>
        </w:tblPrEx>
        <w:tc>
          <w:tcPr>
            <w:tcW w:w="4253" w:type="dxa"/>
            <w:gridSpan w:val="4"/>
          </w:tcPr>
          <w:p w14:paraId="0EE6A451" w14:textId="77777777" w:rsidR="00D275B0" w:rsidRDefault="00D275B0" w:rsidP="00D275B0">
            <w:pPr>
              <w:pStyle w:val="MBTabellentext"/>
              <w:rPr>
                <w:noProof/>
              </w:rPr>
            </w:pPr>
            <w:r w:rsidRPr="00D275B0">
              <w:rPr>
                <w:noProof/>
              </w:rPr>
              <w:lastRenderedPageBreak/>
              <w:drawing>
                <wp:inline distT="0" distB="0" distL="0" distR="0" wp14:anchorId="77ED7F8E" wp14:editId="6D435B0D">
                  <wp:extent cx="2548440" cy="1911927"/>
                  <wp:effectExtent l="0" t="0" r="4445" b="0"/>
                  <wp:docPr id="143377" name="Grafik 143377" descr="T:\Projekte20\2039_Blaues Band\1_Fotos\2022-05-31_Oder-Befahrung_Tag2\DSCN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Projekte20\2039_Blaues Band\1_Fotos\2022-05-31_Oder-Befahrung_Tag2\DSCN0826.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551643" cy="1914330"/>
                          </a:xfrm>
                          <a:prstGeom prst="rect">
                            <a:avLst/>
                          </a:prstGeom>
                          <a:noFill/>
                          <a:ln>
                            <a:noFill/>
                          </a:ln>
                        </pic:spPr>
                      </pic:pic>
                    </a:graphicData>
                  </a:graphic>
                </wp:inline>
              </w:drawing>
            </w:r>
          </w:p>
          <w:p w14:paraId="41A81B3D" w14:textId="786103AE" w:rsidR="00D275B0" w:rsidRPr="00FF2E1A" w:rsidRDefault="00D275B0" w:rsidP="00D275B0">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38</w:t>
            </w:r>
            <w:r w:rsidRPr="00D14E40">
              <w:fldChar w:fldCharType="end"/>
            </w:r>
            <w:r w:rsidRPr="007E3A41">
              <w:t>:</w:t>
            </w:r>
            <w:r>
              <w:t xml:space="preserve"> extensive Mähwiese feuchter Standorte.</w:t>
            </w:r>
            <w:r w:rsidRPr="00CA53B1">
              <w:t xml:space="preserve"> (Foto: STOWASSERPLAN)</w:t>
            </w:r>
          </w:p>
        </w:tc>
        <w:tc>
          <w:tcPr>
            <w:tcW w:w="4312" w:type="dxa"/>
            <w:gridSpan w:val="4"/>
          </w:tcPr>
          <w:p w14:paraId="1C688BC4" w14:textId="40866A2D" w:rsidR="00CC4170" w:rsidRDefault="00B918DE" w:rsidP="00D275B0">
            <w:pPr>
              <w:pStyle w:val="MBTabellentext"/>
              <w:rPr>
                <w:noProof/>
              </w:rPr>
            </w:pPr>
            <w:r w:rsidRPr="00B918DE">
              <w:rPr>
                <w:noProof/>
              </w:rPr>
              <w:drawing>
                <wp:inline distT="0" distB="0" distL="0" distR="0" wp14:anchorId="50188F9A" wp14:editId="77D50D1C">
                  <wp:extent cx="2538000" cy="1904094"/>
                  <wp:effectExtent l="0" t="0" r="0" b="1270"/>
                  <wp:docPr id="143381" name="Grafik 143381" descr="T:\Projekte20\2039_Blaues Band\1_Fotos\2022-05-30_Oder-Befahrung_Tag1\DSCN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Projekte20\2039_Blaues Band\1_Fotos\2022-05-30_Oder-Befahrung_Tag1\DSCN0607.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538000" cy="1904094"/>
                          </a:xfrm>
                          <a:prstGeom prst="rect">
                            <a:avLst/>
                          </a:prstGeom>
                          <a:noFill/>
                          <a:ln>
                            <a:noFill/>
                          </a:ln>
                        </pic:spPr>
                      </pic:pic>
                    </a:graphicData>
                  </a:graphic>
                </wp:inline>
              </w:drawing>
            </w:r>
          </w:p>
          <w:p w14:paraId="6929CBF3" w14:textId="23FC7BD0" w:rsidR="00B918DE" w:rsidRPr="00FF2E1A" w:rsidRDefault="00B918DE" w:rsidP="00B918DE">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39</w:t>
            </w:r>
            <w:r w:rsidRPr="00D14E40">
              <w:fldChar w:fldCharType="end"/>
            </w:r>
            <w:r w:rsidRPr="007E3A41">
              <w:t>:</w:t>
            </w:r>
            <w:r>
              <w:t xml:space="preserve"> extensive Weide mehr oder weniger feuchter Standorte.</w:t>
            </w:r>
            <w:r w:rsidRPr="00CA53B1">
              <w:t xml:space="preserve"> (Foto: STOWASSERPLAN)</w:t>
            </w:r>
          </w:p>
        </w:tc>
      </w:tr>
      <w:tr w:rsidR="009D5C19" w:rsidRPr="008C030F" w14:paraId="2261D55C" w14:textId="77777777" w:rsidTr="007A33ED">
        <w:tblPrEx>
          <w:shd w:val="clear" w:color="auto" w:fill="auto"/>
        </w:tblPrEx>
        <w:tc>
          <w:tcPr>
            <w:tcW w:w="4253" w:type="dxa"/>
            <w:gridSpan w:val="4"/>
          </w:tcPr>
          <w:p w14:paraId="7078946C" w14:textId="77777777" w:rsidR="009D5C19" w:rsidRDefault="00FC64C8" w:rsidP="00D275B0">
            <w:pPr>
              <w:pStyle w:val="MBTabellentext"/>
              <w:rPr>
                <w:noProof/>
              </w:rPr>
            </w:pPr>
            <w:r w:rsidRPr="00FC64C8">
              <w:rPr>
                <w:noProof/>
              </w:rPr>
              <w:drawing>
                <wp:inline distT="0" distB="0" distL="0" distR="0" wp14:anchorId="2CB456FB" wp14:editId="0192E957">
                  <wp:extent cx="2628265" cy="1770063"/>
                  <wp:effectExtent l="0" t="0" r="635" b="1905"/>
                  <wp:docPr id="12" name="Bildplatzhalt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Bildplatzhalter 4"/>
                          <pic:cNvPicPr>
                            <a:picLocks noGrp="1" noChangeAspect="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628265" cy="1770063"/>
                          </a:xfrm>
                          <a:prstGeom prst="rect">
                            <a:avLst/>
                          </a:prstGeom>
                          <a:noFill/>
                          <a:ln>
                            <a:noFill/>
                          </a:ln>
                          <a:extLst>
                            <a:ext uri="{53640926-AAD7-44D8-BBD7-CCE9431645EC}">
                              <a14:shadowObscured xmlns:a14="http://schemas.microsoft.com/office/drawing/2010/main"/>
                            </a:ext>
                          </a:extLst>
                        </pic:spPr>
                      </pic:pic>
                    </a:graphicData>
                  </a:graphic>
                </wp:inline>
              </w:drawing>
            </w:r>
          </w:p>
          <w:p w14:paraId="05299E4A" w14:textId="360C058E" w:rsidR="00FC64C8" w:rsidRPr="00D275B0" w:rsidRDefault="00FC64C8" w:rsidP="00FC64C8">
            <w:pPr>
              <w:pStyle w:val="MBTabellentext"/>
              <w:rPr>
                <w:noProof/>
              </w:rPr>
            </w:pPr>
            <w:r>
              <w:t xml:space="preserve">Foto 27: </w:t>
            </w:r>
            <w:r w:rsidRPr="00FC64C8">
              <w:rPr>
                <w:noProof/>
              </w:rPr>
              <w:t xml:space="preserve">Die Beweidung kann mit </w:t>
            </w:r>
            <w:r w:rsidRPr="00FC64C8">
              <w:rPr>
                <w:bCs/>
                <w:noProof/>
              </w:rPr>
              <w:t>Wildrindern</w:t>
            </w:r>
            <w:r w:rsidRPr="00FC64C8">
              <w:rPr>
                <w:noProof/>
              </w:rPr>
              <w:t xml:space="preserve"> (z. B. Highland-Rindern oder Galloways) bzw. </w:t>
            </w:r>
            <w:r w:rsidRPr="00FC64C8">
              <w:rPr>
                <w:bCs/>
                <w:noProof/>
              </w:rPr>
              <w:t>Wildpferden</w:t>
            </w:r>
            <w:r w:rsidRPr="00FC64C8">
              <w:rPr>
                <w:noProof/>
              </w:rPr>
              <w:t xml:space="preserve"> erfolgen.</w:t>
            </w:r>
            <w:r>
              <w:rPr>
                <w:noProof/>
              </w:rPr>
              <w:t xml:space="preserve"> </w:t>
            </w:r>
            <w:r w:rsidRPr="00FC64C8">
              <w:rPr>
                <w:noProof/>
              </w:rPr>
              <w:t>(Foto: STOWASSERPLAN)</w:t>
            </w:r>
            <w:r>
              <w:rPr>
                <w:noProof/>
              </w:rPr>
              <w:t xml:space="preserve"> </w:t>
            </w:r>
          </w:p>
        </w:tc>
        <w:tc>
          <w:tcPr>
            <w:tcW w:w="4312" w:type="dxa"/>
            <w:gridSpan w:val="4"/>
          </w:tcPr>
          <w:p w14:paraId="28AA2533" w14:textId="1E07FC1D" w:rsidR="009D5C19" w:rsidRPr="00B918DE" w:rsidRDefault="00FC64C8" w:rsidP="00FC64C8">
            <w:pPr>
              <w:pStyle w:val="MBTabellentext"/>
              <w:rPr>
                <w:noProof/>
              </w:rPr>
            </w:pPr>
            <w:r w:rsidRPr="00FC64C8">
              <w:rPr>
                <w:noProof/>
              </w:rPr>
              <w:drawing>
                <wp:inline distT="0" distB="0" distL="0" distR="0" wp14:anchorId="335FA4F9" wp14:editId="7748C663">
                  <wp:extent cx="2665730" cy="1765300"/>
                  <wp:effectExtent l="0" t="0" r="1270" b="6350"/>
                  <wp:docPr id="13" name="Bildplatzhalt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Bildplatzhalter 1"/>
                          <pic:cNvPicPr>
                            <a:picLocks noGrp="1" noChangeAspect="1"/>
                          </pic:cNvPicPr>
                        </pic:nvPicPr>
                        <pic:blipFill>
                          <a:blip r:embed="rId72" cstate="print">
                            <a:extLst>
                              <a:ext uri="{28A0092B-C50C-407E-A947-70E740481C1C}">
                                <a14:useLocalDpi xmlns:a14="http://schemas.microsoft.com/office/drawing/2010/main"/>
                              </a:ext>
                            </a:extLst>
                          </a:blip>
                          <a:stretch>
                            <a:fillRect/>
                          </a:stretch>
                        </pic:blipFill>
                        <pic:spPr bwMode="auto">
                          <a:xfrm>
                            <a:off x="0" y="0"/>
                            <a:ext cx="2665730" cy="1765300"/>
                          </a:xfrm>
                          <a:prstGeom prst="rect">
                            <a:avLst/>
                          </a:prstGeom>
                          <a:noFill/>
                          <a:ln>
                            <a:noFill/>
                          </a:ln>
                        </pic:spPr>
                      </pic:pic>
                    </a:graphicData>
                  </a:graphic>
                </wp:inline>
              </w:drawing>
            </w:r>
            <w:r>
              <w:t xml:space="preserve">Foto 27: </w:t>
            </w:r>
            <w:r w:rsidRPr="00FC64C8">
              <w:t xml:space="preserve">Auf größeren Weideflächen können Landschaftselemente wie Ufer von Fließgewässern und Gräben, Röhrichte, Nass- und Quellstellen, Hecken und Gehölze in die Beweidung integriert werden und bedürfen keiner Auszäunung </w:t>
            </w:r>
            <w:r w:rsidRPr="00FC64C8">
              <w:rPr>
                <w:noProof/>
              </w:rPr>
              <w:t>(Foto: STOWASSERPLAN)</w:t>
            </w:r>
          </w:p>
        </w:tc>
      </w:tr>
      <w:tr w:rsidR="00556103" w:rsidRPr="008C030F" w14:paraId="12464096" w14:textId="77777777" w:rsidTr="007A33ED">
        <w:tblPrEx>
          <w:shd w:val="clear" w:color="auto" w:fill="auto"/>
        </w:tblPrEx>
        <w:tc>
          <w:tcPr>
            <w:tcW w:w="4253" w:type="dxa"/>
            <w:gridSpan w:val="4"/>
          </w:tcPr>
          <w:p w14:paraId="1D142A36" w14:textId="77777777" w:rsidR="00556103" w:rsidRDefault="009A5641" w:rsidP="007A33ED">
            <w:pPr>
              <w:pStyle w:val="MBTabellentext"/>
              <w:rPr>
                <w:noProof/>
              </w:rPr>
            </w:pPr>
            <w:r w:rsidRPr="009A5641">
              <w:rPr>
                <w:noProof/>
              </w:rPr>
              <w:drawing>
                <wp:inline distT="0" distB="0" distL="0" distR="0" wp14:anchorId="11690427" wp14:editId="516E6F16">
                  <wp:extent cx="2538000" cy="1904094"/>
                  <wp:effectExtent l="0" t="0" r="0" b="1270"/>
                  <wp:docPr id="143376" name="Grafik 143376" descr="T:\Projekte20\2039_Blaues Band\1_Fotos\2022-05-30_Oder-Befahrung_Tag1\DSCN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Projekte20\2039_Blaues Band\1_Fotos\2022-05-30_Oder-Befahrung_Tag1\DSCN0669.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538000" cy="1904094"/>
                          </a:xfrm>
                          <a:prstGeom prst="rect">
                            <a:avLst/>
                          </a:prstGeom>
                          <a:noFill/>
                          <a:ln>
                            <a:noFill/>
                          </a:ln>
                        </pic:spPr>
                      </pic:pic>
                    </a:graphicData>
                  </a:graphic>
                </wp:inline>
              </w:drawing>
            </w:r>
          </w:p>
          <w:p w14:paraId="73835081" w14:textId="4E91399D" w:rsidR="009A5641" w:rsidRPr="00E327F0" w:rsidRDefault="009A5641" w:rsidP="009A5641">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40</w:t>
            </w:r>
            <w:r w:rsidRPr="00D14E40">
              <w:fldChar w:fldCharType="end"/>
            </w:r>
            <w:r w:rsidRPr="007E3A41">
              <w:t>:</w:t>
            </w:r>
            <w:r>
              <w:t xml:space="preserve"> Großseggenried.</w:t>
            </w:r>
            <w:r w:rsidRPr="00CA53B1">
              <w:t xml:space="preserve"> (Foto: STOWASSERPLAN)</w:t>
            </w:r>
          </w:p>
        </w:tc>
        <w:tc>
          <w:tcPr>
            <w:tcW w:w="4312" w:type="dxa"/>
            <w:gridSpan w:val="4"/>
          </w:tcPr>
          <w:p w14:paraId="11F981F8" w14:textId="77777777" w:rsidR="00556103" w:rsidRDefault="00441EFC" w:rsidP="007A33ED">
            <w:pPr>
              <w:pStyle w:val="MBTabellentext"/>
              <w:rPr>
                <w:noProof/>
              </w:rPr>
            </w:pPr>
            <w:r w:rsidRPr="007A33ED">
              <w:rPr>
                <w:noProof/>
              </w:rPr>
              <w:drawing>
                <wp:inline distT="0" distB="0" distL="0" distR="0" wp14:anchorId="79F8DE2A" wp14:editId="0D44CD97">
                  <wp:extent cx="2519680" cy="1890403"/>
                  <wp:effectExtent l="0" t="0" r="0" b="0"/>
                  <wp:docPr id="143372" name="Grafik 143372" descr="T:\Projekte20\2039_Blaues Band\1_Fotos\2022-06-01_Oder-Befahrung_Tag3\DSCN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Projekte20\2039_Blaues Band\1_Fotos\2022-06-01_Oder-Befahrung_Tag3\DSCN0999.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520813" cy="1891253"/>
                          </a:xfrm>
                          <a:prstGeom prst="rect">
                            <a:avLst/>
                          </a:prstGeom>
                          <a:noFill/>
                          <a:ln>
                            <a:noFill/>
                          </a:ln>
                        </pic:spPr>
                      </pic:pic>
                    </a:graphicData>
                  </a:graphic>
                </wp:inline>
              </w:drawing>
            </w:r>
          </w:p>
          <w:p w14:paraId="0FB4484C" w14:textId="2BDC76BA" w:rsidR="009A5641" w:rsidRPr="00556103" w:rsidRDefault="009A5641" w:rsidP="009A5641">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41</w:t>
            </w:r>
            <w:r w:rsidRPr="00D14E40">
              <w:fldChar w:fldCharType="end"/>
            </w:r>
            <w:r w:rsidRPr="007E3A41">
              <w:t>:</w:t>
            </w:r>
            <w:r>
              <w:t xml:space="preserve"> Schilfröhricht.</w:t>
            </w:r>
            <w:r w:rsidRPr="00CA53B1">
              <w:t xml:space="preserve"> (Foto: STOWASSERPLAN)</w:t>
            </w:r>
          </w:p>
        </w:tc>
      </w:tr>
      <w:tr w:rsidR="00393E46" w:rsidRPr="008C030F" w14:paraId="50B5594E" w14:textId="77777777" w:rsidTr="007A33ED">
        <w:tblPrEx>
          <w:shd w:val="clear" w:color="auto" w:fill="auto"/>
        </w:tblPrEx>
        <w:tc>
          <w:tcPr>
            <w:tcW w:w="4253" w:type="dxa"/>
            <w:gridSpan w:val="4"/>
          </w:tcPr>
          <w:p w14:paraId="5B2BEB63" w14:textId="77777777" w:rsidR="002C0614" w:rsidRDefault="002C0614" w:rsidP="002C0614">
            <w:pPr>
              <w:pStyle w:val="MBTabellentext"/>
              <w:rPr>
                <w:noProof/>
              </w:rPr>
            </w:pPr>
            <w:r w:rsidRPr="00CC4170">
              <w:rPr>
                <w:noProof/>
              </w:rPr>
              <w:lastRenderedPageBreak/>
              <w:drawing>
                <wp:inline distT="0" distB="0" distL="0" distR="0" wp14:anchorId="69EF06D2" wp14:editId="11E599D5">
                  <wp:extent cx="2529975" cy="1898073"/>
                  <wp:effectExtent l="0" t="0" r="3810" b="6985"/>
                  <wp:docPr id="143384" name="Grafik 143384" descr="T:\Projekte20\2039_Blaues Band\1_Fotos\2022-05-31_Oder-Befahrung_Tag2\DSCN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Projekte20\2039_Blaues Band\1_Fotos\2022-05-31_Oder-Befahrung_Tag2\DSCN0734.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529975" cy="1898073"/>
                          </a:xfrm>
                          <a:prstGeom prst="rect">
                            <a:avLst/>
                          </a:prstGeom>
                          <a:noFill/>
                          <a:ln>
                            <a:noFill/>
                          </a:ln>
                        </pic:spPr>
                      </pic:pic>
                    </a:graphicData>
                  </a:graphic>
                </wp:inline>
              </w:drawing>
            </w:r>
          </w:p>
          <w:p w14:paraId="78F0EE72" w14:textId="7CBB4DB3" w:rsidR="00393E46" w:rsidRPr="009A5641" w:rsidRDefault="002C0614" w:rsidP="002C061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42</w:t>
            </w:r>
            <w:r w:rsidRPr="00D14E40">
              <w:fldChar w:fldCharType="end"/>
            </w:r>
            <w:r w:rsidRPr="007E3A41">
              <w:t>:</w:t>
            </w:r>
            <w:r>
              <w:t xml:space="preserve"> Verlandungsfläche mit Bewuchs aus Gräsern, Röhrichtarten, Hochstauden und Gehölzen.</w:t>
            </w:r>
            <w:r w:rsidRPr="00CA53B1">
              <w:t xml:space="preserve"> (Foto: STOWASSERPLAN)</w:t>
            </w:r>
          </w:p>
        </w:tc>
        <w:tc>
          <w:tcPr>
            <w:tcW w:w="4312" w:type="dxa"/>
            <w:gridSpan w:val="4"/>
          </w:tcPr>
          <w:p w14:paraId="703920D7" w14:textId="77777777" w:rsidR="002C0614" w:rsidRDefault="002C0614" w:rsidP="002C0614">
            <w:pPr>
              <w:pStyle w:val="MBTabellentext"/>
              <w:rPr>
                <w:noProof/>
              </w:rPr>
            </w:pPr>
            <w:r w:rsidRPr="00CC4170">
              <w:rPr>
                <w:noProof/>
              </w:rPr>
              <w:drawing>
                <wp:inline distT="0" distB="0" distL="0" distR="0" wp14:anchorId="595A5B77" wp14:editId="7A73C82E">
                  <wp:extent cx="2538000" cy="1904094"/>
                  <wp:effectExtent l="0" t="0" r="0" b="1270"/>
                  <wp:docPr id="143383" name="Grafik 143383" descr="T:\Projekte20\2039_Blaues Band\1_Fotos\2022-05-31_Oder-Befahrung_Tag2\DSCN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Projekte20\2039_Blaues Band\1_Fotos\2022-05-31_Oder-Befahrung_Tag2\DSCN0744.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38000" cy="1904094"/>
                          </a:xfrm>
                          <a:prstGeom prst="rect">
                            <a:avLst/>
                          </a:prstGeom>
                          <a:noFill/>
                          <a:ln>
                            <a:noFill/>
                          </a:ln>
                        </pic:spPr>
                      </pic:pic>
                    </a:graphicData>
                  </a:graphic>
                </wp:inline>
              </w:drawing>
            </w:r>
          </w:p>
          <w:p w14:paraId="4DF87BE2" w14:textId="632CF00F" w:rsidR="00393E46" w:rsidRPr="007A33ED" w:rsidRDefault="002C0614" w:rsidP="002C0614">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43</w:t>
            </w:r>
            <w:r w:rsidRPr="00D14E40">
              <w:fldChar w:fldCharType="end"/>
            </w:r>
            <w:r w:rsidRPr="007E3A41">
              <w:t>:</w:t>
            </w:r>
            <w:r>
              <w:t xml:space="preserve"> Verlandungsfläche mit Pionierbewuchs und Schilf</w:t>
            </w:r>
            <w:r w:rsidRPr="00CA53B1">
              <w:t xml:space="preserve"> (Foto: STOWASSERPLAN)</w:t>
            </w:r>
          </w:p>
        </w:tc>
      </w:tr>
    </w:tbl>
    <w:p w14:paraId="738C101E" w14:textId="77777777" w:rsidR="00441EFC" w:rsidRDefault="00441EFC"/>
    <w:p w14:paraId="58B67115" w14:textId="77777777" w:rsidR="00FB5822" w:rsidRDefault="00327F7B" w:rsidP="00564451">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FB5822" w:rsidRPr="002A3FF7" w14:paraId="48DADB7C" w14:textId="77777777" w:rsidTr="002E7EF2">
        <w:trPr>
          <w:tblHeader/>
        </w:trPr>
        <w:tc>
          <w:tcPr>
            <w:tcW w:w="3402" w:type="dxa"/>
            <w:gridSpan w:val="2"/>
            <w:shd w:val="clear" w:color="auto" w:fill="C6E0B4"/>
          </w:tcPr>
          <w:p w14:paraId="6A1D0B44" w14:textId="77777777" w:rsidR="00FB5822" w:rsidRPr="008940D6" w:rsidRDefault="00FB5822" w:rsidP="002E7EF2">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77462B55" w14:textId="77777777" w:rsidR="00FB5822" w:rsidRPr="00AD526F" w:rsidRDefault="00FB5822" w:rsidP="002E7EF2">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59F950D7" w14:textId="77777777" w:rsidR="00FB5822" w:rsidRPr="00AD526F" w:rsidRDefault="00FB5822" w:rsidP="002E7EF2">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4C9F36C6" w14:textId="77777777" w:rsidR="00FB5822" w:rsidRDefault="00FB5822" w:rsidP="002E7EF2">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13052EA3" w14:textId="77777777" w:rsidR="00FB5822" w:rsidRPr="002A3FF7" w:rsidRDefault="00FB5822" w:rsidP="002E7EF2">
            <w:pPr>
              <w:pStyle w:val="MBZwischenberschrift"/>
              <w:jc w:val="center"/>
              <w:rPr>
                <w:noProof/>
                <w:lang w:eastAsia="zh-TW"/>
              </w:rPr>
            </w:pPr>
            <w:r>
              <w:rPr>
                <w:noProof/>
                <w:lang w:eastAsia="zh-TW"/>
              </w:rPr>
              <w:t>A 2</w:t>
            </w:r>
          </w:p>
        </w:tc>
      </w:tr>
      <w:tr w:rsidR="00FB5822" w:rsidRPr="00210894" w14:paraId="7C7D6CE0" w14:textId="77777777" w:rsidTr="002E7EF2">
        <w:tc>
          <w:tcPr>
            <w:tcW w:w="6804" w:type="dxa"/>
            <w:gridSpan w:val="6"/>
            <w:shd w:val="clear" w:color="auto" w:fill="F2F2F2" w:themeFill="background1" w:themeFillShade="F2"/>
          </w:tcPr>
          <w:p w14:paraId="0F230DB3" w14:textId="5F8634FE" w:rsidR="00FB5822" w:rsidRDefault="00311CF3" w:rsidP="002E7EF2">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4ED143D9" w14:textId="1165B11A" w:rsidR="00FB5822" w:rsidRPr="00AD526F" w:rsidRDefault="00FB5822" w:rsidP="002E7EF2">
            <w:pPr>
              <w:pStyle w:val="MBZwischenberschrift"/>
              <w:rPr>
                <w:rFonts w:ascii="Arial Narrow" w:hAnsi="Arial Narrow" w:cs="Times New Roman"/>
                <w:sz w:val="20"/>
              </w:rPr>
            </w:pPr>
            <w:r w:rsidRPr="00FB5822">
              <w:rPr>
                <w:rFonts w:ascii="Arial Narrow" w:hAnsi="Arial Narrow" w:cs="Times New Roman"/>
                <w:sz w:val="20"/>
              </w:rPr>
              <w:t>Saumstrukturen entwickeln</w:t>
            </w:r>
          </w:p>
        </w:tc>
        <w:tc>
          <w:tcPr>
            <w:tcW w:w="1761" w:type="dxa"/>
            <w:gridSpan w:val="2"/>
            <w:shd w:val="clear" w:color="auto" w:fill="F2F2F2" w:themeFill="background1" w:themeFillShade="F2"/>
          </w:tcPr>
          <w:p w14:paraId="4D24C209" w14:textId="77777777" w:rsidR="00FB5822" w:rsidRDefault="00FB5822" w:rsidP="002E7EF2">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1634A3D2" w14:textId="7D536F25" w:rsidR="00FB5822" w:rsidRPr="00210894" w:rsidRDefault="00FB5822" w:rsidP="00FB5822">
            <w:pPr>
              <w:pStyle w:val="MBZwischenberschrift"/>
              <w:jc w:val="center"/>
              <w:rPr>
                <w:rFonts w:ascii="Arial Narrow" w:hAnsi="Arial Narrow" w:cs="Times New Roman"/>
                <w:sz w:val="20"/>
              </w:rPr>
            </w:pPr>
            <w:r>
              <w:rPr>
                <w:rFonts w:ascii="Arial Narrow" w:hAnsi="Arial Narrow" w:cs="Times New Roman"/>
                <w:sz w:val="20"/>
              </w:rPr>
              <w:t>A 2.5</w:t>
            </w:r>
          </w:p>
        </w:tc>
      </w:tr>
      <w:tr w:rsidR="00FB5822" w:rsidRPr="00E534F1" w14:paraId="0E9674C0" w14:textId="77777777" w:rsidTr="002E7EF2">
        <w:tc>
          <w:tcPr>
            <w:tcW w:w="1930" w:type="dxa"/>
            <w:shd w:val="clear" w:color="auto" w:fill="auto"/>
          </w:tcPr>
          <w:p w14:paraId="72C6D96A" w14:textId="77777777" w:rsidR="00FB5822" w:rsidRPr="002104C4" w:rsidRDefault="00FB5822" w:rsidP="002E7EF2">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518FA414" w14:textId="77777777" w:rsidR="00FB5822" w:rsidRPr="00E534F1" w:rsidRDefault="00FB5822" w:rsidP="002E7EF2">
            <w:pPr>
              <w:pStyle w:val="MBZwischenberschrift"/>
              <w:rPr>
                <w:rFonts w:ascii="Arial Narrow" w:hAnsi="Arial Narrow" w:cs="Times New Roman"/>
                <w:b w:val="0"/>
                <w:sz w:val="20"/>
              </w:rPr>
            </w:pPr>
          </w:p>
        </w:tc>
      </w:tr>
      <w:tr w:rsidR="002C0614" w:rsidRPr="00F64CC6" w14:paraId="097C9140" w14:textId="77777777" w:rsidTr="002E7EF2">
        <w:tc>
          <w:tcPr>
            <w:tcW w:w="1930" w:type="dxa"/>
            <w:shd w:val="clear" w:color="auto" w:fill="auto"/>
          </w:tcPr>
          <w:p w14:paraId="4BDE0037" w14:textId="251D6845" w:rsidR="002C0614" w:rsidRPr="0084633D" w:rsidRDefault="002C0614" w:rsidP="002C061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1EBB10B4" w14:textId="08CB70E1" w:rsidR="002C0614" w:rsidRDefault="002C0614" w:rsidP="002E7EF2">
            <w:pPr>
              <w:pStyle w:val="MBTabellentext"/>
            </w:pPr>
            <w:r>
              <w:t xml:space="preserve">11.5 - </w:t>
            </w:r>
            <w:r w:rsidRPr="002C0614">
              <w:t>Saumstrukturen entwickeln</w:t>
            </w:r>
          </w:p>
        </w:tc>
      </w:tr>
      <w:tr w:rsidR="00FB5822" w:rsidRPr="00F64CC6" w14:paraId="260369D0" w14:textId="77777777" w:rsidTr="002E7EF2">
        <w:tc>
          <w:tcPr>
            <w:tcW w:w="1930" w:type="dxa"/>
            <w:shd w:val="clear" w:color="auto" w:fill="auto"/>
          </w:tcPr>
          <w:p w14:paraId="3D09A94A" w14:textId="77777777" w:rsidR="00FB5822" w:rsidRPr="0084633D" w:rsidRDefault="00FB5822" w:rsidP="002E7EF2">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36B056EC" w14:textId="77777777" w:rsidR="00FB5822" w:rsidRPr="00F64CC6" w:rsidRDefault="00FB5822" w:rsidP="002E7EF2">
            <w:pPr>
              <w:pStyle w:val="MBTabellentext"/>
            </w:pPr>
            <w:r>
              <w:t>74 – Maßnahmen zur Auenentwicklung und zur Verbesserung von Habitaten</w:t>
            </w:r>
          </w:p>
        </w:tc>
      </w:tr>
      <w:tr w:rsidR="00FB5822" w:rsidRPr="00AF6C15" w14:paraId="0E752FA4" w14:textId="77777777" w:rsidTr="002E7EF2">
        <w:tc>
          <w:tcPr>
            <w:tcW w:w="1930" w:type="dxa"/>
            <w:tcBorders>
              <w:bottom w:val="single" w:sz="4" w:space="0" w:color="auto"/>
            </w:tcBorders>
            <w:shd w:val="clear" w:color="auto" w:fill="auto"/>
          </w:tcPr>
          <w:p w14:paraId="6BFF0E60" w14:textId="77777777" w:rsidR="00FB5822" w:rsidRPr="0084633D" w:rsidRDefault="00FB5822" w:rsidP="002E7EF2">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32D77375" w14:textId="77777777" w:rsidR="00FB5822" w:rsidRPr="00AF6C15" w:rsidRDefault="00FB5822" w:rsidP="002E7EF2">
            <w:pPr>
              <w:pStyle w:val="MBTabellentext"/>
            </w:pPr>
            <w:r>
              <w:t>G 4 – Extensivieren der Nutzung</w:t>
            </w:r>
          </w:p>
        </w:tc>
      </w:tr>
      <w:tr w:rsidR="00FB5822" w:rsidRPr="00E534F1" w14:paraId="6F561B59" w14:textId="77777777" w:rsidTr="002E7EF2">
        <w:tc>
          <w:tcPr>
            <w:tcW w:w="1930" w:type="dxa"/>
            <w:tcBorders>
              <w:top w:val="single" w:sz="4" w:space="0" w:color="auto"/>
            </w:tcBorders>
            <w:shd w:val="clear" w:color="auto" w:fill="auto"/>
          </w:tcPr>
          <w:p w14:paraId="40B15BC7" w14:textId="77777777" w:rsidR="00FB5822" w:rsidRPr="00FE22EE" w:rsidRDefault="00FB5822" w:rsidP="002E7EF2">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6F1AB9C8" w14:textId="77777777" w:rsidR="00FB5822" w:rsidRPr="00E534F1" w:rsidRDefault="00FB5822" w:rsidP="002E7EF2">
            <w:pPr>
              <w:pStyle w:val="MBTabellentext"/>
            </w:pPr>
          </w:p>
        </w:tc>
      </w:tr>
      <w:tr w:rsidR="00FB5822" w:rsidRPr="00C15BBD" w14:paraId="44657EAF" w14:textId="77777777" w:rsidTr="002E7EF2">
        <w:tc>
          <w:tcPr>
            <w:tcW w:w="1930" w:type="dxa"/>
            <w:shd w:val="clear" w:color="auto" w:fill="auto"/>
          </w:tcPr>
          <w:p w14:paraId="55642289" w14:textId="77777777" w:rsidR="00FB5822" w:rsidRPr="00210A5B" w:rsidRDefault="00FB5822" w:rsidP="002E7EF2">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7D8DCFB0" w14:textId="6A3F99A3" w:rsidR="00FB5822" w:rsidRPr="00C15BBD" w:rsidRDefault="00FB5822" w:rsidP="002E03A2">
            <w:pPr>
              <w:pStyle w:val="MBTabellentext"/>
            </w:pPr>
            <w:r>
              <w:t xml:space="preserve">Das Gewässervorland ist durch mehr oder weniger intensive landwirtschaftliche Nutzung geprägt. Zwischen </w:t>
            </w:r>
            <w:r w:rsidR="002E03A2">
              <w:t>den bewirtschafteten</w:t>
            </w:r>
            <w:r>
              <w:t xml:space="preserve"> Flächen und </w:t>
            </w:r>
            <w:r w:rsidR="002E03A2">
              <w:t xml:space="preserve">den </w:t>
            </w:r>
            <w:r>
              <w:t xml:space="preserve">naturnahen Bereichen gibt es keine Übergangszonen bzw. Pufferbereiche. </w:t>
            </w:r>
          </w:p>
        </w:tc>
      </w:tr>
      <w:tr w:rsidR="00FB5822" w14:paraId="52AB4268" w14:textId="77777777" w:rsidTr="002E7EF2">
        <w:tc>
          <w:tcPr>
            <w:tcW w:w="1930" w:type="dxa"/>
            <w:shd w:val="clear" w:color="auto" w:fill="auto"/>
          </w:tcPr>
          <w:p w14:paraId="04B9E136" w14:textId="77777777" w:rsidR="00FB5822" w:rsidRPr="00210A5B" w:rsidRDefault="00FB5822" w:rsidP="002E7EF2">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6A017BBA" w14:textId="449EDF18" w:rsidR="00FB5822" w:rsidRDefault="00FB5822" w:rsidP="002E7EF2">
            <w:pPr>
              <w:pStyle w:val="MBTabellentextAufzhlung"/>
              <w:ind w:left="276" w:hanging="283"/>
            </w:pPr>
            <w:r>
              <w:t>Schaffung von Pufferzonen zwischen intensiv genutzten Flächen und dem Gewässer bzw. naturnahen Auenbereichen</w:t>
            </w:r>
          </w:p>
          <w:p w14:paraId="6EA69A24" w14:textId="1CD68FAF" w:rsidR="00FB5822" w:rsidRDefault="00FB5822" w:rsidP="002E7EF2">
            <w:pPr>
              <w:pStyle w:val="MBTabellentextAufzhlung"/>
              <w:ind w:left="276" w:hanging="283"/>
            </w:pPr>
            <w:r>
              <w:t xml:space="preserve">Reduktion der </w:t>
            </w:r>
            <w:r w:rsidRPr="00F8423D">
              <w:t>stoffliche</w:t>
            </w:r>
            <w:r>
              <w:t>n</w:t>
            </w:r>
            <w:r w:rsidRPr="00F8423D">
              <w:t xml:space="preserve"> Belastung im Bereich der Aue</w:t>
            </w:r>
            <w:r>
              <w:t xml:space="preserve"> (z.B. Nährstoff-, Schadstoff- und Feinsedimentrückhalt)</w:t>
            </w:r>
          </w:p>
          <w:p w14:paraId="461FF29D" w14:textId="01EBDA4B" w:rsidR="00FB5822" w:rsidRDefault="00FB5822" w:rsidP="00FB5822">
            <w:pPr>
              <w:pStyle w:val="MBTabellentextAufzhlung"/>
              <w:ind w:left="276" w:hanging="283"/>
            </w:pPr>
            <w:r>
              <w:t>Erhöhung der Lebensraumvielfalt und Habitatqualität sowie Vernetzung der Lebensräume in der Aue</w:t>
            </w:r>
          </w:p>
        </w:tc>
      </w:tr>
      <w:tr w:rsidR="00FB5822" w:rsidRPr="005C10DD" w14:paraId="78A30901" w14:textId="77777777" w:rsidTr="002E7EF2">
        <w:tc>
          <w:tcPr>
            <w:tcW w:w="1930" w:type="dxa"/>
            <w:tcBorders>
              <w:bottom w:val="single" w:sz="4" w:space="0" w:color="auto"/>
            </w:tcBorders>
            <w:shd w:val="clear" w:color="auto" w:fill="auto"/>
          </w:tcPr>
          <w:p w14:paraId="0F1F73AA" w14:textId="77777777" w:rsidR="00FB5822" w:rsidRPr="00210A5B" w:rsidRDefault="00FB5822" w:rsidP="002E7EF2">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286F409F" w14:textId="6974EA9D" w:rsidR="00FB5822" w:rsidRDefault="00FB5822" w:rsidP="002E7EF2">
            <w:pPr>
              <w:pStyle w:val="MBTabellentext"/>
            </w:pPr>
            <w:r w:rsidRPr="00FB5822">
              <w:t>Entwicklung von Saumstrukturen durch Erhalt, qualitative Verbesserung und die Neuanlage von Saumstrukturen</w:t>
            </w:r>
            <w:r w:rsidR="002E03A2">
              <w:t>. Diese sollen als l</w:t>
            </w:r>
            <w:r w:rsidRPr="00FB5822">
              <w:t>ineare Strukturen mit krautiger bis gehölzdominierter Vegetation</w:t>
            </w:r>
            <w:r w:rsidR="002E03A2">
              <w:t xml:space="preserve"> genutzte und naturnahe Bereiche </w:t>
            </w:r>
            <w:r w:rsidR="002E03A2" w:rsidRPr="00FB5822">
              <w:t>in der Aue</w:t>
            </w:r>
            <w:r w:rsidR="002E03A2">
              <w:t xml:space="preserve"> verbinden und zu einem kleinteilig wechselnden Mosaikan Lebensraumstrukturen beitragen</w:t>
            </w:r>
            <w:r w:rsidRPr="00FB5822">
              <w:t>.</w:t>
            </w:r>
          </w:p>
          <w:p w14:paraId="70673035" w14:textId="77777777" w:rsidR="00E97553" w:rsidRDefault="00E97553" w:rsidP="00E97553">
            <w:pPr>
              <w:pStyle w:val="MBTabellentext"/>
            </w:pPr>
            <w:r>
              <w:t>Die Entwicklung von Saumstrukturen umfasst den Erhalt, die qualitative Verbesserung</w:t>
            </w:r>
          </w:p>
          <w:p w14:paraId="41B15E9C" w14:textId="77777777" w:rsidR="00E97553" w:rsidRDefault="00E97553" w:rsidP="00E97553">
            <w:pPr>
              <w:pStyle w:val="MBTabellentext"/>
            </w:pPr>
            <w:r>
              <w:t>(z. B. durch extensivierte Nutzung, vgl. u. a. Maßnahmen 9.2, 9.3, 11.2) und die Neuanlage von Saumstrukturen.</w:t>
            </w:r>
          </w:p>
          <w:p w14:paraId="4C875C2A" w14:textId="77777777" w:rsidR="00E97553" w:rsidRDefault="00E97553" w:rsidP="00E97553">
            <w:pPr>
              <w:pStyle w:val="MBTabellentext"/>
            </w:pPr>
            <w:r>
              <w:t>Eine Neuanlage kann entlang bestehender Nutzungen oder gliedernd innerhalb großflächig einheitlich genutzter Flächen erfolgen, z. B. durch:</w:t>
            </w:r>
          </w:p>
          <w:p w14:paraId="7FE79AC2" w14:textId="70F3F758" w:rsidR="00E97553" w:rsidRDefault="00E97553" w:rsidP="00516AA8">
            <w:pPr>
              <w:pStyle w:val="MBTabellentextAufzhlung"/>
              <w:ind w:left="276" w:hanging="283"/>
            </w:pPr>
            <w:r>
              <w:t>Anpflanzung von Gehölzen (Baumreihen, Hecken u. w.),</w:t>
            </w:r>
          </w:p>
          <w:p w14:paraId="73290D11" w14:textId="1252D164" w:rsidR="00E97553" w:rsidRDefault="00E97553" w:rsidP="00516AA8">
            <w:pPr>
              <w:pStyle w:val="MBTabellentextAufzhlung"/>
              <w:ind w:left="276" w:hanging="283"/>
            </w:pPr>
            <w:r>
              <w:t>Anlage von Blühstreifen</w:t>
            </w:r>
          </w:p>
          <w:p w14:paraId="7F5668FF" w14:textId="77777777" w:rsidR="00FB5822" w:rsidRDefault="002E03A2" w:rsidP="00516AA8">
            <w:pPr>
              <w:pStyle w:val="MBTabellentextAufzhlung"/>
              <w:ind w:left="276" w:hanging="283"/>
            </w:pPr>
            <w:r>
              <w:t xml:space="preserve">Nutzungsextensivierung oder </w:t>
            </w:r>
            <w:r w:rsidR="00E97553">
              <w:t>Nutzungsaufgabe</w:t>
            </w:r>
          </w:p>
          <w:p w14:paraId="40577DBD" w14:textId="77777777" w:rsidR="00036E2A" w:rsidRDefault="00036E2A" w:rsidP="00036E2A">
            <w:pPr>
              <w:pStyle w:val="MBTabellentextAufzhlung"/>
              <w:numPr>
                <w:ilvl w:val="0"/>
                <w:numId w:val="0"/>
              </w:numPr>
              <w:ind w:left="720" w:hanging="360"/>
            </w:pPr>
          </w:p>
          <w:p w14:paraId="7B09D08B" w14:textId="77777777" w:rsidR="00036E2A" w:rsidRPr="004D4C3B" w:rsidRDefault="00036E2A" w:rsidP="00036E2A">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2DDFAAAA" w14:textId="42924E85" w:rsidR="00036E2A" w:rsidRPr="005C10DD" w:rsidRDefault="00036E2A" w:rsidP="00036E2A">
            <w:pPr>
              <w:pStyle w:val="MBTabellentextAufzhlung"/>
              <w:numPr>
                <w:ilvl w:val="0"/>
                <w:numId w:val="42"/>
              </w:numPr>
              <w:ind w:left="427"/>
            </w:pPr>
            <w:r>
              <w:t xml:space="preserve">Projekt „AllerVielfalt Verden“: </w:t>
            </w:r>
            <w:hyperlink r:id="rId77" w:history="1">
              <w:r>
                <w:rPr>
                  <w:rStyle w:val="Hyperlink"/>
                </w:rPr>
                <w:t>Blaues Band Deutschland - Homepage - AllerVielfalt Verden (bund.de)</w:t>
              </w:r>
            </w:hyperlink>
          </w:p>
        </w:tc>
      </w:tr>
      <w:tr w:rsidR="00266747" w:rsidRPr="005C10DD" w14:paraId="217E5B0D" w14:textId="77777777" w:rsidTr="002E7EF2">
        <w:tc>
          <w:tcPr>
            <w:tcW w:w="1930" w:type="dxa"/>
            <w:tcBorders>
              <w:bottom w:val="single" w:sz="4" w:space="0" w:color="auto"/>
            </w:tcBorders>
            <w:shd w:val="clear" w:color="auto" w:fill="auto"/>
          </w:tcPr>
          <w:p w14:paraId="0674C95C" w14:textId="29665A59" w:rsidR="00266747" w:rsidRPr="00FE22EE" w:rsidRDefault="00266747" w:rsidP="00266747">
            <w:pPr>
              <w:pStyle w:val="MBTabellentext"/>
              <w:rPr>
                <w:b/>
                <w:color w:val="A6A6A6" w:themeColor="background1" w:themeShade="A6"/>
              </w:rPr>
            </w:pPr>
            <w:r>
              <w:rPr>
                <w:b/>
                <w:color w:val="A6A6A6" w:themeColor="background1" w:themeShade="A6"/>
              </w:rPr>
              <w:t>[Pflegehinweise]</w:t>
            </w:r>
          </w:p>
        </w:tc>
        <w:tc>
          <w:tcPr>
            <w:tcW w:w="6635" w:type="dxa"/>
            <w:gridSpan w:val="7"/>
            <w:tcBorders>
              <w:bottom w:val="single" w:sz="4" w:space="0" w:color="auto"/>
            </w:tcBorders>
            <w:shd w:val="clear" w:color="auto" w:fill="auto"/>
          </w:tcPr>
          <w:p w14:paraId="56A4DD99" w14:textId="4FA5D022" w:rsidR="00266747" w:rsidRPr="004E1334" w:rsidRDefault="00266747" w:rsidP="00266747">
            <w:pPr>
              <w:pStyle w:val="MBTabellentext"/>
            </w:pPr>
            <w:r w:rsidRPr="004E1334">
              <w:t xml:space="preserve">Je nachdem welche Art Zielvegetation </w:t>
            </w:r>
            <w:r>
              <w:t xml:space="preserve">auf den Flächen </w:t>
            </w:r>
            <w:r w:rsidRPr="004E1334">
              <w:t xml:space="preserve">entwickelt werden soll, sind </w:t>
            </w:r>
            <w:r>
              <w:t xml:space="preserve">ggf. </w:t>
            </w:r>
            <w:r w:rsidRPr="004E1334">
              <w:t>Pflegemaßnahmen erforderlich:</w:t>
            </w:r>
          </w:p>
          <w:p w14:paraId="0DD62B8C" w14:textId="77777777" w:rsidR="00266747" w:rsidRPr="00543471" w:rsidRDefault="00266747" w:rsidP="00266747">
            <w:pPr>
              <w:pStyle w:val="MBTabellentext"/>
              <w:rPr>
                <w:b/>
              </w:rPr>
            </w:pPr>
            <w:r w:rsidRPr="00543471">
              <w:rPr>
                <w:b/>
              </w:rPr>
              <w:t>Zielvegetation Wiese</w:t>
            </w:r>
          </w:p>
          <w:p w14:paraId="6C516216" w14:textId="77777777" w:rsidR="00266747" w:rsidRDefault="00266747" w:rsidP="00266747">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w:t>
            </w:r>
            <w:r w:rsidRPr="00AD0E4A">
              <w:lastRenderedPageBreak/>
              <w:t xml:space="preserve">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092CEA18" w14:textId="77777777" w:rsidR="00266747" w:rsidRDefault="00266747" w:rsidP="00266747">
            <w:pPr>
              <w:pStyle w:val="MBTabellentext"/>
            </w:pPr>
            <w:r w:rsidRPr="00EC4C7E">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1B1D5730" w14:textId="77777777" w:rsidR="00266747" w:rsidRDefault="00266747" w:rsidP="00266747">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4FA69651" w14:textId="77777777" w:rsidR="00266747" w:rsidRDefault="00266747" w:rsidP="00266747">
            <w:pPr>
              <w:pStyle w:val="MBTabellentext"/>
            </w:pPr>
          </w:p>
          <w:p w14:paraId="44E17F03" w14:textId="77777777" w:rsidR="00266747" w:rsidRPr="00543471" w:rsidRDefault="00266747" w:rsidP="00266747">
            <w:pPr>
              <w:pStyle w:val="MBTabellentext"/>
              <w:rPr>
                <w:b/>
              </w:rPr>
            </w:pPr>
            <w:r>
              <w:rPr>
                <w:b/>
              </w:rPr>
              <w:t xml:space="preserve">Zielvegetation </w:t>
            </w:r>
            <w:r w:rsidRPr="00543471">
              <w:rPr>
                <w:b/>
              </w:rPr>
              <w:t>Hochstaudenflur</w:t>
            </w:r>
          </w:p>
          <w:p w14:paraId="19D26AE9" w14:textId="77777777" w:rsidR="00266747" w:rsidRDefault="00266747" w:rsidP="00266747">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385C37CC" w14:textId="77777777" w:rsidR="00266747" w:rsidRDefault="00266747" w:rsidP="00266747">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7EA56DDC" w14:textId="77777777" w:rsidR="00266747" w:rsidRDefault="00266747" w:rsidP="00266747">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70D237B4" w14:textId="77777777" w:rsidR="00266747" w:rsidRDefault="00266747" w:rsidP="00266747">
            <w:pPr>
              <w:pStyle w:val="MBTabellentext"/>
              <w:spacing w:before="10" w:after="10"/>
              <w:rPr>
                <w:b/>
              </w:rPr>
            </w:pPr>
          </w:p>
          <w:p w14:paraId="19283580" w14:textId="77D2E619" w:rsidR="00266747" w:rsidRDefault="00266747" w:rsidP="00266747">
            <w:pPr>
              <w:pStyle w:val="MBTabellentext"/>
              <w:spacing w:before="10" w:after="10"/>
            </w:pPr>
            <w:r w:rsidRPr="00543471">
              <w:rPr>
                <w:b/>
              </w:rPr>
              <w:t>Zielvegetation Baumbestand</w:t>
            </w:r>
            <w:r>
              <w:t xml:space="preserve">Femelschlag je nach Gewässergröße und Flächenverfügbarkeit alle 10/15 Jahre bis 25/35 Jahre auf dem gleichen Teilabschnitt: Beim Femelschlag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36993DA7" w14:textId="77777777" w:rsidR="00266747" w:rsidRDefault="00266747" w:rsidP="00266747">
            <w:pPr>
              <w:pStyle w:val="MBTabellentext"/>
            </w:pPr>
            <w:r>
              <w:lastRenderedPageBreak/>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2FDEF474" w14:textId="77777777" w:rsidR="00266747" w:rsidRDefault="00266747" w:rsidP="00266747">
            <w:pPr>
              <w:pStyle w:val="MBTabellentext"/>
            </w:pPr>
            <w:r>
              <w:t xml:space="preserve">Zum Umbau standortfremder Gehölzbestände, z.B. aus Hybrid-Pappeln, kann mittels Femelschlag schrittweise der standortfremde Gehölzbestand entnommen und standortheimische Arten gefördert werden. Wenn über Naturverjüngung keine oder zu wenige Gehölzarten einwandern, kann der Umbau standortfremder Gehölzbestände auch mit Pflanzungen unterstützt werden. </w:t>
            </w:r>
          </w:p>
          <w:p w14:paraId="1754D63E" w14:textId="77777777" w:rsidR="00266747" w:rsidRDefault="00266747" w:rsidP="00266747">
            <w:pPr>
              <w:pStyle w:val="MBTabellentext"/>
            </w:pPr>
            <w:r>
              <w:t>Daneben kann mittels Femelschlag auch eine fachgerechte Saumpflege an der Nut-zungsgrenze zwischen Gehölzbestand und landwirtschaftlicher Nutzung durchgeführt 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2CABC2AB" w14:textId="77777777" w:rsidR="00266747" w:rsidRDefault="00266747" w:rsidP="00266747">
            <w:pPr>
              <w:pStyle w:val="MBTabellentext"/>
            </w:pPr>
          </w:p>
          <w:p w14:paraId="5457F229" w14:textId="77777777" w:rsidR="00266747" w:rsidRPr="00421BAB" w:rsidRDefault="00266747" w:rsidP="00266747">
            <w:pPr>
              <w:pStyle w:val="MBTabellentext"/>
              <w:spacing w:before="10" w:after="10"/>
              <w:rPr>
                <w:b/>
              </w:rPr>
            </w:pPr>
            <w:r w:rsidRPr="00421BAB">
              <w:rPr>
                <w:b/>
              </w:rPr>
              <w:t xml:space="preserve">Zielvegetation naturnaher Gehölzbestand </w:t>
            </w:r>
          </w:p>
          <w:p w14:paraId="495D75D5" w14:textId="4CF1F924" w:rsidR="00266747" w:rsidRPr="00FB5822" w:rsidRDefault="00266747" w:rsidP="00266747">
            <w:pPr>
              <w:pStyle w:val="MBTabellentext"/>
            </w:pPr>
            <w:r>
              <w:t>Naturnahe Ufergehölzbestände bedürfen keiner Pflege. Sie können der natürlichen Vegetationsdynamik überlassen werden.</w:t>
            </w:r>
          </w:p>
        </w:tc>
      </w:tr>
      <w:tr w:rsidR="00C70877" w:rsidRPr="00931023" w14:paraId="79261ABE" w14:textId="77777777" w:rsidTr="002E7EF2">
        <w:tblPrEx>
          <w:shd w:val="clear" w:color="auto" w:fill="auto"/>
        </w:tblPrEx>
        <w:tc>
          <w:tcPr>
            <w:tcW w:w="1930" w:type="dxa"/>
            <w:tcBorders>
              <w:top w:val="single" w:sz="4" w:space="0" w:color="auto"/>
              <w:bottom w:val="single" w:sz="4" w:space="0" w:color="auto"/>
            </w:tcBorders>
          </w:tcPr>
          <w:p w14:paraId="1C97D082" w14:textId="78CCE74E" w:rsidR="00C70877" w:rsidRDefault="00C70877" w:rsidP="002E7EF2">
            <w:pPr>
              <w:pStyle w:val="MBTabellentext"/>
              <w:rPr>
                <w:b/>
                <w:color w:val="A6A6A6" w:themeColor="background1" w:themeShade="A6"/>
              </w:rPr>
            </w:pPr>
            <w:r w:rsidRPr="00C70877">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06340511" w14:textId="3A57D2BA" w:rsidR="00C70877" w:rsidRPr="00C70877" w:rsidRDefault="00C70877" w:rsidP="00C70877">
            <w:pPr>
              <w:rPr>
                <w:rFonts w:ascii="Arial Narrow" w:hAnsi="Arial Narrow"/>
                <w:sz w:val="20"/>
              </w:rPr>
            </w:pPr>
            <w:r w:rsidRPr="00C70877">
              <w:rPr>
                <w:rFonts w:ascii="Arial Narrow" w:hAnsi="Arial Narrow"/>
                <w:sz w:val="20"/>
              </w:rPr>
              <w:t>Mit der Maßnahme wird die Entwicklung einer gewässertypischen Habitatausstattung und -vielfalt in der Aue angestrebt. Saumstrukturen selbst sind Lebensraum, Brutplatz, Ort der Nahrungsaufnahme und Rückzugsort.</w:t>
            </w:r>
            <w:r w:rsidR="00E603E8">
              <w:rPr>
                <w:rFonts w:ascii="Arial Narrow" w:hAnsi="Arial Narrow"/>
                <w:sz w:val="20"/>
              </w:rPr>
              <w:t xml:space="preserve"> </w:t>
            </w:r>
            <w:r w:rsidRPr="00C70877">
              <w:rPr>
                <w:rFonts w:ascii="Arial Narrow" w:hAnsi="Arial Narrow"/>
                <w:sz w:val="20"/>
              </w:rPr>
              <w:t xml:space="preserve">Saumstrukturen tragen zu einer kleinteiligen Gliederung der Aue mit einem wechselnden Nutzungsmosaik bei. </w:t>
            </w:r>
          </w:p>
          <w:p w14:paraId="0726DE2D" w14:textId="0A75C849" w:rsidR="00C70877" w:rsidRPr="00535CBF" w:rsidRDefault="00C70877" w:rsidP="00535CBF">
            <w:pPr>
              <w:rPr>
                <w:rFonts w:ascii="Arial Narrow" w:hAnsi="Arial Narrow"/>
                <w:sz w:val="20"/>
              </w:rPr>
            </w:pPr>
            <w:r w:rsidRPr="00C70877">
              <w:rPr>
                <w:rFonts w:ascii="Arial Narrow" w:hAnsi="Arial Narrow"/>
                <w:sz w:val="20"/>
              </w:rPr>
              <w:t>Saumstrukturen tragen zu einer Reduktion des Eintrages von Bodenmaterial, Nähr- und Schadstoffen in das Gewässer bzw. die naturnahen Bereiche bei und beeinflussen die physikalisch-chemischen Verhältnisse im Gewässer (Filter- und Pufferfunktion gegenüber angrenzenden landwirtschaftlichen Flächen) positiv. Durch ihre Rauheit tragen sie zum Rückhalt von Feinsedimenten und Nähstoffen bei. Sie unterstützen damit die Ausbildung des gewässertypischen Zustandes des Gewässers und die Erzielung des guten ökologischen Zustandes nach WRRL.</w:t>
            </w:r>
          </w:p>
        </w:tc>
      </w:tr>
      <w:tr w:rsidR="00FB5822" w:rsidRPr="00931023" w14:paraId="15C8FD67" w14:textId="77777777" w:rsidTr="002E7EF2">
        <w:tblPrEx>
          <w:shd w:val="clear" w:color="auto" w:fill="auto"/>
        </w:tblPrEx>
        <w:tc>
          <w:tcPr>
            <w:tcW w:w="1930" w:type="dxa"/>
            <w:tcBorders>
              <w:top w:val="single" w:sz="4" w:space="0" w:color="auto"/>
              <w:bottom w:val="single" w:sz="4" w:space="0" w:color="auto"/>
            </w:tcBorders>
          </w:tcPr>
          <w:p w14:paraId="219D75FC" w14:textId="77777777" w:rsidR="00FB5822" w:rsidRPr="00E534F1" w:rsidRDefault="00FB5822" w:rsidP="002E7EF2">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69484D43" w14:textId="7A45A871" w:rsidR="00FB5822" w:rsidRPr="00931023" w:rsidRDefault="00E603E8" w:rsidP="00E603E8">
            <w:pPr>
              <w:pStyle w:val="MBTabellentext"/>
            </w:pPr>
            <w:r>
              <w:t>Die Entwicklung von Saumstrukturen hat für den Biotopverbund nur untergeordneteBedeutung.</w:t>
            </w:r>
          </w:p>
        </w:tc>
      </w:tr>
      <w:tr w:rsidR="00FB429F" w:rsidRPr="00931023" w14:paraId="0C600FDF" w14:textId="77777777" w:rsidTr="007056D6">
        <w:tblPrEx>
          <w:shd w:val="clear" w:color="auto" w:fill="auto"/>
        </w:tblPrEx>
        <w:tc>
          <w:tcPr>
            <w:tcW w:w="1930" w:type="dxa"/>
            <w:vMerge w:val="restart"/>
            <w:tcBorders>
              <w:top w:val="single" w:sz="4" w:space="0" w:color="auto"/>
            </w:tcBorders>
          </w:tcPr>
          <w:p w14:paraId="466F8CE3" w14:textId="3BD37D8E" w:rsidR="00FB429F" w:rsidRDefault="0039367F" w:rsidP="00FB429F">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7C784A1F" w14:textId="70988CC2" w:rsidR="00FB429F" w:rsidRDefault="00FB429F" w:rsidP="00FB429F">
            <w:pPr>
              <w:pStyle w:val="MBTabellentext"/>
              <w:jc w:val="center"/>
            </w:pPr>
            <w:r>
              <w:t>Makrozoo</w:t>
            </w:r>
            <w:r w:rsidRPr="00681ACE">
              <w:t>benthos</w:t>
            </w:r>
          </w:p>
        </w:tc>
        <w:tc>
          <w:tcPr>
            <w:tcW w:w="1659" w:type="dxa"/>
            <w:gridSpan w:val="2"/>
            <w:tcBorders>
              <w:top w:val="single" w:sz="4" w:space="0" w:color="auto"/>
            </w:tcBorders>
          </w:tcPr>
          <w:p w14:paraId="2DC085AB" w14:textId="275CDEB9" w:rsidR="00FB429F" w:rsidRDefault="00FB429F" w:rsidP="00FB429F">
            <w:pPr>
              <w:pStyle w:val="MBTabellentext"/>
              <w:jc w:val="center"/>
            </w:pPr>
            <w:r w:rsidRPr="00681ACE">
              <w:t>Fische</w:t>
            </w:r>
          </w:p>
        </w:tc>
        <w:tc>
          <w:tcPr>
            <w:tcW w:w="1659" w:type="dxa"/>
            <w:gridSpan w:val="2"/>
            <w:tcBorders>
              <w:top w:val="single" w:sz="4" w:space="0" w:color="auto"/>
            </w:tcBorders>
          </w:tcPr>
          <w:p w14:paraId="4DD4B515" w14:textId="30D91695" w:rsidR="00FB429F" w:rsidRDefault="00FB429F" w:rsidP="00FB429F">
            <w:pPr>
              <w:pStyle w:val="MBTabellentext"/>
              <w:jc w:val="center"/>
            </w:pPr>
            <w:r>
              <w:t>Makro</w:t>
            </w:r>
            <w:r w:rsidRPr="00681ACE">
              <w:t>phyten</w:t>
            </w:r>
          </w:p>
        </w:tc>
        <w:tc>
          <w:tcPr>
            <w:tcW w:w="1659" w:type="dxa"/>
            <w:tcBorders>
              <w:top w:val="single" w:sz="4" w:space="0" w:color="auto"/>
            </w:tcBorders>
          </w:tcPr>
          <w:p w14:paraId="407CBCB4" w14:textId="13440E86" w:rsidR="00FB429F" w:rsidRDefault="00FB429F" w:rsidP="00FB429F">
            <w:pPr>
              <w:pStyle w:val="MBTabellentext"/>
              <w:jc w:val="center"/>
            </w:pPr>
            <w:r>
              <w:t>Phyto</w:t>
            </w:r>
            <w:r w:rsidRPr="00681ACE">
              <w:t>plankton</w:t>
            </w:r>
          </w:p>
        </w:tc>
      </w:tr>
      <w:tr w:rsidR="00FB429F" w:rsidRPr="00931023" w14:paraId="247E9ECF" w14:textId="77777777" w:rsidTr="00FB429F">
        <w:tblPrEx>
          <w:shd w:val="clear" w:color="auto" w:fill="auto"/>
        </w:tblPrEx>
        <w:tc>
          <w:tcPr>
            <w:tcW w:w="1930" w:type="dxa"/>
            <w:vMerge/>
          </w:tcPr>
          <w:p w14:paraId="09F8B630" w14:textId="77777777" w:rsidR="00FB429F" w:rsidRDefault="00FB429F" w:rsidP="00FB429F">
            <w:pPr>
              <w:pStyle w:val="MBTabellentext"/>
              <w:rPr>
                <w:b/>
                <w:color w:val="A6A6A6" w:themeColor="background1" w:themeShade="A6"/>
              </w:rPr>
            </w:pPr>
          </w:p>
        </w:tc>
        <w:tc>
          <w:tcPr>
            <w:tcW w:w="1658" w:type="dxa"/>
            <w:gridSpan w:val="2"/>
          </w:tcPr>
          <w:p w14:paraId="218927E5" w14:textId="34EDED97" w:rsidR="00FB429F" w:rsidRDefault="00FB429F" w:rsidP="00FB429F">
            <w:pPr>
              <w:pStyle w:val="MBTabellentext"/>
              <w:jc w:val="center"/>
            </w:pPr>
            <w:r w:rsidRPr="00CE6D2B">
              <w:t>o</w:t>
            </w:r>
          </w:p>
        </w:tc>
        <w:tc>
          <w:tcPr>
            <w:tcW w:w="1659" w:type="dxa"/>
            <w:gridSpan w:val="2"/>
          </w:tcPr>
          <w:p w14:paraId="25CC4A58" w14:textId="26C09B90" w:rsidR="00FB429F" w:rsidRDefault="00FB429F" w:rsidP="00FB429F">
            <w:pPr>
              <w:pStyle w:val="MBTabellentext"/>
              <w:jc w:val="center"/>
            </w:pPr>
            <w:r w:rsidRPr="00CE6D2B">
              <w:t>o</w:t>
            </w:r>
          </w:p>
        </w:tc>
        <w:tc>
          <w:tcPr>
            <w:tcW w:w="1659" w:type="dxa"/>
            <w:gridSpan w:val="2"/>
          </w:tcPr>
          <w:p w14:paraId="294CD6C1" w14:textId="461CB7C2" w:rsidR="00FB429F" w:rsidRDefault="00FB429F" w:rsidP="00FB429F">
            <w:pPr>
              <w:pStyle w:val="MBTabellentext"/>
              <w:jc w:val="center"/>
            </w:pPr>
            <w:r w:rsidRPr="00CE6D2B">
              <w:t>o</w:t>
            </w:r>
          </w:p>
        </w:tc>
        <w:tc>
          <w:tcPr>
            <w:tcW w:w="1659" w:type="dxa"/>
          </w:tcPr>
          <w:p w14:paraId="25721439" w14:textId="56C25C26" w:rsidR="00FB429F" w:rsidRDefault="00FB429F" w:rsidP="00FB429F">
            <w:pPr>
              <w:pStyle w:val="MBTabellentext"/>
              <w:jc w:val="center"/>
            </w:pPr>
            <w:r w:rsidRPr="0039247D">
              <w:t>o</w:t>
            </w:r>
          </w:p>
        </w:tc>
      </w:tr>
      <w:tr w:rsidR="00614383" w:rsidRPr="00931023" w14:paraId="01A49486" w14:textId="77777777" w:rsidTr="00FB429F">
        <w:tblPrEx>
          <w:shd w:val="clear" w:color="auto" w:fill="auto"/>
        </w:tblPrEx>
        <w:tc>
          <w:tcPr>
            <w:tcW w:w="1930" w:type="dxa"/>
            <w:vMerge/>
            <w:tcBorders>
              <w:bottom w:val="single" w:sz="4" w:space="0" w:color="auto"/>
            </w:tcBorders>
          </w:tcPr>
          <w:p w14:paraId="4EF72BF9" w14:textId="77777777" w:rsidR="00614383" w:rsidRDefault="00614383" w:rsidP="002E7EF2">
            <w:pPr>
              <w:pStyle w:val="MBTabellentext"/>
              <w:rPr>
                <w:b/>
                <w:color w:val="A6A6A6" w:themeColor="background1" w:themeShade="A6"/>
              </w:rPr>
            </w:pPr>
          </w:p>
        </w:tc>
        <w:tc>
          <w:tcPr>
            <w:tcW w:w="6635" w:type="dxa"/>
            <w:gridSpan w:val="7"/>
            <w:tcBorders>
              <w:bottom w:val="single" w:sz="4" w:space="0" w:color="auto"/>
            </w:tcBorders>
          </w:tcPr>
          <w:p w14:paraId="7B5EDF2C" w14:textId="48B52980" w:rsidR="00614383" w:rsidRDefault="00FB429F" w:rsidP="00E97553">
            <w:pPr>
              <w:pStyle w:val="MBTabellentext"/>
            </w:pPr>
            <w:r w:rsidRPr="00FB429F">
              <w:t>Die Nutzung der Aue ist zweifelsfrei wichtig für den Wasserhaushalt, als Nährstoffsenke etc; aufgrund der insgesamt stark terrestrischen Prägung ist von keiner unmittelbar positiven Wirkung auf die aquatische WRRL-Taxa auszugehen.</w:t>
            </w:r>
          </w:p>
        </w:tc>
      </w:tr>
      <w:tr w:rsidR="00E603E8" w:rsidRPr="00931023" w14:paraId="27554128" w14:textId="77777777" w:rsidTr="00FB429F">
        <w:tblPrEx>
          <w:shd w:val="clear" w:color="auto" w:fill="auto"/>
        </w:tblPrEx>
        <w:tc>
          <w:tcPr>
            <w:tcW w:w="1930" w:type="dxa"/>
            <w:tcBorders>
              <w:bottom w:val="single" w:sz="4" w:space="0" w:color="auto"/>
            </w:tcBorders>
          </w:tcPr>
          <w:p w14:paraId="05D78181" w14:textId="643A0EB2" w:rsidR="00E603E8" w:rsidRDefault="00E603E8" w:rsidP="00E603E8">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378FEBC9" w14:textId="17A1BBBD" w:rsidR="00E603E8" w:rsidRPr="00FB429F" w:rsidRDefault="00E603E8" w:rsidP="00E603E8">
            <w:pPr>
              <w:pStyle w:val="MBTabellentext"/>
            </w:pPr>
            <w:r>
              <w:t>Die Entwicklung von Saumstrukturen hat keine Auswirkungen auf den Hochwasserschutz.</w:t>
            </w:r>
          </w:p>
        </w:tc>
      </w:tr>
      <w:tr w:rsidR="00E603E8" w:rsidRPr="00931023" w14:paraId="345B3161" w14:textId="77777777" w:rsidTr="00FB429F">
        <w:tblPrEx>
          <w:shd w:val="clear" w:color="auto" w:fill="auto"/>
        </w:tblPrEx>
        <w:tc>
          <w:tcPr>
            <w:tcW w:w="1930" w:type="dxa"/>
            <w:tcBorders>
              <w:bottom w:val="single" w:sz="4" w:space="0" w:color="auto"/>
            </w:tcBorders>
          </w:tcPr>
          <w:p w14:paraId="2CF22336" w14:textId="2252ADE3" w:rsidR="00E603E8" w:rsidRDefault="00E603E8" w:rsidP="00E603E8">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603D8D1B" w14:textId="3BBD14E8" w:rsidR="00E603E8" w:rsidRPr="00FB429F" w:rsidRDefault="00E603E8" w:rsidP="00E603E8">
            <w:pPr>
              <w:pStyle w:val="MBTabellentext"/>
            </w:pPr>
            <w:r>
              <w:t>Die Entwicklung der Saumstrukturen und die</w:t>
            </w:r>
            <w:r w:rsidRPr="00DB14A2">
              <w:t xml:space="preserve"> Veränderung des Arteninventars</w:t>
            </w:r>
            <w:r>
              <w:t xml:space="preserve"> sollte im Rahmen von Kontrollen (vgl. S 1.1) beobachtet werden. Das ermöglicht bei Fehlentwicklungen rechtzeitig einzugreifen und Gegenmaßnahmen einzuleiten.</w:t>
            </w:r>
          </w:p>
        </w:tc>
      </w:tr>
      <w:tr w:rsidR="00FB5822" w:rsidRPr="00CF4210" w14:paraId="2EFE34B1" w14:textId="77777777" w:rsidTr="00B75122">
        <w:tblPrEx>
          <w:shd w:val="clear" w:color="auto" w:fill="auto"/>
        </w:tblPrEx>
        <w:trPr>
          <w:trHeight w:val="7325"/>
        </w:trPr>
        <w:tc>
          <w:tcPr>
            <w:tcW w:w="1930" w:type="dxa"/>
            <w:tcBorders>
              <w:bottom w:val="single" w:sz="4" w:space="0" w:color="auto"/>
            </w:tcBorders>
          </w:tcPr>
          <w:p w14:paraId="5AAE07C5" w14:textId="77777777" w:rsidR="00FB5822" w:rsidRPr="00FE3799" w:rsidRDefault="00FB5822" w:rsidP="002E7EF2">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2BF7D1F2" w14:textId="77777777" w:rsidR="002C0614" w:rsidRDefault="002C0614" w:rsidP="002C0614">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6EB755B7" w14:textId="1B2762D1" w:rsidR="00FB5822" w:rsidRDefault="00FB5822" w:rsidP="002E7EF2">
            <w:pPr>
              <w:pStyle w:val="BerichtLiteraturverzeichnis"/>
              <w:ind w:left="0" w:hanging="2"/>
              <w:rPr>
                <w:rFonts w:ascii="Arial Narrow" w:hAnsi="Arial Narrow"/>
                <w:noProof/>
                <w:sz w:val="20"/>
              </w:rPr>
            </w:pPr>
            <w:r w:rsidRPr="00E936A4">
              <w:rPr>
                <w:rFonts w:ascii="Arial Narrow" w:hAnsi="Arial Narrow"/>
                <w:noProof/>
                <w:sz w:val="20"/>
              </w:rPr>
              <w:t>DEUTSCHE VEREINIGUNG FÜR WASSERWIRTSCHAFT, ABWASSER UND ABFALL e.V. (DWA) (2010): Merkblatt DWA-M 610 – Neue Wege der Gewässerunterhaltung – Pflege und Entwicklung kleiner Fließgewässer. Hennef</w:t>
            </w:r>
            <w:r>
              <w:rPr>
                <w:rFonts w:ascii="Arial Narrow" w:hAnsi="Arial Narrow"/>
                <w:noProof/>
                <w:sz w:val="20"/>
              </w:rPr>
              <w:t>.</w:t>
            </w:r>
          </w:p>
          <w:p w14:paraId="1BA2BBBA" w14:textId="77777777" w:rsidR="00846D63" w:rsidRPr="00164F9E" w:rsidRDefault="00846D63" w:rsidP="00846D63">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22995319" w14:textId="77777777" w:rsidR="000362F3" w:rsidRDefault="000362F3" w:rsidP="000362F3">
            <w:pPr>
              <w:spacing w:after="240"/>
              <w:rPr>
                <w:rFonts w:ascii="Arial Narrow" w:hAnsi="Arial Narrow"/>
                <w:noProof/>
                <w:sz w:val="20"/>
              </w:rPr>
            </w:pPr>
            <w:r w:rsidRPr="000362F3">
              <w:rPr>
                <w:rFonts w:ascii="Arial Narrow" w:hAnsi="Arial Narrow"/>
                <w:caps/>
                <w:noProof/>
                <w:sz w:val="20"/>
              </w:rPr>
              <w:t>MLUL – Ministeriu</w:t>
            </w:r>
            <w:r w:rsidR="00FC64C8">
              <w:rPr>
                <w:rFonts w:ascii="Arial Narrow" w:hAnsi="Arial Narrow"/>
                <w:caps/>
                <w:noProof/>
                <w:sz w:val="20"/>
              </w:rPr>
              <w:t>M</w:t>
            </w:r>
            <w:r w:rsidRPr="000362F3">
              <w:rPr>
                <w:rFonts w:ascii="Arial Narrow" w:hAnsi="Arial Narrow"/>
                <w:caps/>
                <w:noProof/>
                <w:sz w:val="20"/>
              </w:rPr>
              <w:t xml:space="preserve"> für Ländliche Entwicklung, Umwelt, und Landwirtschaft des Landes Brandenburg </w:t>
            </w:r>
            <w:r w:rsidRPr="000362F3">
              <w:rPr>
                <w:rFonts w:ascii="Arial Narrow" w:hAnsi="Arial Narrow"/>
                <w:noProof/>
                <w:sz w:val="20"/>
              </w:rPr>
              <w:t>(Hrsg.) (2019):</w:t>
            </w:r>
            <w:r w:rsidRPr="000362F3">
              <w:rPr>
                <w:rFonts w:ascii="Arial Narrow" w:hAnsi="Arial Narrow"/>
                <w:caps/>
                <w:noProof/>
                <w:sz w:val="20"/>
              </w:rPr>
              <w:t xml:space="preserve"> </w:t>
            </w:r>
            <w:r w:rsidRPr="000362F3">
              <w:rPr>
                <w:rFonts w:ascii="Arial Narrow" w:hAnsi="Arial Narrow"/>
                <w:noProof/>
                <w:sz w:val="20"/>
              </w:rPr>
              <w:t>Richtlinie für die Unterhaltung von Fließgewässern im Land Brandenburg. Potsdam.</w:t>
            </w:r>
          </w:p>
          <w:p w14:paraId="1BD6FD73" w14:textId="42197857" w:rsidR="00F859D2" w:rsidRPr="00F62748" w:rsidRDefault="00F62748" w:rsidP="00F859D2">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r w:rsidR="00F859D2" w:rsidRPr="00F62748">
              <w:rPr>
                <w:rFonts w:ascii="Arial Narrow" w:hAnsi="Arial Narrow"/>
                <w:sz w:val="20"/>
              </w:rPr>
              <w:t xml:space="preserve"> </w:t>
            </w:r>
          </w:p>
          <w:p w14:paraId="616D08F9" w14:textId="28B91BFF" w:rsidR="00F62748" w:rsidRPr="00CF4210" w:rsidRDefault="00F859D2" w:rsidP="00F859D2">
            <w:pPr>
              <w:pStyle w:val="BerichtLiteraturverzeichnis"/>
              <w:ind w:left="2" w:firstLine="0"/>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78"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FB5822" w:rsidRPr="00222B65" w14:paraId="4DE6C427" w14:textId="77777777" w:rsidTr="002E7EF2">
        <w:tblPrEx>
          <w:shd w:val="clear" w:color="auto" w:fill="auto"/>
        </w:tblPrEx>
        <w:tc>
          <w:tcPr>
            <w:tcW w:w="1930" w:type="dxa"/>
            <w:tcBorders>
              <w:bottom w:val="single" w:sz="4" w:space="0" w:color="auto"/>
            </w:tcBorders>
          </w:tcPr>
          <w:p w14:paraId="693823EB" w14:textId="77777777" w:rsidR="00FB5822" w:rsidRPr="00FE3799" w:rsidRDefault="00FB5822" w:rsidP="002E7EF2">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29C6E25D" w14:textId="77777777" w:rsidR="00FB5822" w:rsidRPr="00222B65" w:rsidRDefault="00FB5822" w:rsidP="002E7EF2">
            <w:pPr>
              <w:pStyle w:val="MBTabellentext"/>
            </w:pPr>
          </w:p>
        </w:tc>
      </w:tr>
      <w:tr w:rsidR="00FB5822" w:rsidRPr="008C030F" w14:paraId="798FC3C9" w14:textId="77777777" w:rsidTr="002E7EF2">
        <w:tblPrEx>
          <w:shd w:val="clear" w:color="auto" w:fill="auto"/>
        </w:tblPrEx>
        <w:tc>
          <w:tcPr>
            <w:tcW w:w="4253" w:type="dxa"/>
            <w:gridSpan w:val="4"/>
          </w:tcPr>
          <w:p w14:paraId="3468E1DF" w14:textId="01C2307E" w:rsidR="00FB5822" w:rsidRDefault="009463F0" w:rsidP="002E7EF2">
            <w:pPr>
              <w:pStyle w:val="MBTabellentext"/>
              <w:rPr>
                <w:noProof/>
              </w:rPr>
            </w:pPr>
            <w:r w:rsidRPr="009463F0">
              <w:rPr>
                <w:noProof/>
              </w:rPr>
              <w:drawing>
                <wp:inline distT="0" distB="0" distL="0" distR="0" wp14:anchorId="726D33FB" wp14:editId="4D85DC64">
                  <wp:extent cx="2624400" cy="1967797"/>
                  <wp:effectExtent l="0" t="0" r="5080" b="0"/>
                  <wp:docPr id="2" name="Grafik 2" descr="T:\Projekte20\2039_Blaues Band\1_Fotos\2022-05-31_Oder-Befahrung_Tag2\DSCN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rojekte20\2039_Blaues Band\1_Fotos\2022-05-31_Oder-Befahrung_Tag2\DSCN0765.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624400" cy="1967797"/>
                          </a:xfrm>
                          <a:prstGeom prst="rect">
                            <a:avLst/>
                          </a:prstGeom>
                          <a:noFill/>
                          <a:ln>
                            <a:noFill/>
                          </a:ln>
                        </pic:spPr>
                      </pic:pic>
                    </a:graphicData>
                  </a:graphic>
                </wp:inline>
              </w:drawing>
            </w:r>
          </w:p>
          <w:p w14:paraId="36ADEFB8" w14:textId="16E0098D" w:rsidR="00FB5822" w:rsidRPr="00FF2E1A" w:rsidRDefault="00FB5822" w:rsidP="0037573B">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44</w:t>
            </w:r>
            <w:r w:rsidRPr="00D14E40">
              <w:fldChar w:fldCharType="end"/>
            </w:r>
            <w:r w:rsidRPr="007E3A41">
              <w:t>:</w:t>
            </w:r>
            <w:r w:rsidR="00FA2B63">
              <w:t xml:space="preserve"> </w:t>
            </w:r>
            <w:r w:rsidR="0037573B">
              <w:t>Säume sind Bestandteil eines Arten- und höhengestuften geschlossen Überganges zwischen Gewässer und Vorlandnutzung. Hier reicht die</w:t>
            </w:r>
            <w:r w:rsidR="00FA2B63">
              <w:t xml:space="preserve"> W</w:t>
            </w:r>
            <w:r>
              <w:t xml:space="preserve">iese </w:t>
            </w:r>
            <w:r w:rsidR="00FA2B63">
              <w:t>unmittelbar</w:t>
            </w:r>
            <w:r w:rsidR="0037573B">
              <w:t xml:space="preserve"> bis</w:t>
            </w:r>
            <w:r w:rsidR="00FA2B63">
              <w:t xml:space="preserve"> zum Gewässer: </w:t>
            </w:r>
            <w:r w:rsidR="0037573B">
              <w:t>Der Übergangsb</w:t>
            </w:r>
            <w:r w:rsidR="00FA2B63">
              <w:t>ereich sollte grundsätzlich von der Bewirtschaftung ausgespart wer</w:t>
            </w:r>
            <w:r w:rsidR="00FA2B63">
              <w:lastRenderedPageBreak/>
              <w:t>den</w:t>
            </w:r>
            <w:r w:rsidRPr="00CA53B1">
              <w:t xml:space="preserve"> </w:t>
            </w:r>
            <w:r w:rsidR="0037573B">
              <w:t>und mit einem Ufergehölzbestand und einem</w:t>
            </w:r>
            <w:r w:rsidR="00800456">
              <w:t xml:space="preserve"> vermittelnden Stauden-, Kräutersaum entwickelt werden. </w:t>
            </w:r>
            <w:r w:rsidRPr="00CA53B1">
              <w:t>(Foto: STOWASSERPLAN)</w:t>
            </w:r>
          </w:p>
        </w:tc>
        <w:tc>
          <w:tcPr>
            <w:tcW w:w="4312" w:type="dxa"/>
            <w:gridSpan w:val="4"/>
          </w:tcPr>
          <w:p w14:paraId="5EF27A00" w14:textId="77777777" w:rsidR="00221EC0" w:rsidRDefault="00221EC0" w:rsidP="00221EC0">
            <w:pPr>
              <w:pStyle w:val="MBTabellentext"/>
              <w:rPr>
                <w:noProof/>
              </w:rPr>
            </w:pPr>
            <w:r w:rsidRPr="008C030F">
              <w:rPr>
                <w:noProof/>
              </w:rPr>
              <w:lastRenderedPageBreak/>
              <w:drawing>
                <wp:inline distT="0" distB="0" distL="0" distR="0" wp14:anchorId="6D6AA9CF" wp14:editId="3001648F">
                  <wp:extent cx="2625725" cy="1968989"/>
                  <wp:effectExtent l="0" t="0" r="3175" b="0"/>
                  <wp:docPr id="1" name="Grafik 1" descr="G:\Projekte22\2204_SON_Beratung_BUND\Datentransfer\2022-11-17_aus_MaterialVideo\Fotos zu Oekosystemleistungen\Promnitz_20-10-07_UfergehoelzundSaumopti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rojekte22\2204_SON_Beratung_BUND\Datentransfer\2022-11-17_aus_MaterialVideo\Fotos zu Oekosystemleistungen\Promnitz_20-10-07_UfergehoelzundSaumoptimal.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633742" cy="1975000"/>
                          </a:xfrm>
                          <a:prstGeom prst="rect">
                            <a:avLst/>
                          </a:prstGeom>
                          <a:noFill/>
                          <a:ln>
                            <a:noFill/>
                          </a:ln>
                        </pic:spPr>
                      </pic:pic>
                    </a:graphicData>
                  </a:graphic>
                </wp:inline>
              </w:drawing>
            </w:r>
          </w:p>
          <w:p w14:paraId="20E7D980" w14:textId="0D952D43" w:rsidR="00FB5822" w:rsidRPr="00FF2E1A" w:rsidRDefault="00221EC0" w:rsidP="00FC64C8">
            <w:pPr>
              <w:pStyle w:val="MBTabellentext"/>
              <w:rPr>
                <w:noProof/>
              </w:rPr>
            </w:pPr>
            <w:r w:rsidRPr="007E3A41">
              <w:t xml:space="preserve">Foto </w:t>
            </w:r>
            <w:r w:rsidRPr="00D14E40">
              <w:fldChar w:fldCharType="begin"/>
            </w:r>
            <w:r w:rsidRPr="007E3A41">
              <w:instrText xml:space="preserve"> SEQ Foto \* ARABIC </w:instrText>
            </w:r>
            <w:r w:rsidRPr="00D14E40">
              <w:fldChar w:fldCharType="separate"/>
            </w:r>
            <w:r w:rsidR="00304DE7">
              <w:rPr>
                <w:noProof/>
              </w:rPr>
              <w:t>45</w:t>
            </w:r>
            <w:r w:rsidRPr="00D14E40">
              <w:fldChar w:fldCharType="end"/>
            </w:r>
            <w:r w:rsidRPr="007E3A41">
              <w:t>:</w:t>
            </w:r>
            <w:r>
              <w:t xml:space="preserve"> </w:t>
            </w:r>
            <w:r w:rsidR="00596A55">
              <w:t xml:space="preserve">Gehölzstreifen zwischen </w:t>
            </w:r>
            <w:r w:rsidR="00FC64C8">
              <w:t xml:space="preserve">landwirtschaftlicher Fläche </w:t>
            </w:r>
            <w:r w:rsidR="00596A55">
              <w:t xml:space="preserve">und Gewässer </w:t>
            </w:r>
            <w:r w:rsidR="00FC64C8">
              <w:t xml:space="preserve">haben eine </w:t>
            </w:r>
            <w:r w:rsidR="00596A55">
              <w:t xml:space="preserve">Pufferfunktion. Schadstoff- und Sedimenteinträge können noch </w:t>
            </w:r>
            <w:r w:rsidR="00FC64C8">
              <w:t xml:space="preserve">bis </w:t>
            </w:r>
            <w:r w:rsidR="00596A55">
              <w:t xml:space="preserve">in den Gehölzbestand eingetragen werden. Die Bindungswirkung und Abbaufunktion der Gehölze kann den </w:t>
            </w:r>
            <w:r w:rsidR="00FC64C8">
              <w:t>Eintrag ins Gewässer aber vermindern</w:t>
            </w:r>
            <w:r>
              <w:t>.</w:t>
            </w:r>
            <w:r w:rsidRPr="00CA53B1">
              <w:t xml:space="preserve"> (Foto: STOWASSERPLAN)</w:t>
            </w:r>
          </w:p>
        </w:tc>
      </w:tr>
    </w:tbl>
    <w:p w14:paraId="6D0D8B2F" w14:textId="2D0646CF" w:rsidR="002E7EF2" w:rsidRDefault="002E7EF2" w:rsidP="00564451"/>
    <w:p w14:paraId="64D73882" w14:textId="77777777" w:rsidR="002E7EF2" w:rsidRDefault="002E7EF2">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F37AB1" w:rsidRPr="008B6302" w14:paraId="0D56DEFD" w14:textId="77777777" w:rsidTr="00F37AB1">
        <w:trPr>
          <w:tblHeader/>
        </w:trPr>
        <w:tc>
          <w:tcPr>
            <w:tcW w:w="3402" w:type="dxa"/>
            <w:gridSpan w:val="2"/>
            <w:shd w:val="clear" w:color="auto" w:fill="C6E0B4"/>
          </w:tcPr>
          <w:p w14:paraId="280CD5E4" w14:textId="41272777" w:rsidR="00F37AB1" w:rsidRPr="008940D6" w:rsidRDefault="00F37AB1" w:rsidP="00F37AB1">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E560A2">
              <w:rPr>
                <w:noProof/>
                <w:lang w:eastAsia="zh-TW"/>
              </w:rPr>
              <w:t>Auennutzung</w:t>
            </w:r>
          </w:p>
        </w:tc>
        <w:tc>
          <w:tcPr>
            <w:tcW w:w="3402" w:type="dxa"/>
            <w:gridSpan w:val="4"/>
            <w:shd w:val="clear" w:color="auto" w:fill="C6E0B4"/>
          </w:tcPr>
          <w:p w14:paraId="2C6FADF0" w14:textId="77777777" w:rsidR="00F37AB1" w:rsidRPr="00AD526F" w:rsidRDefault="00F37AB1" w:rsidP="00F37AB1">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4B1BCED2" w14:textId="53708802" w:rsidR="00F37AB1" w:rsidRPr="00AD526F" w:rsidRDefault="00F37AB1" w:rsidP="00F37AB1">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742A6D02" w14:textId="77777777" w:rsidR="00F37AB1" w:rsidRDefault="00F37AB1" w:rsidP="00F37AB1">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4022AD15" w14:textId="1AA4C9AF" w:rsidR="00F37AB1" w:rsidRPr="002A3FF7" w:rsidRDefault="00F37AB1" w:rsidP="00F37AB1">
            <w:pPr>
              <w:pStyle w:val="MBZwischenberschrift"/>
              <w:jc w:val="center"/>
              <w:rPr>
                <w:noProof/>
                <w:lang w:eastAsia="zh-TW"/>
              </w:rPr>
            </w:pPr>
            <w:r>
              <w:rPr>
                <w:noProof/>
                <w:lang w:eastAsia="zh-TW"/>
              </w:rPr>
              <w:t>A 2</w:t>
            </w:r>
          </w:p>
        </w:tc>
      </w:tr>
      <w:tr w:rsidR="00F37AB1" w:rsidRPr="008B6302" w14:paraId="320B38F6" w14:textId="77777777" w:rsidTr="002E7EF2">
        <w:tc>
          <w:tcPr>
            <w:tcW w:w="6804" w:type="dxa"/>
            <w:gridSpan w:val="6"/>
            <w:shd w:val="clear" w:color="auto" w:fill="F2F2F2" w:themeFill="background1" w:themeFillShade="F2"/>
          </w:tcPr>
          <w:p w14:paraId="4BF399B4" w14:textId="6D98CE7D" w:rsidR="00F37AB1" w:rsidRDefault="00311CF3" w:rsidP="00F37AB1">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404B1795" w14:textId="559B144E" w:rsidR="00F37AB1" w:rsidRPr="00AD526F" w:rsidRDefault="00F37AB1" w:rsidP="00F37AB1">
            <w:pPr>
              <w:pStyle w:val="MBZwischenberschrift"/>
              <w:rPr>
                <w:rFonts w:ascii="Arial Narrow" w:hAnsi="Arial Narrow" w:cs="Times New Roman"/>
                <w:sz w:val="20"/>
              </w:rPr>
            </w:pPr>
            <w:r w:rsidRPr="00F37AB1">
              <w:rPr>
                <w:rFonts w:ascii="Arial Narrow" w:hAnsi="Arial Narrow" w:cs="Times New Roman"/>
                <w:sz w:val="20"/>
              </w:rPr>
              <w:t>Neophyten-Management (Aue)</w:t>
            </w:r>
          </w:p>
        </w:tc>
        <w:tc>
          <w:tcPr>
            <w:tcW w:w="1761" w:type="dxa"/>
            <w:gridSpan w:val="2"/>
            <w:shd w:val="clear" w:color="auto" w:fill="F2F2F2" w:themeFill="background1" w:themeFillShade="F2"/>
          </w:tcPr>
          <w:p w14:paraId="454CC15A" w14:textId="77777777" w:rsidR="00F37AB1" w:rsidRDefault="00F37AB1" w:rsidP="00F37AB1">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40FC81C5" w14:textId="50E69E82" w:rsidR="00F37AB1" w:rsidRPr="00210894" w:rsidRDefault="00F37AB1" w:rsidP="00F37AB1">
            <w:pPr>
              <w:pStyle w:val="MBZwischenberschrift"/>
              <w:jc w:val="center"/>
              <w:rPr>
                <w:rFonts w:ascii="Arial Narrow" w:hAnsi="Arial Narrow" w:cs="Times New Roman"/>
                <w:sz w:val="20"/>
              </w:rPr>
            </w:pPr>
            <w:r>
              <w:rPr>
                <w:rFonts w:ascii="Arial Narrow" w:hAnsi="Arial Narrow" w:cs="Times New Roman"/>
                <w:sz w:val="20"/>
              </w:rPr>
              <w:t>A 2.6</w:t>
            </w:r>
          </w:p>
        </w:tc>
      </w:tr>
      <w:tr w:rsidR="002E7EF2" w:rsidRPr="008B6302" w14:paraId="29984061" w14:textId="77777777" w:rsidTr="002E7EF2">
        <w:tc>
          <w:tcPr>
            <w:tcW w:w="1930" w:type="dxa"/>
            <w:shd w:val="clear" w:color="auto" w:fill="auto"/>
          </w:tcPr>
          <w:p w14:paraId="7394F966" w14:textId="77777777" w:rsidR="002E7EF2" w:rsidRPr="002104C4" w:rsidRDefault="002E7EF2" w:rsidP="002E7EF2">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3530BB90" w14:textId="77777777" w:rsidR="002E7EF2" w:rsidRPr="00E534F1" w:rsidRDefault="002E7EF2" w:rsidP="002E7EF2">
            <w:pPr>
              <w:pStyle w:val="MBZwischenberschrift"/>
              <w:rPr>
                <w:rFonts w:ascii="Arial Narrow" w:hAnsi="Arial Narrow" w:cs="Times New Roman"/>
                <w:b w:val="0"/>
                <w:sz w:val="20"/>
              </w:rPr>
            </w:pPr>
          </w:p>
        </w:tc>
      </w:tr>
      <w:tr w:rsidR="002C0614" w:rsidRPr="008B6302" w14:paraId="3847C538" w14:textId="77777777" w:rsidTr="002E7EF2">
        <w:tc>
          <w:tcPr>
            <w:tcW w:w="1930" w:type="dxa"/>
            <w:shd w:val="clear" w:color="auto" w:fill="auto"/>
          </w:tcPr>
          <w:p w14:paraId="59C9149C" w14:textId="5EEDACE0" w:rsidR="002C0614" w:rsidRPr="0084633D" w:rsidRDefault="002C0614" w:rsidP="002C061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12288A21" w14:textId="1B55E123" w:rsidR="002C0614" w:rsidRDefault="002C0614" w:rsidP="002E7EF2">
            <w:pPr>
              <w:pStyle w:val="MBTabellentext"/>
            </w:pPr>
            <w:r>
              <w:t xml:space="preserve">11.6 - </w:t>
            </w:r>
            <w:r w:rsidRPr="002C0614">
              <w:t>Neophyten-Management (Aue)</w:t>
            </w:r>
          </w:p>
        </w:tc>
      </w:tr>
      <w:tr w:rsidR="002E7EF2" w:rsidRPr="008B6302" w14:paraId="579A3780" w14:textId="77777777" w:rsidTr="002E7EF2">
        <w:tc>
          <w:tcPr>
            <w:tcW w:w="1930" w:type="dxa"/>
            <w:shd w:val="clear" w:color="auto" w:fill="auto"/>
          </w:tcPr>
          <w:p w14:paraId="50EAA480" w14:textId="77777777" w:rsidR="002E7EF2" w:rsidRPr="0084633D" w:rsidRDefault="002E7EF2" w:rsidP="002E7EF2">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54B5A57B" w14:textId="6C3B4ED6" w:rsidR="002E7EF2" w:rsidRPr="00F64CC6" w:rsidRDefault="002E7EF2" w:rsidP="002E7EF2">
            <w:pPr>
              <w:pStyle w:val="MBTabellentext"/>
            </w:pPr>
            <w:r>
              <w:t>94 - Maßnahmen zur Eindämmung eingeschleppter Spezies</w:t>
            </w:r>
          </w:p>
        </w:tc>
      </w:tr>
      <w:tr w:rsidR="002E7EF2" w:rsidRPr="00AD526F" w14:paraId="032B7823" w14:textId="77777777" w:rsidTr="002E7EF2">
        <w:tc>
          <w:tcPr>
            <w:tcW w:w="1930" w:type="dxa"/>
            <w:tcBorders>
              <w:bottom w:val="single" w:sz="4" w:space="0" w:color="auto"/>
            </w:tcBorders>
            <w:shd w:val="clear" w:color="auto" w:fill="auto"/>
          </w:tcPr>
          <w:p w14:paraId="524FFED8" w14:textId="77777777" w:rsidR="002E7EF2" w:rsidRPr="0084633D" w:rsidRDefault="002E7EF2" w:rsidP="002E7EF2">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618695BE" w14:textId="69A0CBD0" w:rsidR="002E7EF2" w:rsidRPr="00AF6C15" w:rsidRDefault="002E7EF2" w:rsidP="002E7EF2">
            <w:pPr>
              <w:pStyle w:val="MBTabellentext"/>
            </w:pPr>
            <w:r>
              <w:t>U 9 – Kontrolle unerwünschter Neophytenfluren</w:t>
            </w:r>
          </w:p>
        </w:tc>
      </w:tr>
      <w:tr w:rsidR="002E7EF2" w:rsidRPr="008B6302" w14:paraId="6FB0197A" w14:textId="77777777" w:rsidTr="002E7EF2">
        <w:tc>
          <w:tcPr>
            <w:tcW w:w="1930" w:type="dxa"/>
            <w:tcBorders>
              <w:top w:val="single" w:sz="4" w:space="0" w:color="auto"/>
            </w:tcBorders>
            <w:shd w:val="clear" w:color="auto" w:fill="auto"/>
          </w:tcPr>
          <w:p w14:paraId="35AC8F96" w14:textId="77777777" w:rsidR="002E7EF2" w:rsidRPr="00FE22EE" w:rsidRDefault="002E7EF2" w:rsidP="002E7EF2">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380D422A" w14:textId="77777777" w:rsidR="002E7EF2" w:rsidRPr="00E534F1" w:rsidRDefault="002E7EF2" w:rsidP="002E7EF2">
            <w:pPr>
              <w:pStyle w:val="MBTabellentext"/>
            </w:pPr>
          </w:p>
        </w:tc>
      </w:tr>
      <w:tr w:rsidR="002E7EF2" w:rsidRPr="008B6302" w14:paraId="732BBFC0" w14:textId="77777777" w:rsidTr="002E7EF2">
        <w:tc>
          <w:tcPr>
            <w:tcW w:w="1930" w:type="dxa"/>
            <w:shd w:val="clear" w:color="auto" w:fill="auto"/>
          </w:tcPr>
          <w:p w14:paraId="51CE3D74" w14:textId="77777777" w:rsidR="002E7EF2" w:rsidRPr="00210A5B" w:rsidRDefault="002E7EF2" w:rsidP="002E7EF2">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701866C6" w14:textId="47F94A05" w:rsidR="002E7EF2" w:rsidRPr="00C15BBD" w:rsidRDefault="002E7EF2" w:rsidP="00F37AB1">
            <w:pPr>
              <w:pStyle w:val="MBTabellentext"/>
            </w:pPr>
            <w:r w:rsidRPr="00853EBF">
              <w:t>Aufwuchs von nicht gebietsheimischen, krautigen Arten (Neophytenaufwuchs)</w:t>
            </w:r>
            <w:r>
              <w:t xml:space="preserve"> </w:t>
            </w:r>
            <w:r w:rsidR="00F37AB1">
              <w:t>in der Aue</w:t>
            </w:r>
            <w:r>
              <w:t>, besonderer Kontrolle bed</w:t>
            </w:r>
            <w:r w:rsidR="00F37AB1">
              <w:t>ürfen</w:t>
            </w:r>
            <w:r>
              <w:t xml:space="preserve"> invasiver Knöterich </w:t>
            </w:r>
            <w:r w:rsidRPr="0074781C">
              <w:t xml:space="preserve">(Japanischer Knöterich, </w:t>
            </w:r>
            <w:r w:rsidRPr="00A67665">
              <w:rPr>
                <w:i/>
              </w:rPr>
              <w:t>Reynoutria japonica</w:t>
            </w:r>
            <w:r w:rsidRPr="0074781C">
              <w:t xml:space="preserve">; Sachalin-Knöterich, </w:t>
            </w:r>
            <w:r w:rsidRPr="00A67665">
              <w:rPr>
                <w:i/>
              </w:rPr>
              <w:t>Reynoutria sachalinensis</w:t>
            </w:r>
            <w:r w:rsidRPr="0074781C">
              <w:t>)</w:t>
            </w:r>
            <w:r w:rsidR="00F37AB1">
              <w:t xml:space="preserve"> und</w:t>
            </w:r>
            <w:r>
              <w:t xml:space="preserve"> Herkulesstaude (auch Riesen-Bärenklau genannt, </w:t>
            </w:r>
            <w:r w:rsidRPr="00A67665">
              <w:rPr>
                <w:i/>
              </w:rPr>
              <w:t>Heracleum mantegazzianum</w:t>
            </w:r>
            <w:r>
              <w:t>)</w:t>
            </w:r>
          </w:p>
        </w:tc>
      </w:tr>
      <w:tr w:rsidR="002E7EF2" w:rsidRPr="008B6302" w14:paraId="10BF3404" w14:textId="77777777" w:rsidTr="002E7EF2">
        <w:tc>
          <w:tcPr>
            <w:tcW w:w="1930" w:type="dxa"/>
            <w:shd w:val="clear" w:color="auto" w:fill="auto"/>
          </w:tcPr>
          <w:p w14:paraId="70681279" w14:textId="77777777" w:rsidR="002E7EF2" w:rsidRPr="00210A5B" w:rsidRDefault="002E7EF2" w:rsidP="002E7EF2">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1F20DBF2" w14:textId="77777777" w:rsidR="00E971B4" w:rsidRDefault="00E971B4" w:rsidP="00E971B4">
            <w:pPr>
              <w:pStyle w:val="MBTabellentextAufzhlung"/>
              <w:ind w:left="276" w:hanging="276"/>
            </w:pPr>
            <w:r>
              <w:t>Eindämmung</w:t>
            </w:r>
            <w:r w:rsidRPr="00281FD4">
              <w:t xml:space="preserve"> </w:t>
            </w:r>
            <w:r>
              <w:t xml:space="preserve">der </w:t>
            </w:r>
            <w:r w:rsidRPr="00281FD4">
              <w:t>gebietsfremde</w:t>
            </w:r>
            <w:r>
              <w:t>n</w:t>
            </w:r>
            <w:r w:rsidRPr="00281FD4">
              <w:t xml:space="preserve"> und invasive</w:t>
            </w:r>
            <w:r>
              <w:t xml:space="preserve">n </w:t>
            </w:r>
            <w:r w:rsidRPr="00281FD4">
              <w:t>Arten</w:t>
            </w:r>
            <w:r>
              <w:t xml:space="preserve">: Japanischer Knöterich, Sachalin-Knöterich </w:t>
            </w:r>
            <w:r w:rsidRPr="008A141F">
              <w:t xml:space="preserve">und Herkulesstaude </w:t>
            </w:r>
          </w:p>
          <w:p w14:paraId="1563A134" w14:textId="4BADC46A" w:rsidR="002E7EF2" w:rsidRDefault="002E7EF2" w:rsidP="002E7EF2">
            <w:pPr>
              <w:pStyle w:val="MBTabellentextAufzhlung"/>
              <w:ind w:left="281" w:hanging="281"/>
            </w:pPr>
            <w:r w:rsidRPr="00281FD4">
              <w:t xml:space="preserve">Entwicklung einer standortgerechten </w:t>
            </w:r>
            <w:r w:rsidR="00A33519">
              <w:t>V</w:t>
            </w:r>
            <w:r w:rsidRPr="00281FD4">
              <w:t>egetation</w:t>
            </w:r>
          </w:p>
          <w:p w14:paraId="2A2BF54D" w14:textId="39EE343D" w:rsidR="002E7EF2" w:rsidRDefault="002E7EF2" w:rsidP="002E7EF2">
            <w:pPr>
              <w:pStyle w:val="MBTabellentextAufzhlung"/>
              <w:ind w:left="281" w:hanging="281"/>
            </w:pPr>
            <w:r w:rsidRPr="00281FD4">
              <w:t>Prävention zur Ausbreitung gebietsfremder Arten</w:t>
            </w:r>
            <w:r>
              <w:t xml:space="preserve"> und einer Veränderung des Land</w:t>
            </w:r>
            <w:r w:rsidRPr="00281FD4">
              <w:t xml:space="preserve">schaftsbildes (auentypische </w:t>
            </w:r>
            <w:r w:rsidR="00A33519">
              <w:t>G</w:t>
            </w:r>
            <w:r w:rsidRPr="00281FD4">
              <w:t>esellschaften)</w:t>
            </w:r>
          </w:p>
          <w:p w14:paraId="67CBCE88" w14:textId="63CD4C52" w:rsidR="002E7EF2" w:rsidRDefault="002E7EF2" w:rsidP="00993AA3">
            <w:pPr>
              <w:pStyle w:val="MBTabellentextAufzhlung"/>
              <w:ind w:left="281" w:hanging="281"/>
            </w:pPr>
            <w:r w:rsidRPr="00281FD4">
              <w:t>Reduktion der negativen Auswirkungen der invasiven Art</w:t>
            </w:r>
            <w:r>
              <w:t>en auf das ortstypische Artenin</w:t>
            </w:r>
            <w:r w:rsidR="00993AA3">
              <w:t>ventar</w:t>
            </w:r>
            <w:r w:rsidRPr="00281FD4">
              <w:t xml:space="preserve"> sowie zur Gesundheitsvorsorge</w:t>
            </w:r>
          </w:p>
        </w:tc>
      </w:tr>
      <w:tr w:rsidR="002E7EF2" w:rsidRPr="008B6302" w14:paraId="7509473C" w14:textId="77777777" w:rsidTr="002E7EF2">
        <w:tc>
          <w:tcPr>
            <w:tcW w:w="1930" w:type="dxa"/>
            <w:tcBorders>
              <w:bottom w:val="single" w:sz="4" w:space="0" w:color="auto"/>
            </w:tcBorders>
            <w:shd w:val="clear" w:color="auto" w:fill="auto"/>
          </w:tcPr>
          <w:p w14:paraId="123B338E" w14:textId="77777777" w:rsidR="002E7EF2" w:rsidRPr="00210A5B" w:rsidRDefault="002E7EF2" w:rsidP="002E7EF2">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6904CFAB" w14:textId="77777777" w:rsidR="00E971B4" w:rsidRDefault="00E971B4" w:rsidP="00E971B4">
            <w:pPr>
              <w:pStyle w:val="MBTabellentext"/>
            </w:pPr>
            <w:r>
              <w:t>Durch keimungsfreudige Samen und regenerationsfreudige Wurzelteile können sich die krautigen Neophyten schnell ausbreiten. Haupttransportweg ist meist das Fließgewässer, wodurch sie kilometerweit transportiert werden können. Durch die hohe Regenerationsproduktivität wird die heimische Gewässerflora und –fauna zurückgedrängt und die Naturverjüngung von einheimischen Gehölzarten verhindert.</w:t>
            </w:r>
          </w:p>
          <w:p w14:paraId="14AC99C4" w14:textId="77777777" w:rsidR="00E971B4" w:rsidRDefault="002E7EF2" w:rsidP="00E971B4">
            <w:pPr>
              <w:pStyle w:val="MBTabellentext"/>
            </w:pPr>
            <w:r>
              <w:t>Um die Ausbreitung invasiver Arten einzudämmen, sind geeignete Maßnahmen wie Mahd, Beweidung oder Rodung erforderlich und langfristig umzusetzen. Vorteilhaft ist die</w:t>
            </w:r>
            <w:r w:rsidRPr="00ED15EA">
              <w:t xml:space="preserve"> Ansiedlung einheimischer </w:t>
            </w:r>
            <w:r>
              <w:t>Gehölza</w:t>
            </w:r>
            <w:r w:rsidR="00A33519">
              <w:t>r</w:t>
            </w:r>
            <w:r w:rsidRPr="00ED15EA">
              <w:t>ten</w:t>
            </w:r>
            <w:r>
              <w:t xml:space="preserve">. Sie können die Ausbreitung der Neophyten </w:t>
            </w:r>
            <w:r w:rsidR="00A33519">
              <w:t xml:space="preserve">am effektivsten </w:t>
            </w:r>
            <w:r>
              <w:t xml:space="preserve">unterdrücken. Da die Bekämpfung sehr kostenintensiv ist und inzwischen auch Vorkommen des invasiven Knöterichs von heimischen Singvögeln als Nitzplätze angenommen werden, sollte die Bekämpfung der Arten mit der zuständigen Naturschutzbehörde abgestimmt werden. Sie sollte nur dort vorgenommen werden, wo es aus hydraulischer </w:t>
            </w:r>
            <w:r w:rsidR="00E971B4">
              <w:t xml:space="preserve">bzw. wasserwirtschaftlicher </w:t>
            </w:r>
            <w:r>
              <w:t xml:space="preserve">oder naturschutzfachlicher Sicht unbedingt erforderlich ist. </w:t>
            </w:r>
            <w:r w:rsidR="00E971B4">
              <w:t>Es wird empfohlen die Bekämpfung nur bei Betroffenheit naturschutzfachlich hochwertiger Strukturen umzusetzen.</w:t>
            </w:r>
          </w:p>
          <w:p w14:paraId="3E8344E1" w14:textId="307ED8DC" w:rsidR="0002406F" w:rsidRDefault="00E971B4" w:rsidP="0002406F">
            <w:pPr>
              <w:pStyle w:val="MBTabellentext"/>
            </w:pPr>
            <w:r>
              <w:t xml:space="preserve">Der </w:t>
            </w:r>
            <w:r w:rsidRPr="00336C21">
              <w:rPr>
                <w:b/>
              </w:rPr>
              <w:t>Knöterich</w:t>
            </w:r>
            <w:r>
              <w:t xml:space="preserve"> bildet 2 bis 4,5 m hohe Stauden mit ausgedehnten und tiefgehenden Wurzeln und Wurzelrhizomen. Aus Samen, Bruchstücken oder gemähten Pflanzenteilen können sich neue Pflanzen entwickeln. Knöterich kann dadurch die heimische Gewässerflora und -fauna stark zurückdrängen. Die Dominanzbestände verhindern die </w:t>
            </w:r>
            <w:r w:rsidRPr="00E07536">
              <w:t>Naturverjüngung von einheimischen Gehölz</w:t>
            </w:r>
            <w:r>
              <w:t>arte</w:t>
            </w:r>
            <w:r w:rsidRPr="00E07536">
              <w:t>n</w:t>
            </w:r>
            <w:r>
              <w:t xml:space="preserve"> und erhöhen die Erosionsgefahr von Uferböschungen.</w:t>
            </w:r>
            <w:r w:rsidR="002E7EF2">
              <w:t xml:space="preserve">Um die Ausbreitung von </w:t>
            </w:r>
            <w:r w:rsidR="00A33519">
              <w:t>i</w:t>
            </w:r>
            <w:r w:rsidR="002E7EF2">
              <w:t>nvasivem Knöterich einzudämmen, sind Maßnahmen wie Mahd oder Beweidung durch Ziegen, Schafe, Rinder oder Pferde erforderlich und langfristig über mindestens 5 Jahre umzusetzen.</w:t>
            </w:r>
            <w:r w:rsidR="0002406F">
              <w:t xml:space="preserve"> Auf Grund des hohen Ausbreitungspotenzi</w:t>
            </w:r>
            <w:r w:rsidR="0002406F">
              <w:lastRenderedPageBreak/>
              <w:t>als ist bei Maßnahmen gr</w:t>
            </w:r>
            <w:r w:rsidR="0070058C">
              <w:t>ü</w:t>
            </w:r>
            <w:r w:rsidR="0002406F">
              <w:t>ndlich darauf zu achten, dass keine Pflanzenreste abdriften oder im Gelände verbleiben. Eine Mahd im Herbst</w:t>
            </w:r>
            <w:r w:rsidR="0070058C">
              <w:t xml:space="preserve"> nachdem die Pflanzen bereits abgestorben</w:t>
            </w:r>
            <w:r w:rsidR="0002406F">
              <w:t xml:space="preserve"> sind</w:t>
            </w:r>
            <w:r w:rsidR="0070058C">
              <w:t xml:space="preserve">, reduziert </w:t>
            </w:r>
            <w:r w:rsidR="0002406F">
              <w:t>die Wahrscheinlichkeit, das kleine bei der Mahd liegenbleibende Stücke weiterwachsen.</w:t>
            </w:r>
          </w:p>
          <w:p w14:paraId="5F281758" w14:textId="0A03C77F" w:rsidR="002E7EF2" w:rsidRDefault="00E971B4" w:rsidP="002E7EF2">
            <w:pPr>
              <w:pStyle w:val="MBTabellentext"/>
            </w:pPr>
            <w:r>
              <w:t xml:space="preserve">Das </w:t>
            </w:r>
            <w:r w:rsidRPr="00336C21">
              <w:rPr>
                <w:b/>
              </w:rPr>
              <w:t>Springkraut</w:t>
            </w:r>
            <w:r>
              <w:t xml:space="preserve"> ist eine einjährige Pflanze mit einer Wuchshöhe bis zu 2 m. Durch das Herausschleudern der schwimmfähigen Samen über mehrere Meter, gelangen die Samen in Fließgewässer und werden dort transportiert. Die Samen sind bis zu 6 Jahre keimfähig. Sprossabschnitte und abgetrennte Stängelteile können sich bewurzeln, daraus neue Pflanzen hervorbringen. </w:t>
            </w:r>
            <w:r w:rsidR="002E7EF2">
              <w:t>Die Ausbreitung des Drüsigen Springkrauts kann mittels Mahd durch ein Mulchgerät oder Freischneider sowie Beweidung durch Rinder oder Schafe eingedämmt werden. Die Maßnahme ist mindestens über einen Zeitraum von 6 Jahren umzusetzen.</w:t>
            </w:r>
          </w:p>
          <w:p w14:paraId="201474EB" w14:textId="5188D81E" w:rsidR="002E7EF2" w:rsidRDefault="00E971B4" w:rsidP="002E7EF2">
            <w:pPr>
              <w:pStyle w:val="MBTabellentext"/>
            </w:pPr>
            <w:r>
              <w:t xml:space="preserve">Die </w:t>
            </w:r>
            <w:r w:rsidRPr="00336C21">
              <w:rPr>
                <w:b/>
              </w:rPr>
              <w:t>Herkulesstaude</w:t>
            </w:r>
            <w:r>
              <w:t xml:space="preserve"> ist eine mehrjährige Pflanze mit einer Wuchshöhe bis zu 3,5 m. Bis zu 50.000 schwimmfähigen Samen pro Pflanze werden von der Herkulesstaude produziert. Gelangen sie in Fließgewässer, werden sie dort transportiert und können an anderer Stelle keimen. Die Samen sind bis zu 10 Jahre keimfähig. </w:t>
            </w:r>
            <w:r w:rsidR="002E7EF2">
              <w:t xml:space="preserve">Der Kontakt mit </w:t>
            </w:r>
            <w:r w:rsidR="002E7EF2" w:rsidRPr="005D73FC">
              <w:t>dem Pflanzensaft</w:t>
            </w:r>
            <w:r w:rsidR="002E7EF2">
              <w:t xml:space="preserve"> </w:t>
            </w:r>
            <w:r w:rsidR="002E7EF2" w:rsidRPr="005D73FC">
              <w:t xml:space="preserve">der Herkulesstaude </w:t>
            </w:r>
            <w:r w:rsidR="002E7EF2">
              <w:t xml:space="preserve">kann beim Menschen und insbesondere bei Kindern </w:t>
            </w:r>
            <w:r w:rsidR="002E7EF2" w:rsidRPr="005D73FC">
              <w:t>starke Hautreizunge</w:t>
            </w:r>
            <w:r w:rsidR="002E7EF2">
              <w:t>n mit verbrennungsähnlichen Sympto</w:t>
            </w:r>
            <w:r w:rsidR="002E7EF2" w:rsidRPr="005D73FC">
              <w:t xml:space="preserve">men </w:t>
            </w:r>
            <w:r w:rsidR="002E7EF2">
              <w:t>hervorrufen. Die von dieser Pflanze ausgehende Gefahr ist meist kaum bekannt. Um die Ausbreitung der Herkulesstaude einzudämmen, ist das Ausgraben der Wurzel mit einem Spaten oder eine Beweidung durch Schafe und Rinder, erforderlich und langfristig umzusetzen.</w:t>
            </w:r>
          </w:p>
          <w:p w14:paraId="4BD62F11" w14:textId="52DFF0C7" w:rsidR="002E7EF2" w:rsidRDefault="00E971B4" w:rsidP="002E7EF2">
            <w:pPr>
              <w:pStyle w:val="MBTabellentext"/>
            </w:pPr>
            <w:r>
              <w:t xml:space="preserve">Die </w:t>
            </w:r>
            <w:r w:rsidRPr="00336C21">
              <w:rPr>
                <w:b/>
              </w:rPr>
              <w:t>Goldrute</w:t>
            </w:r>
            <w:r>
              <w:t xml:space="preserve"> entwickelt sich aus ausdauernden unterirdischen Ausläufern zu einer 50 cm bis 150 cm hohen gelbblühenden Staude. Pro Pflanze kann die Goldrute bis zu 15.000 Flugsamen und </w:t>
            </w:r>
            <w:r w:rsidRPr="00A0528F">
              <w:t xml:space="preserve">300 Sprosse pro m² </w:t>
            </w:r>
            <w:r>
              <w:t xml:space="preserve">bilden. Auf Standorten mit lückiger Vegetationsbedeckung weisen die Samen eine hohe Keimungsrate auf. </w:t>
            </w:r>
            <w:r w:rsidR="002E7EF2">
              <w:t>Die nicht gebietsheimische Goldrute verdrängt standorttypische Arten. Durch wiederholte Mahd oder Beweidung kann deren Ausbreitung eingedämmt werden.</w:t>
            </w:r>
          </w:p>
          <w:p w14:paraId="72D874E4" w14:textId="6754C526" w:rsidR="002E7EF2" w:rsidRPr="005C10DD" w:rsidRDefault="00E971B4" w:rsidP="002E7EF2">
            <w:pPr>
              <w:pStyle w:val="MBTabellentext"/>
            </w:pPr>
            <w:r>
              <w:t>Lupine bindet Stickstoff im Boden und bewirkt damit eine Nähstoffanreicherung. An magere Standorte angepasste Arten gehen auf Grund ihrer Konkurrenzschwäche gege</w:t>
            </w:r>
            <w:r w:rsidR="00336C21">
              <w:t>n</w:t>
            </w:r>
            <w:r>
              <w:t xml:space="preserve">über der Lupine zurück, während sich Lupinen und andere Arten mit höherem Nährstoffbedarf weiter ausbreiten. </w:t>
            </w:r>
            <w:r w:rsidR="002E7EF2">
              <w:t>Um die Ausbreitung anderer invasiver Arten, wie</w:t>
            </w:r>
            <w:r w:rsidR="002E7EF2" w:rsidRPr="00853EBF">
              <w:t xml:space="preserve"> </w:t>
            </w:r>
            <w:r w:rsidR="002E7EF2" w:rsidRPr="006056FD">
              <w:t xml:space="preserve">Topinambur oder Knollen-Sonnenblume </w:t>
            </w:r>
            <w:r w:rsidR="002E7EF2" w:rsidRPr="00DF5704">
              <w:t>(</w:t>
            </w:r>
            <w:r w:rsidR="002E7EF2" w:rsidRPr="00A67665">
              <w:rPr>
                <w:i/>
              </w:rPr>
              <w:t>Helianthus tuberosus</w:t>
            </w:r>
            <w:r w:rsidR="002E7EF2" w:rsidRPr="00DF5704">
              <w:t>)</w:t>
            </w:r>
            <w:r w:rsidR="002E7EF2">
              <w:t xml:space="preserve"> oder Lupine (</w:t>
            </w:r>
            <w:r w:rsidR="002E7EF2" w:rsidRPr="00A67665">
              <w:rPr>
                <w:i/>
              </w:rPr>
              <w:t>Lupinus polyphyllos</w:t>
            </w:r>
            <w:r w:rsidR="002E7EF2">
              <w:t>)</w:t>
            </w:r>
            <w:r w:rsidR="00336C21">
              <w:t>, einzudämmen,</w:t>
            </w:r>
            <w:r w:rsidR="002E7EF2">
              <w:t xml:space="preserve"> sind Maßnahmen </w:t>
            </w:r>
            <w:r w:rsidR="00336C21">
              <w:t xml:space="preserve">wie </w:t>
            </w:r>
            <w:r w:rsidR="002E7EF2">
              <w:t>Mahd und Ausstechen anzuwenden und bis zum Erreichen des gewünschten Zustands umzusetzen.</w:t>
            </w:r>
          </w:p>
        </w:tc>
      </w:tr>
      <w:tr w:rsidR="00266747" w:rsidRPr="008B6302" w14:paraId="749EA5A3" w14:textId="77777777" w:rsidTr="002E7EF2">
        <w:tc>
          <w:tcPr>
            <w:tcW w:w="1930" w:type="dxa"/>
            <w:tcBorders>
              <w:bottom w:val="single" w:sz="4" w:space="0" w:color="auto"/>
            </w:tcBorders>
            <w:shd w:val="clear" w:color="auto" w:fill="auto"/>
          </w:tcPr>
          <w:p w14:paraId="1BFBF4CD" w14:textId="4981B0CB" w:rsidR="00266747" w:rsidRPr="00FE22EE" w:rsidRDefault="00266747" w:rsidP="00266747">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0F68385C" w14:textId="77777777" w:rsidR="00266747" w:rsidRPr="004E1334" w:rsidRDefault="00266747" w:rsidP="00266747">
            <w:pPr>
              <w:pStyle w:val="MBTabellentext"/>
            </w:pPr>
            <w:r w:rsidRPr="004E1334">
              <w:t>Je nachdem welche Art Zielvegetation anstelle der Neophyten entwickelt werden soll, sind Pflegemaßnahmen erforderlich:</w:t>
            </w:r>
          </w:p>
          <w:p w14:paraId="2C46E861" w14:textId="77777777" w:rsidR="00266747" w:rsidRPr="00543471" w:rsidRDefault="00266747" w:rsidP="00266747">
            <w:pPr>
              <w:pStyle w:val="MBTabellentext"/>
              <w:rPr>
                <w:b/>
              </w:rPr>
            </w:pPr>
            <w:r w:rsidRPr="00543471">
              <w:rPr>
                <w:b/>
              </w:rPr>
              <w:t>Zielvegetation Wiese</w:t>
            </w:r>
          </w:p>
          <w:p w14:paraId="374DAB9A" w14:textId="77777777" w:rsidR="00266747" w:rsidRDefault="00266747" w:rsidP="00266747">
            <w:pPr>
              <w:pStyle w:val="MBTabellentext"/>
            </w:pPr>
            <w:r>
              <w:t xml:space="preserve">Mahd zweimal jährlich: </w:t>
            </w:r>
            <w:r w:rsidRPr="00EC4C7E">
              <w:t xml:space="preserve">Der erste Schnitt sollte vorzugsweise Mitte Juli stattfinden, jedoch nicht vor Mitte Juni, um die Blüten- und Samenbildung sowie die Bildung vegetativer Vermehrungsstadien abzuwarten. Der zeitliche Abstand zwischen erstem und zweitem Schnitt sollte mindestens </w:t>
            </w:r>
            <w:r>
              <w:t>acht</w:t>
            </w:r>
            <w:r w:rsidRPr="00EC4C7E">
              <w:t xml:space="preserve"> Wochen betragen.</w:t>
            </w:r>
            <w:r>
              <w:t xml:space="preserve"> </w:t>
            </w:r>
            <w:r w:rsidRPr="00AD0E4A">
              <w:t xml:space="preserve">Eine vollständige </w:t>
            </w:r>
            <w:r>
              <w:t>M</w:t>
            </w:r>
            <w:r w:rsidRPr="00AD0E4A">
              <w:t xml:space="preserve">ahd sollte grundsätzlich vermieden werden. </w:t>
            </w:r>
            <w:r>
              <w:t>Um ökologischen Anforderungen gerecht zu werden, sollte das abschnittsweise Vorgehen gewählt werden.</w:t>
            </w:r>
            <w:r w:rsidRPr="00AD0E4A">
              <w:t xml:space="preserve"> D</w:t>
            </w:r>
            <w:r>
              <w:t>. h.</w:t>
            </w:r>
            <w:r w:rsidRPr="00AD0E4A">
              <w:t xml:space="preserve">, ein Teil des </w:t>
            </w:r>
            <w:r>
              <w:t>Wiesen</w:t>
            </w:r>
            <w:r w:rsidRPr="00AD0E4A">
              <w:t xml:space="preserve">bestandes wird jeweils stehen gelassen und zu einem späteren Zeitpunkt im gleichen oder </w:t>
            </w:r>
            <w:r>
              <w:t xml:space="preserve">im </w:t>
            </w:r>
            <w:r w:rsidRPr="00AD0E4A">
              <w:t>nächsten Jahr gemäht.</w:t>
            </w:r>
            <w:r>
              <w:t xml:space="preserve"> Das bei abschnittsweiser Mahd umzusetzende Mahdmuster (vgl. Abbildungen) ist anhand der örtlichen Gegebenheiten auszuwählen und ggf. anzupassen. </w:t>
            </w:r>
            <w:r w:rsidRPr="00AD0E4A">
              <w:t xml:space="preserve">Bei der </w:t>
            </w:r>
            <w:r>
              <w:t>Wiesen</w:t>
            </w:r>
            <w:r w:rsidRPr="00AD0E4A">
              <w:t xml:space="preserve">mahd sollte eine Schnitthöhe von </w:t>
            </w:r>
            <w:r w:rsidRPr="0070134C">
              <w:t>10 cm nicht</w:t>
            </w:r>
            <w:r w:rsidRPr="00AD0E4A">
              <w:t xml:space="preserve"> unterschritten werden, damit noch ein Restlebensraum für bodennahe Lebewesen (z. B. Käfer, Spinnen) erhalten wird.</w:t>
            </w:r>
            <w:r>
              <w:t xml:space="preserve"> </w:t>
            </w:r>
            <w:r w:rsidRPr="00AD0E4A">
              <w:t xml:space="preserve">Im unmittelbaren Wasserwechselbereich ist keine Mahd notwendig. So sollte der Aufwuchs auf den ersten ca. 20-40 cm über der Mittelwasserlinie stehen gelassen werden (Schutz von </w:t>
            </w:r>
            <w:r>
              <w:t>S</w:t>
            </w:r>
            <w:r w:rsidRPr="00AD0E4A">
              <w:t>taudenstandorten, wichtigen Verstecken und Lebensräumen von Kleintieren</w:t>
            </w:r>
            <w:r>
              <w:t xml:space="preserve"> sowie</w:t>
            </w:r>
            <w:r w:rsidRPr="00AD0E4A">
              <w:t xml:space="preserve"> Fischunterständen).</w:t>
            </w:r>
          </w:p>
          <w:p w14:paraId="39BD0F08" w14:textId="77777777" w:rsidR="00266747" w:rsidRDefault="00266747" w:rsidP="00266747">
            <w:pPr>
              <w:pStyle w:val="MBTabellentext"/>
            </w:pPr>
            <w:r w:rsidRPr="00EC4C7E">
              <w:lastRenderedPageBreak/>
              <w:t>Das Schnittgut wird ein bis zwei Tage hinter der Böschungsoberkante auf dem Gewässerrandstreifen liegen gelassen, um eine Fluchtmöglichkeit für träge Kleintiere und die Samenbildung zu ermöglichen. Der Abtr</w:t>
            </w:r>
            <w:r>
              <w:t>o</w:t>
            </w:r>
            <w:r w:rsidRPr="00EC4C7E">
              <w:t>cknung</w:t>
            </w:r>
            <w:r>
              <w:t>svorgang reduziert außerdem das Gewicht des Mähgut</w:t>
            </w:r>
            <w:r w:rsidRPr="00EC4C7E">
              <w:t>s. Anschließend ist es zu beräumen, abzutransportieren und einer geeigneten Verwertung zuzuführen.</w:t>
            </w:r>
          </w:p>
          <w:p w14:paraId="24F688D0" w14:textId="77777777" w:rsidR="00266747" w:rsidRDefault="00266747" w:rsidP="00266747">
            <w:pPr>
              <w:pStyle w:val="MBTabellentext"/>
            </w:pPr>
            <w:r w:rsidRPr="00AD0E4A">
              <w:t xml:space="preserve">Bei Maschineneinsatz und zum Abtransport des Mähguts ist die Befahrbarkeit der zu mähenden </w:t>
            </w:r>
            <w:r>
              <w:t>Flächen</w:t>
            </w:r>
            <w:r w:rsidRPr="00AD0E4A">
              <w:t xml:space="preserve"> einschließlich der angrenzenden Gewässerrandstreifen erforderlich. Diese ist mit den Eigentümern und Pächtern abzustimmen.</w:t>
            </w:r>
          </w:p>
          <w:p w14:paraId="20EB646A" w14:textId="77777777" w:rsidR="00266747" w:rsidRDefault="00266747" w:rsidP="00266747">
            <w:pPr>
              <w:pStyle w:val="MBTabellentext"/>
            </w:pPr>
          </w:p>
          <w:p w14:paraId="0177E99D" w14:textId="77777777" w:rsidR="00266747" w:rsidRPr="00543471" w:rsidRDefault="00266747" w:rsidP="00266747">
            <w:pPr>
              <w:pStyle w:val="MBTabellentext"/>
              <w:rPr>
                <w:b/>
              </w:rPr>
            </w:pPr>
            <w:r>
              <w:rPr>
                <w:b/>
              </w:rPr>
              <w:t xml:space="preserve">Zielvegetation </w:t>
            </w:r>
            <w:r w:rsidRPr="00543471">
              <w:rPr>
                <w:b/>
              </w:rPr>
              <w:t>Hochstaudenflur</w:t>
            </w:r>
          </w:p>
          <w:p w14:paraId="7049DADD" w14:textId="77777777" w:rsidR="00266747" w:rsidRDefault="00266747" w:rsidP="00266747">
            <w:pPr>
              <w:pStyle w:val="MBTabellentext"/>
            </w:pPr>
            <w:r>
              <w:t xml:space="preserve">Mahd 1x jährlich bis einmal in 5 Jahren (5-jährlich): </w:t>
            </w:r>
            <w:r w:rsidRPr="001D6089">
              <w:t>Zum dauerhaften Erhalt der Hochstaudenarten darf die Mahd erst am Ende der Vegetationsperiode erfolgen, wenn die Samenbildung der Hochstauden abgeschlossen ist.</w:t>
            </w:r>
            <w:r>
              <w:t xml:space="preserve"> Eine vollständige Mahd sollte grundsätzlich vermieden werden. Um ökologischen Anforderungen gerecht zu werden, sollte das abschnittsweise Vorgehen gewählt werden. Das heißt, ein Teil des Hochstaudenbestandes wird jeweils stehen gelassen und im nächsten Jahr gemäht. Bei der Hochstaudenmahd sollte eine Schnitthöhe von 15 cm nicht unterschritten werden, damit noch ein Restlebensraum für bodennahe Lebewesen (z. B. Käfer, Spinnen) erhalten wird und die Überdauerungsorgane (Rhizome) der Hochstauden nicht verletzt werden. Im unmittelbaren Wasserwechselbereich ist keine Mahd notwendig. So sollte der Aufwuchs auf den ersten ca. 20-40 cm über der Mittelwasserlinie stehen gelassen werden (Schutz von Hochstaudenstandorten, wichtigen Verstecken und Lebensräumen von Kleintieren sowie Fischunterständen). </w:t>
            </w:r>
          </w:p>
          <w:p w14:paraId="5C5E3E48" w14:textId="77777777" w:rsidR="00266747" w:rsidRDefault="00266747" w:rsidP="00266747">
            <w:pPr>
              <w:pStyle w:val="MBTabellentext"/>
            </w:pPr>
            <w:r>
              <w:t>Das Schnittgut wird ein bis zwei Tage hinter der Böschungsoberkante auf dem Gewässerrandstreifen liegen gelassen, um eine Fluchtmöglichkeit für träge Kleintiere und den Samenausfall zu ermöglichen. Anschließend ist es zu beräumen, abzutransportieren und einer geeigneten Verwertung zuzuführen.</w:t>
            </w:r>
          </w:p>
          <w:p w14:paraId="2688280D" w14:textId="77777777" w:rsidR="00266747" w:rsidRDefault="00266747" w:rsidP="00266747">
            <w:pPr>
              <w:pStyle w:val="MBTabellentext"/>
            </w:pPr>
            <w:r>
              <w:t>Bei Maschineneinsatz und zum Abtransport des Mähguts ist die Befahrbarkeit der zu mähenden Flächen einschließlich der angrenzenden Gewässerrandstreifen erforderlich. Diese ist ebenfalls mit den Eigentümern und Pächtern abzustimmen.</w:t>
            </w:r>
          </w:p>
          <w:p w14:paraId="507530AC" w14:textId="77777777" w:rsidR="00266747" w:rsidRDefault="00266747" w:rsidP="00266747">
            <w:pPr>
              <w:pStyle w:val="MBTabellentext"/>
            </w:pPr>
          </w:p>
          <w:p w14:paraId="3AD907EF" w14:textId="77777777" w:rsidR="00266747" w:rsidRDefault="00266747" w:rsidP="00266747">
            <w:pPr>
              <w:pStyle w:val="MBTabellentext"/>
              <w:spacing w:before="10" w:after="10"/>
            </w:pPr>
            <w:r w:rsidRPr="00543471">
              <w:rPr>
                <w:b/>
              </w:rPr>
              <w:t>Zielvegetation Baumbestand</w:t>
            </w:r>
            <w:r>
              <w:t xml:space="preserve">Femelschlag je nach Gewässergröße und Flächenverfügbarkeit alle 10/15 Jahre bis 25/35 Jahre auf dem gleichen Teilabschnitt: Beim Femelschlag </w:t>
            </w:r>
            <w:r w:rsidRPr="0041175A">
              <w:t xml:space="preserve">werden Gehölzgruppen mit einem Durchmesser von 1 bis maximal 1,5 Baumlängen (bezogen auf die Höhe der angrenzenden Bäume) unter größtmöglicher Schonung des </w:t>
            </w:r>
            <w:r>
              <w:t>gesamten Gehölzbestandes auf den Stock gesetzt</w:t>
            </w:r>
            <w:r w:rsidRPr="0041175A">
              <w:t>. Im Rahmen des Femelschlags können auch Gehölze bei akuter Gefahr bzw. zur Vorbeugung von Gefahrensituationen i. S. der Verkehrssicherung aus dem Bestand entnommen werden.</w:t>
            </w:r>
            <w:r>
              <w:t xml:space="preserve"> Viele der standortgerechten Gehölzarten, wie z. B. Erlen und Weiden, können sich aus dem Wurzelstock heraus regenerieren. Sowohl der Stockaustrieb als auch die aus Samen auflaufenden Gehölze tragen zur Bestandserneuerung bei. Diese Form des Auslichtens einzelner Bereiche ermöglicht die Entwicklung einer hohen Struktur- und Lebensraumvielfalt bei regelmäßiger Verjüngung und Erhalt des Bestandes in einer den räumlichen Rahmenbedingungen angepassten Größe. </w:t>
            </w:r>
          </w:p>
          <w:p w14:paraId="3312204F" w14:textId="77777777" w:rsidR="00266747" w:rsidRDefault="00266747" w:rsidP="00266747">
            <w:pPr>
              <w:pStyle w:val="MBTabellentext"/>
            </w:pPr>
            <w:r>
              <w:t xml:space="preserve">Der Femelschlag ist auch geeignet, um gleichförmige standortgerechte Gehölzbestände in vielfältige alters- und höhengestufte Bestände umzubauen. Nach erfolgtem Bestandsumbau kann der Gehölzbestand dann auch seiner Eigenentwicklung überlassen werden. </w:t>
            </w:r>
          </w:p>
          <w:p w14:paraId="596E5149" w14:textId="77777777" w:rsidR="00266747" w:rsidRDefault="00266747" w:rsidP="00266747">
            <w:pPr>
              <w:pStyle w:val="MBTabellentext"/>
            </w:pPr>
            <w:r>
              <w:t xml:space="preserve">Zum Umbau standortfremder Gehölzbestände, z.B. aus Hybrid-Pappeln, kann mittels Femelschlag schrittweise der standortfremde Gehölzbestand entnommen und standortheimische Arten gefördert werden. Wenn über Naturverjüngung keine oder zu wenige Gehölzarten einwandern, kann der Umbau standortfremder Gehölzbestände auch mit Pflanzungen unterstützt werden. </w:t>
            </w:r>
          </w:p>
          <w:p w14:paraId="78314E82" w14:textId="77777777" w:rsidR="00266747" w:rsidRDefault="00266747" w:rsidP="00266747">
            <w:pPr>
              <w:pStyle w:val="MBTabellentext"/>
            </w:pPr>
            <w:r>
              <w:t xml:space="preserve">Daneben kann mittels Femelschlag auch eine fachgerechte Saumpflege an der Nut-zungsgrenze zwischen Gehölzbestand und landwirtschaftlicher Nutzung durchgeführt </w:t>
            </w:r>
            <w:r>
              <w:lastRenderedPageBreak/>
              <w:t>werden. Sie hilft eine Ausbreitung der Bestände in angrenzende Bereiche zu verhindern. Durch den Aufbau eines allmählich an Höhe zunehmenden Gehölzsaumes werden Nutzungskonflikte, beispielsweise in Form von überhängenden Kronen in landwirtschaftliche Flächen, vermieden.</w:t>
            </w:r>
          </w:p>
          <w:p w14:paraId="169DCE23" w14:textId="77777777" w:rsidR="00266747" w:rsidRDefault="00266747" w:rsidP="00266747">
            <w:pPr>
              <w:pStyle w:val="MBTabellentext"/>
            </w:pPr>
          </w:p>
          <w:p w14:paraId="3EF9C066" w14:textId="77777777" w:rsidR="00266747" w:rsidRPr="00421BAB" w:rsidRDefault="00266747" w:rsidP="00266747">
            <w:pPr>
              <w:pStyle w:val="MBTabellentext"/>
              <w:spacing w:before="10" w:after="10"/>
              <w:rPr>
                <w:b/>
              </w:rPr>
            </w:pPr>
            <w:r w:rsidRPr="00421BAB">
              <w:rPr>
                <w:b/>
              </w:rPr>
              <w:t xml:space="preserve">Zielvegetation naturnaher Gehölzbestand </w:t>
            </w:r>
          </w:p>
          <w:p w14:paraId="2BEB1558" w14:textId="0E56DEED" w:rsidR="00266747" w:rsidRDefault="00266747" w:rsidP="00266747">
            <w:pPr>
              <w:pStyle w:val="MBTabellentext"/>
            </w:pPr>
            <w:r>
              <w:t>Naturnahe Ufergehölzbestände bedürfen keiner Pflege. Sie können der natürlichen Vegetationsdynamik überlassen werden.</w:t>
            </w:r>
          </w:p>
        </w:tc>
      </w:tr>
      <w:tr w:rsidR="001B7CFC" w:rsidRPr="008B6302" w14:paraId="48E7256B" w14:textId="77777777" w:rsidTr="002E7EF2">
        <w:tblPrEx>
          <w:shd w:val="clear" w:color="auto" w:fill="auto"/>
        </w:tblPrEx>
        <w:tc>
          <w:tcPr>
            <w:tcW w:w="1930" w:type="dxa"/>
            <w:tcBorders>
              <w:top w:val="single" w:sz="4" w:space="0" w:color="auto"/>
              <w:bottom w:val="single" w:sz="4" w:space="0" w:color="auto"/>
            </w:tcBorders>
          </w:tcPr>
          <w:p w14:paraId="045C6837" w14:textId="3355AE84" w:rsidR="001B7CFC" w:rsidRDefault="001B7CFC" w:rsidP="002E7EF2">
            <w:pPr>
              <w:pStyle w:val="MBTabellentext"/>
              <w:rPr>
                <w:b/>
                <w:color w:val="A6A6A6" w:themeColor="background1" w:themeShade="A6"/>
              </w:rPr>
            </w:pPr>
            <w:r w:rsidRPr="001B7CFC">
              <w:rPr>
                <w:b/>
                <w:color w:val="A6A6A6" w:themeColor="background1" w:themeShade="A6"/>
              </w:rPr>
              <w:lastRenderedPageBreak/>
              <w:t>[Bedeutung für die Gewässer]</w:t>
            </w:r>
          </w:p>
        </w:tc>
        <w:tc>
          <w:tcPr>
            <w:tcW w:w="6635" w:type="dxa"/>
            <w:gridSpan w:val="7"/>
            <w:tcBorders>
              <w:top w:val="single" w:sz="4" w:space="0" w:color="auto"/>
              <w:bottom w:val="single" w:sz="4" w:space="0" w:color="auto"/>
            </w:tcBorders>
          </w:tcPr>
          <w:p w14:paraId="6816AC91" w14:textId="7512D7C3" w:rsidR="001B7CFC" w:rsidRDefault="001B7CFC" w:rsidP="002F4159">
            <w:pPr>
              <w:pStyle w:val="MBTabellentext"/>
            </w:pPr>
            <w:r>
              <w:t xml:space="preserve">Durch die hohe Regenerationsproduktivität der Neophyten wird die heimische </w:t>
            </w:r>
            <w:r w:rsidR="002F4159">
              <w:t>F</w:t>
            </w:r>
            <w:r>
              <w:t>lora und –fauna zurückgedrängt und die Naturverjüngung von einheimischen Gehölzarten verhindert. Der hohe Ausbreitungsgrad der Neophyten und die Schwierigkeit der Bekämpfung führt mittlerweile zu einer weitgehenden Toleranz der Vorkommen. Es entwickelt sich daher ein nebeneinander der heimischen und hinzugekommenen Arten. Tatsächlich werden aktuellen Studien zufolge Knöterichbestände in strukturarmen Regionen von der Avifauna auch als Lebensraum genutzt.</w:t>
            </w:r>
          </w:p>
        </w:tc>
      </w:tr>
      <w:tr w:rsidR="002E7EF2" w:rsidRPr="008B6302" w14:paraId="0816B50A" w14:textId="77777777" w:rsidTr="002E7EF2">
        <w:tblPrEx>
          <w:shd w:val="clear" w:color="auto" w:fill="auto"/>
        </w:tblPrEx>
        <w:tc>
          <w:tcPr>
            <w:tcW w:w="1930" w:type="dxa"/>
            <w:tcBorders>
              <w:top w:val="single" w:sz="4" w:space="0" w:color="auto"/>
              <w:bottom w:val="single" w:sz="4" w:space="0" w:color="auto"/>
            </w:tcBorders>
          </w:tcPr>
          <w:p w14:paraId="7FFEC519" w14:textId="77777777" w:rsidR="002E7EF2" w:rsidRPr="00E534F1" w:rsidRDefault="002E7EF2" w:rsidP="002E7EF2">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5C677595" w14:textId="40A62D54" w:rsidR="002E7EF2" w:rsidRPr="00931023" w:rsidRDefault="002F4159" w:rsidP="002E7EF2">
            <w:pPr>
              <w:pStyle w:val="MBTabellentext"/>
            </w:pPr>
            <w:r>
              <w:t>Die Bekämpfung von Neophyten hat je nach Artenausstattung und Strukturreichtum der Umgebung kaum Einfluss auf den Biotpverbund.</w:t>
            </w:r>
          </w:p>
        </w:tc>
      </w:tr>
      <w:tr w:rsidR="002F4159" w:rsidRPr="008B6302" w14:paraId="3CF90FBD" w14:textId="77777777" w:rsidTr="00FB429F">
        <w:tblPrEx>
          <w:shd w:val="clear" w:color="auto" w:fill="auto"/>
        </w:tblPrEx>
        <w:trPr>
          <w:trHeight w:val="345"/>
        </w:trPr>
        <w:tc>
          <w:tcPr>
            <w:tcW w:w="1930" w:type="dxa"/>
            <w:vMerge w:val="restart"/>
            <w:tcBorders>
              <w:top w:val="single" w:sz="4" w:space="0" w:color="auto"/>
            </w:tcBorders>
          </w:tcPr>
          <w:p w14:paraId="21D7FD1B" w14:textId="6460C48E" w:rsidR="002F4159" w:rsidRDefault="002F4159" w:rsidP="002F4159">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3B88A9DD" w14:textId="1702186F" w:rsidR="002F4159" w:rsidRDefault="002F4159" w:rsidP="002F4159">
            <w:pPr>
              <w:pStyle w:val="MBTabellentext"/>
              <w:jc w:val="center"/>
            </w:pPr>
            <w:r>
              <w:t>Makrozoo</w:t>
            </w:r>
            <w:r w:rsidRPr="00681ACE">
              <w:t>benthos</w:t>
            </w:r>
          </w:p>
        </w:tc>
        <w:tc>
          <w:tcPr>
            <w:tcW w:w="1659" w:type="dxa"/>
            <w:gridSpan w:val="2"/>
            <w:tcBorders>
              <w:top w:val="single" w:sz="4" w:space="0" w:color="auto"/>
            </w:tcBorders>
          </w:tcPr>
          <w:p w14:paraId="04E95C9B" w14:textId="46702088" w:rsidR="002F4159" w:rsidRDefault="002F4159" w:rsidP="002F4159">
            <w:pPr>
              <w:pStyle w:val="MBTabellentext"/>
              <w:jc w:val="center"/>
            </w:pPr>
            <w:r w:rsidRPr="00681ACE">
              <w:t>Fische</w:t>
            </w:r>
          </w:p>
        </w:tc>
        <w:tc>
          <w:tcPr>
            <w:tcW w:w="1659" w:type="dxa"/>
            <w:gridSpan w:val="2"/>
            <w:tcBorders>
              <w:top w:val="single" w:sz="4" w:space="0" w:color="auto"/>
            </w:tcBorders>
          </w:tcPr>
          <w:p w14:paraId="07924735" w14:textId="569CE2D0" w:rsidR="002F4159" w:rsidRDefault="002F4159" w:rsidP="002F4159">
            <w:pPr>
              <w:pStyle w:val="MBTabellentext"/>
              <w:jc w:val="center"/>
            </w:pPr>
            <w:r>
              <w:t>Makro</w:t>
            </w:r>
            <w:r w:rsidRPr="00681ACE">
              <w:t>phyten</w:t>
            </w:r>
          </w:p>
        </w:tc>
        <w:tc>
          <w:tcPr>
            <w:tcW w:w="1659" w:type="dxa"/>
            <w:tcBorders>
              <w:top w:val="single" w:sz="4" w:space="0" w:color="auto"/>
            </w:tcBorders>
          </w:tcPr>
          <w:p w14:paraId="7615CA26" w14:textId="5BB6247F" w:rsidR="002F4159" w:rsidRDefault="002F4159" w:rsidP="002F4159">
            <w:pPr>
              <w:pStyle w:val="MBTabellentext"/>
              <w:jc w:val="center"/>
            </w:pPr>
            <w:r>
              <w:t>Phyto</w:t>
            </w:r>
            <w:r w:rsidRPr="00681ACE">
              <w:t>plankton</w:t>
            </w:r>
          </w:p>
        </w:tc>
      </w:tr>
      <w:tr w:rsidR="002F4159" w:rsidRPr="008B6302" w14:paraId="438AC075" w14:textId="77777777" w:rsidTr="00FB429F">
        <w:tblPrEx>
          <w:shd w:val="clear" w:color="auto" w:fill="auto"/>
        </w:tblPrEx>
        <w:trPr>
          <w:trHeight w:val="345"/>
        </w:trPr>
        <w:tc>
          <w:tcPr>
            <w:tcW w:w="1930" w:type="dxa"/>
            <w:vMerge/>
          </w:tcPr>
          <w:p w14:paraId="62F8581F" w14:textId="77777777" w:rsidR="002F4159" w:rsidRDefault="002F4159" w:rsidP="002F4159">
            <w:pPr>
              <w:pStyle w:val="MBTabellentext"/>
              <w:rPr>
                <w:b/>
                <w:color w:val="A6A6A6" w:themeColor="background1" w:themeShade="A6"/>
              </w:rPr>
            </w:pPr>
          </w:p>
        </w:tc>
        <w:tc>
          <w:tcPr>
            <w:tcW w:w="1658" w:type="dxa"/>
            <w:gridSpan w:val="2"/>
          </w:tcPr>
          <w:p w14:paraId="72B5E443" w14:textId="75A2FB4B" w:rsidR="002F4159" w:rsidRDefault="002F4159" w:rsidP="002F4159">
            <w:pPr>
              <w:pStyle w:val="MBTabellentext"/>
              <w:jc w:val="center"/>
            </w:pPr>
            <w:r w:rsidRPr="00CE6D2B">
              <w:t>o</w:t>
            </w:r>
          </w:p>
        </w:tc>
        <w:tc>
          <w:tcPr>
            <w:tcW w:w="1659" w:type="dxa"/>
            <w:gridSpan w:val="2"/>
          </w:tcPr>
          <w:p w14:paraId="4702D7B9" w14:textId="088F6050" w:rsidR="002F4159" w:rsidRDefault="002F4159" w:rsidP="002F4159">
            <w:pPr>
              <w:pStyle w:val="MBTabellentext"/>
              <w:jc w:val="center"/>
            </w:pPr>
            <w:r w:rsidRPr="00CE6D2B">
              <w:t>o</w:t>
            </w:r>
          </w:p>
        </w:tc>
        <w:tc>
          <w:tcPr>
            <w:tcW w:w="1659" w:type="dxa"/>
            <w:gridSpan w:val="2"/>
          </w:tcPr>
          <w:p w14:paraId="531AB7F0" w14:textId="7F6E9E79" w:rsidR="002F4159" w:rsidRDefault="002F4159" w:rsidP="002F4159">
            <w:pPr>
              <w:pStyle w:val="MBTabellentext"/>
              <w:jc w:val="center"/>
            </w:pPr>
            <w:r w:rsidRPr="00CE6D2B">
              <w:t>o</w:t>
            </w:r>
          </w:p>
        </w:tc>
        <w:tc>
          <w:tcPr>
            <w:tcW w:w="1659" w:type="dxa"/>
          </w:tcPr>
          <w:p w14:paraId="6C5993DF" w14:textId="51C277C0" w:rsidR="002F4159" w:rsidRDefault="002F4159" w:rsidP="002F4159">
            <w:pPr>
              <w:pStyle w:val="MBTabellentext"/>
              <w:jc w:val="center"/>
            </w:pPr>
            <w:r w:rsidRPr="0039247D">
              <w:t>o</w:t>
            </w:r>
          </w:p>
        </w:tc>
      </w:tr>
      <w:tr w:rsidR="002F4159" w:rsidRPr="008B6302" w14:paraId="7BE56988" w14:textId="77777777" w:rsidTr="00FB429F">
        <w:tblPrEx>
          <w:shd w:val="clear" w:color="auto" w:fill="auto"/>
        </w:tblPrEx>
        <w:tc>
          <w:tcPr>
            <w:tcW w:w="1930" w:type="dxa"/>
            <w:vMerge/>
            <w:tcBorders>
              <w:bottom w:val="single" w:sz="4" w:space="0" w:color="auto"/>
            </w:tcBorders>
          </w:tcPr>
          <w:p w14:paraId="4038674D" w14:textId="77777777" w:rsidR="002F4159" w:rsidRDefault="002F4159" w:rsidP="002F4159">
            <w:pPr>
              <w:pStyle w:val="MBTabellentext"/>
              <w:rPr>
                <w:b/>
                <w:color w:val="A6A6A6" w:themeColor="background1" w:themeShade="A6"/>
              </w:rPr>
            </w:pPr>
          </w:p>
        </w:tc>
        <w:tc>
          <w:tcPr>
            <w:tcW w:w="6635" w:type="dxa"/>
            <w:gridSpan w:val="7"/>
            <w:tcBorders>
              <w:bottom w:val="single" w:sz="4" w:space="0" w:color="auto"/>
            </w:tcBorders>
          </w:tcPr>
          <w:p w14:paraId="4EDFD46E" w14:textId="2C78DAE4" w:rsidR="002F4159" w:rsidRDefault="002F4159" w:rsidP="002F4159">
            <w:pPr>
              <w:pStyle w:val="MBTabellentext"/>
            </w:pPr>
            <w:r w:rsidRPr="00FB429F">
              <w:t>Die Nutzung der Aue ist zweifelsfrei wichtig für den Wasserhaushalt, als Nährstoffsenke etc; aufgrund der insgesamt stark terrestrischen Prägung ist von keiner unmittelbar positiven Wirkung auf die aquatische WRRL-Taxa auszugehen.</w:t>
            </w:r>
          </w:p>
        </w:tc>
      </w:tr>
      <w:tr w:rsidR="00124BDC" w:rsidRPr="008B6302" w14:paraId="5FCC38BF" w14:textId="77777777" w:rsidTr="00FB429F">
        <w:tblPrEx>
          <w:shd w:val="clear" w:color="auto" w:fill="auto"/>
        </w:tblPrEx>
        <w:tc>
          <w:tcPr>
            <w:tcW w:w="1930" w:type="dxa"/>
            <w:tcBorders>
              <w:bottom w:val="single" w:sz="4" w:space="0" w:color="auto"/>
            </w:tcBorders>
          </w:tcPr>
          <w:p w14:paraId="47FB9B1B" w14:textId="1D4D6657" w:rsidR="00124BDC" w:rsidRDefault="00124BDC" w:rsidP="00124BDC">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1A7A4596" w14:textId="45A769C8" w:rsidR="00124BDC" w:rsidRPr="00FB429F" w:rsidRDefault="00124BDC" w:rsidP="00124BDC">
            <w:pPr>
              <w:pStyle w:val="MBTabellentext"/>
            </w:pPr>
            <w:r w:rsidRPr="006017C0">
              <w:t xml:space="preserve">Wurzelrhizome der Neophyten fördern </w:t>
            </w:r>
            <w:r>
              <w:t>E</w:t>
            </w:r>
            <w:r w:rsidRPr="006017C0">
              <w:t xml:space="preserve">rosion und Anlandung von Sedimenten. Nach dem Absterben </w:t>
            </w:r>
            <w:r>
              <w:t>im Herbst</w:t>
            </w:r>
            <w:r w:rsidRPr="006017C0">
              <w:t xml:space="preserve"> bleiben strukturarme, unbefestigte </w:t>
            </w:r>
            <w:r>
              <w:t>F</w:t>
            </w:r>
            <w:r w:rsidRPr="006017C0">
              <w:t xml:space="preserve">lächen zurück, die verstärkter Erosion unterliegen. </w:t>
            </w:r>
            <w:r>
              <w:t>Dies</w:t>
            </w:r>
            <w:r w:rsidRPr="006017C0">
              <w:t xml:space="preserve"> kann zu </w:t>
            </w:r>
            <w:r>
              <w:t>erhöhten</w:t>
            </w:r>
            <w:r w:rsidRPr="006017C0">
              <w:t xml:space="preserve"> S</w:t>
            </w:r>
            <w:r>
              <w:t>ediments</w:t>
            </w:r>
            <w:r w:rsidRPr="006017C0">
              <w:t xml:space="preserve">tofffrachten </w:t>
            </w:r>
            <w:r>
              <w:t xml:space="preserve">bei Überströmung der Flächen </w:t>
            </w:r>
            <w:r w:rsidRPr="006017C0">
              <w:t>führen.</w:t>
            </w:r>
            <w:r>
              <w:t xml:space="preserve"> Die Bedeutung von Neophytenvorkommen in der Aue sind für den Hochwasserschutz dennoch von untergeordneter Bedeutung. </w:t>
            </w:r>
          </w:p>
        </w:tc>
      </w:tr>
      <w:tr w:rsidR="00124BDC" w:rsidRPr="008B6302" w14:paraId="1D4B9A58" w14:textId="77777777" w:rsidTr="00FB429F">
        <w:tblPrEx>
          <w:shd w:val="clear" w:color="auto" w:fill="auto"/>
        </w:tblPrEx>
        <w:tc>
          <w:tcPr>
            <w:tcW w:w="1930" w:type="dxa"/>
            <w:tcBorders>
              <w:bottom w:val="single" w:sz="4" w:space="0" w:color="auto"/>
            </w:tcBorders>
          </w:tcPr>
          <w:p w14:paraId="5918AC0C" w14:textId="3D5BD306" w:rsidR="00124BDC" w:rsidRDefault="00124BDC" w:rsidP="00124BDC">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2ED3B3E4" w14:textId="77777777" w:rsidR="00124BDC" w:rsidRDefault="00124BDC" w:rsidP="00124BDC">
            <w:pPr>
              <w:pStyle w:val="MBTabellentext"/>
            </w:pPr>
            <w:r>
              <w:t xml:space="preserve">Es wird empfohlen, die Bestandsentwicklung im Rahmen der Gewässerkontrollen zu beobachten und nur kritischer Abflussbehinderung mit Bekämpfungsmaßnahmen einzugreifen. </w:t>
            </w:r>
          </w:p>
          <w:p w14:paraId="228D2EDD" w14:textId="0AA9096C" w:rsidR="00124BDC" w:rsidRPr="00FB429F" w:rsidRDefault="00124BDC" w:rsidP="00124BDC">
            <w:pPr>
              <w:pStyle w:val="MBTabellentext"/>
            </w:pPr>
            <w:r>
              <w:t>Neophyten lassen sich in der Regel zusätzlich durch die Entwicklung konkurrenzstarker, standortgerechter Gehölzbestände zurückdrängen. Insbesondere sollten Schwarzerlen (</w:t>
            </w:r>
            <w:r w:rsidRPr="00A67665">
              <w:rPr>
                <w:i/>
              </w:rPr>
              <w:t>Alnus glutinosa</w:t>
            </w:r>
            <w:r>
              <w:t xml:space="preserve">) und unterschiedliche Weidenarten unter Beachtung des naturräumlichen Vorkommens als konkurrenzstarke Arten eingesetzt werden. </w:t>
            </w:r>
            <w:r w:rsidRPr="006017C0">
              <w:t xml:space="preserve">Es ist </w:t>
            </w:r>
            <w:r>
              <w:t xml:space="preserve">daher </w:t>
            </w:r>
            <w:r w:rsidRPr="006017C0">
              <w:t xml:space="preserve">zu prüfen, inwieweit durch die Maßnahmen </w:t>
            </w:r>
            <w:r>
              <w:t>U 3.1</w:t>
            </w:r>
            <w:r w:rsidRPr="006017C0">
              <w:t xml:space="preserve"> </w:t>
            </w:r>
            <w:r>
              <w:t xml:space="preserve">standortgerechte </w:t>
            </w:r>
            <w:r w:rsidRPr="006017C0">
              <w:t>Gehölzbestände begründet werden können, die langfristig das Aufkommen an Neophyten unterdrücken können.</w:t>
            </w:r>
            <w:r>
              <w:t xml:space="preserve"> </w:t>
            </w:r>
          </w:p>
        </w:tc>
      </w:tr>
      <w:tr w:rsidR="002E7EF2" w:rsidRPr="008B6302" w14:paraId="398CC405" w14:textId="77777777" w:rsidTr="002E7EF2">
        <w:tblPrEx>
          <w:shd w:val="clear" w:color="auto" w:fill="auto"/>
        </w:tblPrEx>
        <w:tc>
          <w:tcPr>
            <w:tcW w:w="1930" w:type="dxa"/>
            <w:tcBorders>
              <w:bottom w:val="single" w:sz="4" w:space="0" w:color="auto"/>
            </w:tcBorders>
          </w:tcPr>
          <w:p w14:paraId="6A2C074A" w14:textId="77777777" w:rsidR="002E7EF2" w:rsidRPr="00FE3799" w:rsidRDefault="002E7EF2" w:rsidP="002E7EF2">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1BEB10EA" w14:textId="77777777" w:rsidR="002C0614" w:rsidRDefault="002C0614" w:rsidP="002C0614">
            <w:pPr>
              <w:pStyle w:val="BerichtLiteraturverzeichnis"/>
              <w:ind w:left="0" w:firstLine="0"/>
              <w:rPr>
                <w:rFonts w:ascii="Arial Narrow" w:hAnsi="Arial Narrow"/>
                <w:noProof/>
                <w:sz w:val="20"/>
              </w:rPr>
            </w:pPr>
            <w:r w:rsidRPr="00BE0364">
              <w:rPr>
                <w:rFonts w:ascii="Arial Narrow" w:hAnsi="Arial Narrow"/>
                <w:noProof/>
                <w:sz w:val="20"/>
              </w:rPr>
              <w:t xml:space="preserve">BFN – BUNDESANSTALT FÜR NATURSCHUTZ et al. </w:t>
            </w:r>
            <w:r>
              <w:rPr>
                <w:rFonts w:ascii="Arial Narrow" w:hAnsi="Arial Narrow"/>
                <w:noProof/>
                <w:sz w:val="20"/>
              </w:rPr>
              <w:t xml:space="preserve">(Hrsg.) </w:t>
            </w:r>
            <w:r w:rsidRPr="00BE0364">
              <w:rPr>
                <w:rFonts w:ascii="Arial Narrow" w:hAnsi="Arial Narrow"/>
                <w:noProof/>
                <w:sz w:val="20"/>
              </w:rPr>
              <w:t>(2020</w:t>
            </w:r>
            <w:r>
              <w:rPr>
                <w:rFonts w:ascii="Arial Narrow" w:hAnsi="Arial Narrow"/>
                <w:noProof/>
                <w:sz w:val="20"/>
              </w:rPr>
              <w:t>): Hintergrunddokument Maßnah</w:t>
            </w:r>
            <w:r w:rsidRPr="00BE0364">
              <w:rPr>
                <w:rFonts w:ascii="Arial Narrow" w:hAnsi="Arial Narrow"/>
                <w:noProof/>
                <w:sz w:val="20"/>
              </w:rPr>
              <w:t xml:space="preserve">menkatalog </w:t>
            </w:r>
            <w:r>
              <w:rPr>
                <w:rFonts w:ascii="Arial Narrow" w:hAnsi="Arial Narrow"/>
                <w:noProof/>
                <w:sz w:val="20"/>
              </w:rPr>
              <w:t xml:space="preserve">und Maßnahmensteckbriefe </w:t>
            </w:r>
            <w:r w:rsidRPr="00BE0364">
              <w:rPr>
                <w:rFonts w:ascii="Arial Narrow" w:hAnsi="Arial Narrow"/>
                <w:noProof/>
                <w:sz w:val="20"/>
              </w:rPr>
              <w:t xml:space="preserve"> im Bundesprogramm „Blaues Band Deutschland“ zum „Fachkonzept Biotopverbund Gewässer und Auen“ im Bundesprogramm „Blaues Band Deutschland“. Stand: August 2020.</w:t>
            </w:r>
          </w:p>
          <w:p w14:paraId="362086BD" w14:textId="1B620ED2" w:rsidR="002E7EF2" w:rsidRPr="004E2853" w:rsidRDefault="002E7EF2" w:rsidP="002E7EF2">
            <w:pPr>
              <w:pStyle w:val="BerichtLiteraturverzeichnis"/>
              <w:ind w:left="0" w:firstLine="0"/>
              <w:rPr>
                <w:rFonts w:ascii="Arial Narrow" w:hAnsi="Arial Narrow"/>
                <w:snapToGrid/>
                <w:sz w:val="20"/>
              </w:rPr>
            </w:pPr>
            <w:r w:rsidRPr="004E2853">
              <w:rPr>
                <w:rFonts w:ascii="Arial Narrow" w:hAnsi="Arial Narrow"/>
                <w:snapToGrid/>
                <w:sz w:val="20"/>
              </w:rPr>
              <w:lastRenderedPageBreak/>
              <w:t>DEUTSCHE VEREINIGUNG FÜR WASSERWIRTSCHAFT, ABWASSER UND ABFALL e.V. (DWA) (2010): Merkblatt DWA-M 610 – Neue Wege der Gewässerunterhaltung – Pflege und Entwicklung kleiner Fließgewässer. Hennef.</w:t>
            </w:r>
          </w:p>
          <w:p w14:paraId="18DDC6DF" w14:textId="77777777" w:rsidR="002E7EF2" w:rsidRPr="004E2853" w:rsidRDefault="002E7EF2" w:rsidP="002E7EF2">
            <w:pPr>
              <w:pStyle w:val="BerichtLiteraturverzeichnis"/>
              <w:ind w:left="0" w:firstLine="0"/>
              <w:rPr>
                <w:rFonts w:ascii="Arial Narrow" w:hAnsi="Arial Narrow"/>
                <w:snapToGrid/>
                <w:sz w:val="20"/>
              </w:rPr>
            </w:pPr>
            <w:r w:rsidRPr="004E2853">
              <w:rPr>
                <w:rFonts w:ascii="Arial Narrow" w:hAnsi="Arial Narrow"/>
                <w:snapToGrid/>
                <w:sz w:val="20"/>
              </w:rPr>
              <w:t>DEUTSCHE VEREINIGUNG FÜR WASSERWIRTSCHAFT, ABWASSER UND ABFALL e.V. (DWA) (2017): Merkblatt DWA-M 626-1 – Neobiota – Auswirkungen und Umgang mit wasserwirtschaftlich bedeutsamen gebietsfremden Tier- und Pflanzenarten, Teil 1: Grundlagen. Hennef.</w:t>
            </w:r>
          </w:p>
          <w:p w14:paraId="0F23140F" w14:textId="77777777" w:rsidR="002E7EF2" w:rsidRPr="004E2853" w:rsidRDefault="002E7EF2" w:rsidP="002E7EF2">
            <w:pPr>
              <w:pStyle w:val="BerichtLiteraturverzeichnis"/>
              <w:ind w:left="0" w:firstLine="0"/>
              <w:rPr>
                <w:rFonts w:ascii="Arial Narrow" w:hAnsi="Arial Narrow"/>
                <w:snapToGrid/>
                <w:sz w:val="20"/>
              </w:rPr>
            </w:pPr>
            <w:r w:rsidRPr="004E2853">
              <w:rPr>
                <w:rFonts w:ascii="Arial Narrow" w:hAnsi="Arial Narrow"/>
                <w:snapToGrid/>
                <w:sz w:val="20"/>
              </w:rPr>
              <w:t>DEUTSCHE VEREINIGUNG FÜR WASSERWIRTSCHAFT, ABWASSER UND ABFALL e.V. (DWA) (2017): Merkblatt DWA-M 626-1 – Neobiota – Auswirkungen und Umgang mit wasserwirtschaftlich bedeutsamen gebietsfremden Tier- und Pflanzenarten, Teil 2: Artensteckbriefe. Hennef.</w:t>
            </w:r>
          </w:p>
          <w:p w14:paraId="26E4729A" w14:textId="77777777" w:rsidR="00221EC0" w:rsidRPr="00164F9E" w:rsidRDefault="00221EC0" w:rsidP="00221EC0">
            <w:pPr>
              <w:spacing w:after="240"/>
              <w:rPr>
                <w:rFonts w:ascii="Arial Narrow" w:hAnsi="Arial Narrow"/>
                <w:noProof/>
                <w:sz w:val="20"/>
              </w:rPr>
            </w:pPr>
            <w:r>
              <w:rPr>
                <w:rFonts w:ascii="Arial Narrow" w:hAnsi="Arial Narrow"/>
                <w:caps/>
                <w:noProof/>
                <w:sz w:val="20"/>
              </w:rPr>
              <w:t xml:space="preserve">LAWA - </w:t>
            </w:r>
            <w:r w:rsidRPr="00164F9E">
              <w:rPr>
                <w:rFonts w:ascii="Arial Narrow" w:hAnsi="Arial Narrow"/>
                <w:caps/>
                <w:noProof/>
                <w:sz w:val="20"/>
              </w:rPr>
              <w:t xml:space="preserve">Bund/Länder-Arbeitsgemeinschaft Wasser </w:t>
            </w:r>
            <w:r>
              <w:rPr>
                <w:rFonts w:ascii="Arial Narrow" w:hAnsi="Arial Narrow"/>
                <w:caps/>
                <w:noProof/>
                <w:sz w:val="20"/>
              </w:rPr>
              <w:t xml:space="preserve">(2020): </w:t>
            </w:r>
            <w:r w:rsidRPr="00164F9E">
              <w:rPr>
                <w:rFonts w:ascii="Arial Narrow" w:hAnsi="Arial Narrow"/>
                <w:noProof/>
                <w:sz w:val="20"/>
              </w:rPr>
              <w:t>LAWA-BLANO Maßnahmenkatalog (WRRL, HWRMRL, MSRL)</w:t>
            </w:r>
            <w:r>
              <w:rPr>
                <w:rFonts w:ascii="Arial Narrow" w:hAnsi="Arial Narrow"/>
                <w:noProof/>
                <w:sz w:val="20"/>
              </w:rPr>
              <w:t>. Stand: 03. Juni 2020.</w:t>
            </w:r>
          </w:p>
          <w:p w14:paraId="4FC53C05" w14:textId="77777777" w:rsidR="002E7EF2" w:rsidRPr="004E2853" w:rsidRDefault="002E7EF2" w:rsidP="002E7EF2">
            <w:pPr>
              <w:pStyle w:val="BerichtLiteraturverzeichnis"/>
              <w:ind w:left="0" w:firstLine="0"/>
              <w:rPr>
                <w:rFonts w:ascii="Arial Narrow" w:hAnsi="Arial Narrow"/>
                <w:snapToGrid/>
                <w:sz w:val="20"/>
              </w:rPr>
            </w:pPr>
            <w:r w:rsidRPr="004E2853">
              <w:rPr>
                <w:rFonts w:ascii="Arial Narrow" w:hAnsi="Arial Narrow"/>
                <w:snapToGrid/>
                <w:sz w:val="20"/>
              </w:rPr>
              <w:t>WASSER NIEDERÖSTERREICH (LEBENSMINISTERIUM.AT) (2008):Ufervegetationspflege unter Berücksichtigung schutzwasserwirtschaftlicher und ökologischer Anforderungen – Handbuch Ufervegetationspflege.</w:t>
            </w:r>
          </w:p>
          <w:p w14:paraId="5C9C6AF9" w14:textId="77777777" w:rsidR="002E7EF2" w:rsidRPr="004E2853" w:rsidRDefault="002E7EF2" w:rsidP="002E7EF2">
            <w:pPr>
              <w:pStyle w:val="BerichtLiteraturverzeichnis"/>
              <w:ind w:left="0" w:firstLine="0"/>
              <w:rPr>
                <w:rFonts w:ascii="Arial Narrow" w:hAnsi="Arial Narrow"/>
                <w:snapToGrid/>
                <w:sz w:val="20"/>
              </w:rPr>
            </w:pPr>
            <w:r w:rsidRPr="004E2853">
              <w:rPr>
                <w:rFonts w:ascii="Arial Narrow" w:hAnsi="Arial Narrow"/>
                <w:snapToGrid/>
                <w:sz w:val="20"/>
              </w:rPr>
              <w:t>ESSL, F. &amp; RABITSCH, W. (2002): Neobiota in Österreich. Hrsg.: UBA Umweltbundes-amt. Wien.</w:t>
            </w:r>
          </w:p>
          <w:p w14:paraId="704712ED" w14:textId="77777777" w:rsidR="00F62748" w:rsidRPr="00823250" w:rsidRDefault="00F62748" w:rsidP="00F62748">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31931A2E" w14:textId="474071ED" w:rsidR="002E7EF2" w:rsidRPr="00F62748" w:rsidRDefault="002E7EF2" w:rsidP="00F62748">
            <w:pPr>
              <w:pStyle w:val="BerichtLiteraturverzeichnis"/>
              <w:ind w:left="2" w:firstLine="0"/>
              <w:rPr>
                <w:rFonts w:ascii="Arial Narrow" w:hAnsi="Arial Narrow"/>
                <w:sz w:val="20"/>
              </w:rPr>
            </w:pPr>
            <w:r w:rsidRPr="004E2853">
              <w:rPr>
                <w:rFonts w:ascii="Arial Narrow" w:hAnsi="Arial Narrow"/>
                <w:snapToGrid/>
                <w:sz w:val="20"/>
              </w:rPr>
              <w:t xml:space="preserve">TLUG – THÜRINGER LANDESANSTALT FÜR UMWELT UND GEOLOGIE (Hrsg.) (2011): Handbuch zur naturnahen Unterhaltung </w:t>
            </w:r>
            <w:r w:rsidRPr="00F62748">
              <w:rPr>
                <w:rFonts w:ascii="Arial Narrow" w:hAnsi="Arial Narrow"/>
                <w:sz w:val="20"/>
              </w:rPr>
              <w:t>und zum Ausbau von Fließgewässern. Schriftenreihe der TLUG Nr. 99. Jena, S. 157.</w:t>
            </w:r>
          </w:p>
          <w:p w14:paraId="77C0C685" w14:textId="33F9B088" w:rsidR="00F62748" w:rsidRPr="00222B65" w:rsidRDefault="00F62748" w:rsidP="00F62748">
            <w:pPr>
              <w:pStyle w:val="BerichtLiteraturverzeichnis"/>
              <w:ind w:left="2" w:firstLine="0"/>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81"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2E7EF2" w:rsidRPr="008B6302" w14:paraId="4959FFE5" w14:textId="77777777" w:rsidTr="002E7EF2">
        <w:tblPrEx>
          <w:shd w:val="clear" w:color="auto" w:fill="auto"/>
        </w:tblPrEx>
        <w:tc>
          <w:tcPr>
            <w:tcW w:w="1930" w:type="dxa"/>
            <w:tcBorders>
              <w:bottom w:val="single" w:sz="4" w:space="0" w:color="auto"/>
            </w:tcBorders>
          </w:tcPr>
          <w:p w14:paraId="6848B647" w14:textId="77777777" w:rsidR="002E7EF2" w:rsidRPr="00FE3799" w:rsidRDefault="002E7EF2" w:rsidP="002E7EF2">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4885A00D" w14:textId="77777777" w:rsidR="002E7EF2" w:rsidRPr="00222B65" w:rsidRDefault="002E7EF2" w:rsidP="002E7EF2">
            <w:pPr>
              <w:pStyle w:val="MBTabellentext"/>
            </w:pPr>
          </w:p>
        </w:tc>
      </w:tr>
      <w:tr w:rsidR="002E7EF2" w:rsidRPr="008B6302" w14:paraId="2045242E" w14:textId="77777777" w:rsidTr="002E7EF2">
        <w:tblPrEx>
          <w:shd w:val="clear" w:color="auto" w:fill="auto"/>
        </w:tblPrEx>
        <w:tc>
          <w:tcPr>
            <w:tcW w:w="4253" w:type="dxa"/>
            <w:gridSpan w:val="4"/>
          </w:tcPr>
          <w:p w14:paraId="1CBAC09F" w14:textId="77777777" w:rsidR="002E7EF2" w:rsidRDefault="002E7EF2" w:rsidP="002E7EF2">
            <w:pPr>
              <w:pStyle w:val="MBTabellentext"/>
              <w:ind w:left="510" w:hanging="510"/>
            </w:pPr>
            <w:r>
              <w:rPr>
                <w:noProof/>
                <w:sz w:val="24"/>
                <w:szCs w:val="24"/>
              </w:rPr>
              <w:drawing>
                <wp:inline distT="0" distB="0" distL="0" distR="0" wp14:anchorId="3551B57C" wp14:editId="1AAC2805">
                  <wp:extent cx="2537297" cy="1778635"/>
                  <wp:effectExtent l="0" t="0" r="0" b="0"/>
                  <wp:docPr id="1801" name="Bild 174" descr="knoeter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knoeterich"/>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557950" cy="1793113"/>
                          </a:xfrm>
                          <a:prstGeom prst="rect">
                            <a:avLst/>
                          </a:prstGeom>
                          <a:noFill/>
                          <a:ln>
                            <a:noFill/>
                          </a:ln>
                          <a:extLst>
                            <a:ext uri="{53640926-AAD7-44D8-BBD7-CCE9431645EC}">
                              <a14:shadowObscured xmlns:a14="http://schemas.microsoft.com/office/drawing/2010/main"/>
                            </a:ext>
                          </a:extLst>
                        </pic:spPr>
                      </pic:pic>
                    </a:graphicData>
                  </a:graphic>
                </wp:inline>
              </w:drawing>
            </w:r>
          </w:p>
          <w:p w14:paraId="437C51BA" w14:textId="19C5A57B" w:rsidR="002E7EF2" w:rsidRDefault="002E7EF2" w:rsidP="002E7EF2">
            <w:pPr>
              <w:pStyle w:val="MBTabellentext"/>
              <w:rPr>
                <w:noProof/>
              </w:rPr>
            </w:pPr>
            <w:r w:rsidRPr="007E3A41">
              <w:lastRenderedPageBreak/>
              <w:t xml:space="preserve">Foto </w:t>
            </w:r>
            <w:r w:rsidRPr="00D14E40">
              <w:fldChar w:fldCharType="begin"/>
            </w:r>
            <w:r w:rsidRPr="007E3A41">
              <w:instrText xml:space="preserve"> SEQ Foto \* ARABIC </w:instrText>
            </w:r>
            <w:r w:rsidRPr="00D14E40">
              <w:fldChar w:fldCharType="separate"/>
            </w:r>
            <w:r w:rsidR="00304DE7">
              <w:rPr>
                <w:noProof/>
              </w:rPr>
              <w:t>46</w:t>
            </w:r>
            <w:r w:rsidRPr="00D14E40">
              <w:fldChar w:fldCharType="end"/>
            </w:r>
            <w:r w:rsidRPr="007E3A41">
              <w:t>:</w:t>
            </w:r>
            <w:r>
              <w:t xml:space="preserve"> Invasiver Knöterich</w:t>
            </w:r>
            <w:r w:rsidRPr="0074748C">
              <w:t xml:space="preserve"> </w:t>
            </w:r>
            <w:r>
              <w:t xml:space="preserve">im Sommer (Foto: </w:t>
            </w:r>
            <w:r>
              <w:rPr>
                <w:noProof/>
              </w:rPr>
              <w:t>STOWASSERPLAN)</w:t>
            </w:r>
          </w:p>
        </w:tc>
        <w:tc>
          <w:tcPr>
            <w:tcW w:w="4312" w:type="dxa"/>
            <w:gridSpan w:val="4"/>
          </w:tcPr>
          <w:p w14:paraId="13582EBB" w14:textId="77777777" w:rsidR="002E7EF2" w:rsidRDefault="002E7EF2" w:rsidP="002E7EF2">
            <w:pPr>
              <w:pStyle w:val="MBTabellentext"/>
              <w:ind w:left="510" w:hanging="510"/>
            </w:pPr>
            <w:r w:rsidRPr="00601C99">
              <w:rPr>
                <w:noProof/>
              </w:rPr>
              <w:lastRenderedPageBreak/>
              <w:drawing>
                <wp:inline distT="0" distB="0" distL="0" distR="0" wp14:anchorId="598816B7" wp14:editId="54DC4E95">
                  <wp:extent cx="2545715" cy="1781175"/>
                  <wp:effectExtent l="0" t="0" r="6985" b="9525"/>
                  <wp:docPr id="143365" name="Grafik 143365" descr="G:\Projekte19\1910_SON_GU_Riesa\Fotos\19-08-20\31_Alte_Keppritz_in_Nickritz\DSCN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jekte19\1910_SON_GU_Riesa\Fotos\19-08-20\31_Alte_Keppritz_in_Nickritz\DSCN0488.JP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573977" cy="1800949"/>
                          </a:xfrm>
                          <a:prstGeom prst="rect">
                            <a:avLst/>
                          </a:prstGeom>
                          <a:noFill/>
                          <a:ln>
                            <a:noFill/>
                          </a:ln>
                          <a:extLst>
                            <a:ext uri="{53640926-AAD7-44D8-BBD7-CCE9431645EC}">
                              <a14:shadowObscured xmlns:a14="http://schemas.microsoft.com/office/drawing/2010/main"/>
                            </a:ext>
                          </a:extLst>
                        </pic:spPr>
                      </pic:pic>
                    </a:graphicData>
                  </a:graphic>
                </wp:inline>
              </w:drawing>
            </w:r>
          </w:p>
          <w:p w14:paraId="39056D76" w14:textId="3B9ADEA1" w:rsidR="002E7EF2" w:rsidRDefault="002E7EF2" w:rsidP="002E7EF2">
            <w:pPr>
              <w:pStyle w:val="MBTabellentext"/>
              <w:rPr>
                <w:smallCaps/>
                <w:noProof/>
              </w:rPr>
            </w:pPr>
            <w:r w:rsidRPr="007E3A41">
              <w:lastRenderedPageBreak/>
              <w:t xml:space="preserve">Foto </w:t>
            </w:r>
            <w:r w:rsidRPr="00D14E40">
              <w:fldChar w:fldCharType="begin"/>
            </w:r>
            <w:r w:rsidRPr="007E3A41">
              <w:instrText xml:space="preserve"> SEQ Foto \* ARABIC </w:instrText>
            </w:r>
            <w:r w:rsidRPr="00D14E40">
              <w:fldChar w:fldCharType="separate"/>
            </w:r>
            <w:r w:rsidR="00304DE7">
              <w:rPr>
                <w:noProof/>
              </w:rPr>
              <w:t>47</w:t>
            </w:r>
            <w:r w:rsidRPr="00D14E40">
              <w:fldChar w:fldCharType="end"/>
            </w:r>
            <w:r w:rsidRPr="007E3A41">
              <w:t>:</w:t>
            </w:r>
            <w:r>
              <w:t xml:space="preserve"> Drüsiges Springkraut während der Blüte (Foto: </w:t>
            </w:r>
            <w:r>
              <w:rPr>
                <w:noProof/>
              </w:rPr>
              <w:t>STOWASSERPLAN)</w:t>
            </w:r>
          </w:p>
        </w:tc>
      </w:tr>
      <w:tr w:rsidR="002E7EF2" w:rsidRPr="008B6302" w14:paraId="2D3069A5" w14:textId="77777777" w:rsidTr="002E7EF2">
        <w:tblPrEx>
          <w:shd w:val="clear" w:color="auto" w:fill="auto"/>
        </w:tblPrEx>
        <w:tc>
          <w:tcPr>
            <w:tcW w:w="4253" w:type="dxa"/>
            <w:gridSpan w:val="4"/>
          </w:tcPr>
          <w:p w14:paraId="1789CA29" w14:textId="77777777" w:rsidR="002E7EF2" w:rsidRDefault="002E7EF2" w:rsidP="002E7EF2">
            <w:pPr>
              <w:pStyle w:val="MBTabellentext"/>
              <w:ind w:left="510" w:hanging="510"/>
            </w:pPr>
            <w:r w:rsidRPr="00F90752">
              <w:rPr>
                <w:noProof/>
              </w:rPr>
              <w:lastRenderedPageBreak/>
              <w:drawing>
                <wp:inline distT="0" distB="0" distL="0" distR="0" wp14:anchorId="22BF9DBF" wp14:editId="1D60402D">
                  <wp:extent cx="2559386" cy="1549101"/>
                  <wp:effectExtent l="0" t="0" r="0" b="0"/>
                  <wp:docPr id="143366" name="Grafik 143366" descr="G:\Projekte13\1312_Schladitzer See\Fotos\13-09-10\DSCF4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ojekte13\1312_Schladitzer See\Fotos\13-09-10\DSCF4865.JPG"/>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583687" cy="1563810"/>
                          </a:xfrm>
                          <a:prstGeom prst="rect">
                            <a:avLst/>
                          </a:prstGeom>
                          <a:noFill/>
                          <a:ln>
                            <a:noFill/>
                          </a:ln>
                          <a:extLst>
                            <a:ext uri="{53640926-AAD7-44D8-BBD7-CCE9431645EC}">
                              <a14:shadowObscured xmlns:a14="http://schemas.microsoft.com/office/drawing/2010/main"/>
                            </a:ext>
                          </a:extLst>
                        </pic:spPr>
                      </pic:pic>
                    </a:graphicData>
                  </a:graphic>
                </wp:inline>
              </w:drawing>
            </w:r>
          </w:p>
          <w:p w14:paraId="1C1D4B62" w14:textId="71C5013D" w:rsidR="002E7EF2" w:rsidRDefault="002E7EF2" w:rsidP="002E7EF2">
            <w:pPr>
              <w:pStyle w:val="MBTabellentext"/>
              <w:ind w:left="510" w:hanging="510"/>
            </w:pPr>
            <w:r w:rsidRPr="007E3A41">
              <w:t xml:space="preserve">Foto </w:t>
            </w:r>
            <w:r w:rsidRPr="00D14E40">
              <w:fldChar w:fldCharType="begin"/>
            </w:r>
            <w:r w:rsidRPr="007E3A41">
              <w:instrText xml:space="preserve"> SEQ Foto \* ARABIC </w:instrText>
            </w:r>
            <w:r w:rsidRPr="00D14E40">
              <w:fldChar w:fldCharType="separate"/>
            </w:r>
            <w:r w:rsidR="00304DE7">
              <w:rPr>
                <w:noProof/>
              </w:rPr>
              <w:t>48</w:t>
            </w:r>
            <w:r w:rsidRPr="00D14E40">
              <w:fldChar w:fldCharType="end"/>
            </w:r>
            <w:r w:rsidRPr="007E3A41">
              <w:t>:</w:t>
            </w:r>
            <w:r>
              <w:t xml:space="preserve"> </w:t>
            </w:r>
            <w:r>
              <w:rPr>
                <w:noProof/>
              </w:rPr>
              <w:t xml:space="preserve">Kanadische Goldrute während der Blüte </w:t>
            </w:r>
            <w:r>
              <w:t xml:space="preserve">(Foto: </w:t>
            </w:r>
            <w:r>
              <w:rPr>
                <w:noProof/>
              </w:rPr>
              <w:t>STOWASSERPLAN)</w:t>
            </w:r>
          </w:p>
        </w:tc>
        <w:tc>
          <w:tcPr>
            <w:tcW w:w="4312" w:type="dxa"/>
            <w:gridSpan w:val="4"/>
          </w:tcPr>
          <w:p w14:paraId="2AE1A2D4" w14:textId="77777777" w:rsidR="002E7EF2" w:rsidRDefault="002E7EF2" w:rsidP="002E7EF2">
            <w:pPr>
              <w:pStyle w:val="MBTabellentext"/>
              <w:rPr>
                <w:rStyle w:val="Kommentarzeichen"/>
                <w:rFonts w:ascii="Times" w:hAnsi="Times"/>
              </w:rPr>
            </w:pPr>
          </w:p>
        </w:tc>
      </w:tr>
    </w:tbl>
    <w:p w14:paraId="0AB71751" w14:textId="71C851D2" w:rsidR="00AE3A97" w:rsidRDefault="00AE3A97" w:rsidP="00221EC0"/>
    <w:p w14:paraId="2CF7CB1E" w14:textId="77777777" w:rsidR="00AE3A97" w:rsidRDefault="00AE3A97">
      <w:r>
        <w:br w:type="page"/>
      </w:r>
    </w:p>
    <w:p w14:paraId="2566D7AF" w14:textId="77777777" w:rsidR="00AE3A97" w:rsidRDefault="00AE3A97" w:rsidP="00AE3A97"/>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AE3A97" w:rsidRPr="008B6302" w14:paraId="6CB35C7D" w14:textId="77777777" w:rsidTr="00A94FC4">
        <w:trPr>
          <w:tblHeader/>
        </w:trPr>
        <w:tc>
          <w:tcPr>
            <w:tcW w:w="3402" w:type="dxa"/>
            <w:gridSpan w:val="2"/>
            <w:shd w:val="clear" w:color="auto" w:fill="C6E0B4"/>
          </w:tcPr>
          <w:p w14:paraId="756D0A72" w14:textId="77777777" w:rsidR="00AE3A97" w:rsidRPr="008940D6" w:rsidRDefault="00AE3A97" w:rsidP="00A94FC4">
            <w:pPr>
              <w:pStyle w:val="MBZwischenberschrift"/>
              <w:rPr>
                <w:szCs w:val="28"/>
              </w:rPr>
            </w:pPr>
            <w:r w:rsidRPr="00FE22EE">
              <w:rPr>
                <w:noProof/>
                <w:color w:val="A6A6A6" w:themeColor="background1" w:themeShade="A6"/>
                <w:lang w:eastAsia="zh-TW"/>
              </w:rPr>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Wasserhaushalt (Aue)</w:t>
            </w:r>
          </w:p>
        </w:tc>
        <w:tc>
          <w:tcPr>
            <w:tcW w:w="3402" w:type="dxa"/>
            <w:gridSpan w:val="4"/>
            <w:shd w:val="clear" w:color="auto" w:fill="C6E0B4"/>
          </w:tcPr>
          <w:p w14:paraId="7336A841" w14:textId="77777777" w:rsidR="00AE3A97" w:rsidRPr="00AD526F" w:rsidRDefault="00AE3A97"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12E1B4BC" w14:textId="77777777" w:rsidR="00AE3A97" w:rsidRPr="00AD526F" w:rsidRDefault="00AE3A97"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77DF5228" w14:textId="77777777" w:rsidR="00AE3A97" w:rsidRDefault="00AE3A97"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4D5FBBC5" w14:textId="77777777" w:rsidR="00AE3A97" w:rsidRPr="002A3FF7" w:rsidRDefault="00AE3A97" w:rsidP="00A94FC4">
            <w:pPr>
              <w:pStyle w:val="MBZwischenberschrift"/>
              <w:jc w:val="center"/>
              <w:rPr>
                <w:noProof/>
                <w:lang w:eastAsia="zh-TW"/>
              </w:rPr>
            </w:pPr>
            <w:r>
              <w:rPr>
                <w:noProof/>
                <w:lang w:eastAsia="zh-TW"/>
              </w:rPr>
              <w:t>A 3</w:t>
            </w:r>
          </w:p>
        </w:tc>
      </w:tr>
      <w:tr w:rsidR="00AE3A97" w:rsidRPr="008B6302" w14:paraId="1151AE2E" w14:textId="77777777" w:rsidTr="00A94FC4">
        <w:tc>
          <w:tcPr>
            <w:tcW w:w="6804" w:type="dxa"/>
            <w:gridSpan w:val="6"/>
            <w:shd w:val="clear" w:color="auto" w:fill="F2F2F2" w:themeFill="background1" w:themeFillShade="F2"/>
          </w:tcPr>
          <w:p w14:paraId="37F02524" w14:textId="77777777" w:rsidR="00AE3A97" w:rsidRDefault="00AE3A97"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12CDA821" w14:textId="77777777" w:rsidR="00AE3A97" w:rsidRPr="00AD526F" w:rsidRDefault="00AE3A97" w:rsidP="00A94FC4">
            <w:pPr>
              <w:pStyle w:val="MBZwischenberschrift"/>
              <w:rPr>
                <w:rFonts w:ascii="Arial Narrow" w:hAnsi="Arial Narrow" w:cs="Times New Roman"/>
                <w:sz w:val="20"/>
              </w:rPr>
            </w:pPr>
            <w:r w:rsidRPr="00724BA3">
              <w:rPr>
                <w:rFonts w:ascii="Arial Narrow" w:hAnsi="Arial Narrow" w:cs="Times New Roman"/>
                <w:sz w:val="20"/>
              </w:rPr>
              <w:t>Polder naturnah fluten</w:t>
            </w:r>
          </w:p>
        </w:tc>
        <w:tc>
          <w:tcPr>
            <w:tcW w:w="1761" w:type="dxa"/>
            <w:gridSpan w:val="2"/>
            <w:shd w:val="clear" w:color="auto" w:fill="F2F2F2" w:themeFill="background1" w:themeFillShade="F2"/>
          </w:tcPr>
          <w:p w14:paraId="76B7A97D" w14:textId="77777777" w:rsidR="00AE3A97" w:rsidRDefault="00AE3A97"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7EEE26C1" w14:textId="77777777" w:rsidR="00AE3A97" w:rsidRPr="00210894" w:rsidRDefault="00AE3A97"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3</w:t>
            </w:r>
            <w:r w:rsidRPr="00860BAE">
              <w:rPr>
                <w:rFonts w:ascii="Arial Narrow" w:hAnsi="Arial Narrow" w:cs="Times New Roman"/>
                <w:sz w:val="20"/>
              </w:rPr>
              <w:t>.1</w:t>
            </w:r>
          </w:p>
        </w:tc>
      </w:tr>
      <w:tr w:rsidR="00AE3A97" w:rsidRPr="008B6302" w14:paraId="3B13D03A" w14:textId="77777777" w:rsidTr="00A94FC4">
        <w:tc>
          <w:tcPr>
            <w:tcW w:w="1930" w:type="dxa"/>
            <w:shd w:val="clear" w:color="auto" w:fill="auto"/>
          </w:tcPr>
          <w:p w14:paraId="0593DC21" w14:textId="77777777" w:rsidR="00AE3A97" w:rsidRPr="002104C4" w:rsidRDefault="00AE3A97"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1470810F" w14:textId="77777777" w:rsidR="00AE3A97" w:rsidRPr="00E534F1" w:rsidRDefault="00AE3A97" w:rsidP="00A94FC4">
            <w:pPr>
              <w:pStyle w:val="MBZwischenberschrift"/>
              <w:rPr>
                <w:rFonts w:ascii="Arial Narrow" w:hAnsi="Arial Narrow" w:cs="Times New Roman"/>
                <w:b w:val="0"/>
                <w:sz w:val="20"/>
              </w:rPr>
            </w:pPr>
          </w:p>
        </w:tc>
      </w:tr>
      <w:tr w:rsidR="00AE3A97" w:rsidRPr="008B6302" w14:paraId="0189B40C" w14:textId="77777777" w:rsidTr="00A94FC4">
        <w:tc>
          <w:tcPr>
            <w:tcW w:w="1930" w:type="dxa"/>
            <w:shd w:val="clear" w:color="auto" w:fill="auto"/>
          </w:tcPr>
          <w:p w14:paraId="02280842"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54D16E84" w14:textId="77777777" w:rsidR="00AE3A97" w:rsidRDefault="00AE3A97" w:rsidP="00A94FC4">
            <w:pPr>
              <w:pStyle w:val="MBTabellentext"/>
            </w:pPr>
            <w:r w:rsidRPr="00724BA3">
              <w:t>12.1</w:t>
            </w:r>
            <w:r>
              <w:t xml:space="preserve"> – </w:t>
            </w:r>
            <w:r w:rsidRPr="00724BA3">
              <w:t>Polder naturnah fluten</w:t>
            </w:r>
          </w:p>
        </w:tc>
      </w:tr>
      <w:tr w:rsidR="00AE3A97" w:rsidRPr="008B6302" w14:paraId="1697EEF2" w14:textId="77777777" w:rsidTr="00A94FC4">
        <w:tc>
          <w:tcPr>
            <w:tcW w:w="1930" w:type="dxa"/>
            <w:shd w:val="clear" w:color="auto" w:fill="auto"/>
          </w:tcPr>
          <w:p w14:paraId="1ACCDEAB"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40870357" w14:textId="77777777" w:rsidR="00AE3A97" w:rsidRPr="00F64CC6" w:rsidRDefault="00AE3A97" w:rsidP="00A94FC4">
            <w:pPr>
              <w:pStyle w:val="MBTabellentext"/>
            </w:pPr>
            <w:r>
              <w:t>65 – Maßnahmen zur Förderung des natürlichen Wasserrückhalts</w:t>
            </w:r>
          </w:p>
        </w:tc>
      </w:tr>
      <w:tr w:rsidR="00AE3A97" w:rsidRPr="00AD526F" w14:paraId="555EE3C1" w14:textId="77777777" w:rsidTr="00A94FC4">
        <w:tc>
          <w:tcPr>
            <w:tcW w:w="1930" w:type="dxa"/>
            <w:tcBorders>
              <w:bottom w:val="single" w:sz="4" w:space="0" w:color="auto"/>
            </w:tcBorders>
            <w:shd w:val="clear" w:color="auto" w:fill="auto"/>
          </w:tcPr>
          <w:p w14:paraId="5DB67CE6" w14:textId="77777777" w:rsidR="00AE3A97" w:rsidRPr="0084633D" w:rsidRDefault="00AE3A97"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3CE26C3B" w14:textId="77777777" w:rsidR="00AE3A97" w:rsidRPr="00AF6C15" w:rsidRDefault="00AE3A97" w:rsidP="00A94FC4">
            <w:pPr>
              <w:pStyle w:val="MBTabellentext"/>
            </w:pPr>
          </w:p>
        </w:tc>
      </w:tr>
      <w:tr w:rsidR="00AE3A97" w:rsidRPr="008B6302" w14:paraId="603CC437" w14:textId="77777777" w:rsidTr="00A94FC4">
        <w:tc>
          <w:tcPr>
            <w:tcW w:w="1930" w:type="dxa"/>
            <w:tcBorders>
              <w:top w:val="single" w:sz="4" w:space="0" w:color="auto"/>
            </w:tcBorders>
            <w:shd w:val="clear" w:color="auto" w:fill="auto"/>
          </w:tcPr>
          <w:p w14:paraId="34545887" w14:textId="77777777" w:rsidR="00AE3A97" w:rsidRPr="00FE22EE" w:rsidRDefault="00AE3A97"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22D4FEB9" w14:textId="77777777" w:rsidR="00AE3A97" w:rsidRPr="00E534F1" w:rsidRDefault="00AE3A97" w:rsidP="00A94FC4">
            <w:pPr>
              <w:pStyle w:val="MBTabellentext"/>
            </w:pPr>
          </w:p>
        </w:tc>
      </w:tr>
      <w:tr w:rsidR="00AE3A97" w:rsidRPr="008B6302" w14:paraId="20F3C078" w14:textId="77777777" w:rsidTr="00A94FC4">
        <w:tc>
          <w:tcPr>
            <w:tcW w:w="1930" w:type="dxa"/>
            <w:shd w:val="clear" w:color="auto" w:fill="auto"/>
          </w:tcPr>
          <w:p w14:paraId="164056FD"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3D55D5B1" w14:textId="77777777" w:rsidR="00AE3A97" w:rsidRPr="00C15BBD" w:rsidRDefault="00AE3A97" w:rsidP="00A94FC4">
            <w:pPr>
              <w:pStyle w:val="MBTabellentext"/>
            </w:pPr>
            <w:r>
              <w:t>In der Aue sind Polderflächen vorhanden, die zur Durchführung von Flutungen und Entwicklungsmaßnahmen zur Verfügung stehen.</w:t>
            </w:r>
          </w:p>
        </w:tc>
      </w:tr>
      <w:tr w:rsidR="00AE3A97" w:rsidRPr="008B6302" w14:paraId="3FBBD92D" w14:textId="77777777" w:rsidTr="00A94FC4">
        <w:tc>
          <w:tcPr>
            <w:tcW w:w="1930" w:type="dxa"/>
            <w:shd w:val="clear" w:color="auto" w:fill="auto"/>
          </w:tcPr>
          <w:p w14:paraId="422B74EA"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18310D20" w14:textId="77777777" w:rsidR="00AE3A97" w:rsidRDefault="00AE3A97" w:rsidP="00AE3A97">
            <w:pPr>
              <w:pStyle w:val="MBTabellentextAufzhlung"/>
              <w:ind w:left="360"/>
            </w:pPr>
            <w:r w:rsidRPr="00724BA3">
              <w:t xml:space="preserve">Förderung auentypischer Standortverhältnisse </w:t>
            </w:r>
            <w:r>
              <w:t>in Poldern</w:t>
            </w:r>
          </w:p>
          <w:p w14:paraId="2CD14F7B" w14:textId="77777777" w:rsidR="00AE3A97" w:rsidRDefault="00AE3A97" w:rsidP="00AE3A97">
            <w:pPr>
              <w:pStyle w:val="MBTabellentextAufzhlung"/>
              <w:ind w:left="360"/>
            </w:pPr>
            <w:r>
              <w:t>Unterstützung Auene</w:t>
            </w:r>
            <w:r w:rsidRPr="00F8423D">
              <w:t xml:space="preserve">ntwicklung </w:t>
            </w:r>
            <w:r>
              <w:t>mit Erhöhung der Lebensraumvielfalt und Habitatqualität (Schaffung semiterrestrischer, teils regelmäßig trockenfallender Lebensräume)</w:t>
            </w:r>
          </w:p>
          <w:p w14:paraId="74E2E6C4" w14:textId="77777777" w:rsidR="00AE3A97" w:rsidRDefault="00AE3A97" w:rsidP="00AE3A97">
            <w:pPr>
              <w:pStyle w:val="MBTabellentextAufzhlung"/>
              <w:ind w:left="360"/>
            </w:pPr>
            <w:r>
              <w:t>Stärkung der Vernetzung zwischen Gewässer und Aue sowie des nat</w:t>
            </w:r>
            <w:r w:rsidRPr="00F8423D">
              <w:t>ürlichen Wasserrückhalt</w:t>
            </w:r>
            <w:r>
              <w:t>s</w:t>
            </w:r>
            <w:r w:rsidRPr="00F8423D">
              <w:t xml:space="preserve"> in der Fläche</w:t>
            </w:r>
          </w:p>
        </w:tc>
      </w:tr>
      <w:tr w:rsidR="00AE3A97" w:rsidRPr="008B6302" w14:paraId="30F5CD7E" w14:textId="77777777" w:rsidTr="00A94FC4">
        <w:tc>
          <w:tcPr>
            <w:tcW w:w="1930" w:type="dxa"/>
            <w:tcBorders>
              <w:bottom w:val="single" w:sz="4" w:space="0" w:color="auto"/>
            </w:tcBorders>
            <w:shd w:val="clear" w:color="auto" w:fill="auto"/>
          </w:tcPr>
          <w:p w14:paraId="24876373"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78FEECEB" w14:textId="77777777" w:rsidR="00AE3A97" w:rsidRDefault="00AE3A97" w:rsidP="00A94FC4">
            <w:pPr>
              <w:pStyle w:val="MBTabellentext"/>
            </w:pPr>
            <w:r>
              <w:t>Zur</w:t>
            </w:r>
            <w:r w:rsidRPr="00724BA3">
              <w:t xml:space="preserve"> Förderung auentypischer Standortverhältnisse </w:t>
            </w:r>
            <w:r>
              <w:t>sollen Polderflächen nicht nur bei den vorgesehenen Extremereignissen geflutet werden, sondern auch bei kleineren Ereignissen als Ausuferungsflächen genutzt werden. Durch häufigere Flutung sollen sich eine stärkere Vernetzung mit dem Gewässer ergeben und die Voraussetzungen zur Ausbildung typischer Lebensräume geschaffen werden.</w:t>
            </w:r>
            <w:r w:rsidRPr="00724BA3">
              <w:t xml:space="preserve"> </w:t>
            </w:r>
            <w:r>
              <w:t>Da sich einzelne</w:t>
            </w:r>
            <w:r w:rsidRPr="00724BA3">
              <w:t xml:space="preserve"> Arten und Lebensräume über lange Zeit an die bisherigen Verhältnisse angepasst haben</w:t>
            </w:r>
            <w:r>
              <w:t>,</w:t>
            </w:r>
            <w:r w:rsidRPr="00724BA3">
              <w:t xml:space="preserve"> ist</w:t>
            </w:r>
            <w:r>
              <w:t xml:space="preserve"> für die einzelnen Polderflächen</w:t>
            </w:r>
            <w:r w:rsidRPr="00724BA3">
              <w:t xml:space="preserve"> eine Abwägung zwischen langfristig positiven Wirkungen und kurzfristig negativen Auswirkungen auf die Biodiversität erforderlich</w:t>
            </w:r>
            <w:r>
              <w:t xml:space="preserve"> (</w:t>
            </w:r>
            <w:r w:rsidRPr="00724BA3">
              <w:t xml:space="preserve">z.B. beim Vorkommen besonderer Arten von Fauna und Flora und FFH-LRT). </w:t>
            </w:r>
            <w:r>
              <w:t xml:space="preserve">Bei der </w:t>
            </w:r>
            <w:r w:rsidRPr="00724BA3">
              <w:t xml:space="preserve">Umsetzung der Maßnahme </w:t>
            </w:r>
            <w:r>
              <w:t>sind folgende Aspekte zu berücksichtigen:</w:t>
            </w:r>
          </w:p>
          <w:p w14:paraId="66D3F1C6" w14:textId="77777777" w:rsidR="00AE3A97" w:rsidRDefault="00AE3A97" w:rsidP="00AE3A97">
            <w:pPr>
              <w:pStyle w:val="MBTabellentext"/>
              <w:numPr>
                <w:ilvl w:val="0"/>
                <w:numId w:val="39"/>
              </w:numPr>
            </w:pPr>
            <w:r>
              <w:t>Sind im Polder (Teil-)</w:t>
            </w:r>
            <w:r w:rsidRPr="00724BA3">
              <w:t>Flächen</w:t>
            </w:r>
            <w:r>
              <w:t xml:space="preserve"> verfügbar, die regelmäßiger bzw. häufiger geflutet werden können?</w:t>
            </w:r>
          </w:p>
          <w:p w14:paraId="6BEF2340" w14:textId="77777777" w:rsidR="00AE3A97" w:rsidRDefault="00AE3A97" w:rsidP="00AE3A97">
            <w:pPr>
              <w:pStyle w:val="MBTabellentext"/>
              <w:numPr>
                <w:ilvl w:val="0"/>
                <w:numId w:val="39"/>
              </w:numPr>
            </w:pPr>
            <w:r>
              <w:t>Gibt es daneben Flächen, die auf Grund ihres Schutzstatus nach FFH-Richtlinie nicht häufiger geflutet werden dürfen? Diese Teilflächen sind restriktiv zu behandeln.</w:t>
            </w:r>
          </w:p>
          <w:p w14:paraId="502844C9" w14:textId="77777777" w:rsidR="00AE3A97" w:rsidRDefault="00AE3A97" w:rsidP="00AE3A97">
            <w:pPr>
              <w:pStyle w:val="MBTabellentext"/>
              <w:numPr>
                <w:ilvl w:val="0"/>
                <w:numId w:val="39"/>
              </w:numPr>
            </w:pPr>
            <w:r>
              <w:t>Ist es auf Grund der natürlichen Gegebenheiten (u.a. Relief, Gefälle, Anbindung) sowie ggf. mit Hilfe technischer Maßnahmen (u.a. Deichschlitzung, Ein-, Auslaufbauwerke) möglich, die Fläche auch bei kleineren Ereignissen zu beaufschlagen, um ein</w:t>
            </w:r>
            <w:r w:rsidRPr="00724BA3">
              <w:t xml:space="preserve"> typkonforme</w:t>
            </w:r>
            <w:r>
              <w:t>s</w:t>
            </w:r>
            <w:r w:rsidRPr="00724BA3">
              <w:t xml:space="preserve"> Ausuferungsvermögen des Gewässers</w:t>
            </w:r>
            <w:r>
              <w:t xml:space="preserve"> nachzubilden?</w:t>
            </w:r>
          </w:p>
          <w:p w14:paraId="33E3BAA5" w14:textId="77777777" w:rsidR="00AE3A97" w:rsidRDefault="00AE3A97" w:rsidP="00AE3A97">
            <w:pPr>
              <w:pStyle w:val="MBTabellentext"/>
              <w:numPr>
                <w:ilvl w:val="0"/>
                <w:numId w:val="39"/>
              </w:numPr>
            </w:pPr>
            <w:r>
              <w:t>Ist dementsprechend auch die Entleerung des Polders technisch möglich?</w:t>
            </w:r>
          </w:p>
          <w:p w14:paraId="47897860" w14:textId="77777777" w:rsidR="00AE3A97" w:rsidRDefault="00AE3A97" w:rsidP="00AE3A97">
            <w:pPr>
              <w:pStyle w:val="MBTabellentext"/>
              <w:numPr>
                <w:ilvl w:val="0"/>
                <w:numId w:val="39"/>
              </w:numPr>
            </w:pPr>
            <w:r>
              <w:t>Ergeben sich aus der schnelleren Flutung der Polderflächen etwaige nachteilige Auswirkungen auf</w:t>
            </w:r>
            <w:r w:rsidRPr="00724BA3">
              <w:t xml:space="preserve"> wasserwirtschaftliche Anforderungen (Schifffahrt).</w:t>
            </w:r>
          </w:p>
          <w:p w14:paraId="46D83140" w14:textId="3C7B8191" w:rsidR="00B500B1" w:rsidRDefault="00B500B1" w:rsidP="00B500B1">
            <w:pPr>
              <w:pStyle w:val="MBTabellentext"/>
            </w:pPr>
          </w:p>
          <w:p w14:paraId="28D32C74" w14:textId="169306DA" w:rsidR="00B500B1" w:rsidRPr="00B500B1" w:rsidRDefault="00B500B1" w:rsidP="00B500B1">
            <w:pPr>
              <w:rPr>
                <w:rFonts w:ascii="Arial Narrow" w:hAnsi="Arial Narrow"/>
                <w:sz w:val="20"/>
              </w:rPr>
            </w:pPr>
            <w:r w:rsidRPr="00B500B1">
              <w:rPr>
                <w:rFonts w:ascii="Arial Narrow" w:hAnsi="Arial Narrow"/>
                <w:sz w:val="20"/>
              </w:rPr>
              <w:t>Beispielprojekte im Rahmen „Blaues Band Deutschland“:</w:t>
            </w:r>
          </w:p>
          <w:p w14:paraId="427C2DCC" w14:textId="5D775A83" w:rsidR="00B500B1" w:rsidRPr="005C10DD" w:rsidRDefault="00B500B1" w:rsidP="00B500B1">
            <w:pPr>
              <w:pStyle w:val="MBTabellentext"/>
              <w:numPr>
                <w:ilvl w:val="0"/>
                <w:numId w:val="39"/>
              </w:numPr>
            </w:pPr>
            <w:r>
              <w:t xml:space="preserve">Projekt „Revitalisierung der Havelaue bei Bölkershof“: </w:t>
            </w:r>
            <w:hyperlink r:id="rId85" w:history="1">
              <w:r>
                <w:rPr>
                  <w:rStyle w:val="Hyperlink"/>
                </w:rPr>
                <w:t>Blaues Band Deutschland - Homepage - Revitalisierung der Havelaue bei Bölkershof (bund.de)</w:t>
              </w:r>
            </w:hyperlink>
          </w:p>
        </w:tc>
      </w:tr>
      <w:tr w:rsidR="00266747" w:rsidRPr="008B6302" w14:paraId="0340DB5C" w14:textId="77777777" w:rsidTr="00A94FC4">
        <w:tc>
          <w:tcPr>
            <w:tcW w:w="1930" w:type="dxa"/>
            <w:tcBorders>
              <w:bottom w:val="single" w:sz="4" w:space="0" w:color="auto"/>
            </w:tcBorders>
            <w:shd w:val="clear" w:color="auto" w:fill="auto"/>
          </w:tcPr>
          <w:p w14:paraId="0D876391" w14:textId="3D29A631" w:rsidR="00266747" w:rsidRPr="00FE22EE" w:rsidRDefault="00266747" w:rsidP="00266747">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1E0364DB" w14:textId="4463F9B8" w:rsidR="00266747" w:rsidRDefault="00266747" w:rsidP="001C4DF5">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w:t>
            </w:r>
            <w:r>
              <w:t>der Polderflächen</w:t>
            </w:r>
            <w:r w:rsidRPr="00274EEF">
              <w:t xml:space="preserve"> </w:t>
            </w:r>
            <w:r>
              <w:t>zu gewährleisten</w:t>
            </w:r>
            <w:r w:rsidRPr="00274EEF">
              <w:t xml:space="preserve">. </w:t>
            </w:r>
            <w:r w:rsidRPr="004E1334">
              <w:t xml:space="preserve">Je nachdem welche Art Zielvegetation </w:t>
            </w:r>
            <w:r>
              <w:t xml:space="preserve">auf der Polderfläche </w:t>
            </w:r>
            <w:r w:rsidRPr="004E1334">
              <w:t xml:space="preserve">entwickelt werden soll, sind </w:t>
            </w:r>
            <w:r>
              <w:t xml:space="preserve">ggf. weitere </w:t>
            </w:r>
            <w:r w:rsidRPr="004E1334">
              <w:t>Pflegemaßnahmen erforderlich</w:t>
            </w:r>
            <w:r w:rsidR="001C4DF5">
              <w:t>.</w:t>
            </w:r>
          </w:p>
        </w:tc>
      </w:tr>
      <w:tr w:rsidR="00AE3A97" w:rsidRPr="008B6302" w14:paraId="7D1CA375" w14:textId="77777777" w:rsidTr="00A94FC4">
        <w:tblPrEx>
          <w:shd w:val="clear" w:color="auto" w:fill="auto"/>
        </w:tblPrEx>
        <w:tc>
          <w:tcPr>
            <w:tcW w:w="1930" w:type="dxa"/>
            <w:tcBorders>
              <w:top w:val="single" w:sz="4" w:space="0" w:color="auto"/>
              <w:bottom w:val="single" w:sz="4" w:space="0" w:color="auto"/>
            </w:tcBorders>
          </w:tcPr>
          <w:p w14:paraId="60D92134" w14:textId="77777777" w:rsidR="00AE3A97" w:rsidRDefault="00AE3A97" w:rsidP="00A94FC4">
            <w:pPr>
              <w:pStyle w:val="MBTabellentext"/>
              <w:rPr>
                <w:b/>
                <w:color w:val="A6A6A6" w:themeColor="background1" w:themeShade="A6"/>
              </w:rPr>
            </w:pPr>
            <w:r w:rsidRPr="00DA4C73">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04DBBE35" w14:textId="77777777" w:rsidR="00AE3A97" w:rsidRDefault="00AE3A97" w:rsidP="00A94FC4">
            <w:pPr>
              <w:pStyle w:val="MBTabellentext"/>
            </w:pPr>
            <w:r>
              <w:t xml:space="preserve">Mit der Maßnahme wird die </w:t>
            </w:r>
            <w:r w:rsidRPr="002A320A">
              <w:t xml:space="preserve">Entwicklung einer </w:t>
            </w:r>
            <w:r>
              <w:t>typisch</w:t>
            </w:r>
            <w:r w:rsidRPr="002A320A">
              <w:t>en Habitatausstattung und -vielfalt in der Aue</w:t>
            </w:r>
            <w:r>
              <w:t xml:space="preserve"> gefördert. Dies betrifft sowohl aquatische als auch semiterrestrische Habitate. Eine vernässte Aue besitzt zudem eine klimatische Ausgleichswirkung. Einige auennutzende Arten sind auf das Vorhandensein permanent Wasser führender Stillgewässer in der Aue angewiesen, wobei die Vernetzung mit dem Fließgewässer z.B. durch Hochwasser hergestellt werden muss.</w:t>
            </w:r>
          </w:p>
        </w:tc>
      </w:tr>
      <w:tr w:rsidR="00AE3A97" w:rsidRPr="008B6302" w14:paraId="69582574" w14:textId="77777777" w:rsidTr="00A94FC4">
        <w:tblPrEx>
          <w:shd w:val="clear" w:color="auto" w:fill="auto"/>
        </w:tblPrEx>
        <w:tc>
          <w:tcPr>
            <w:tcW w:w="1930" w:type="dxa"/>
            <w:tcBorders>
              <w:top w:val="single" w:sz="4" w:space="0" w:color="auto"/>
              <w:bottom w:val="single" w:sz="4" w:space="0" w:color="auto"/>
            </w:tcBorders>
          </w:tcPr>
          <w:p w14:paraId="4EB7C626" w14:textId="77777777" w:rsidR="00AE3A97" w:rsidRPr="00E534F1"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7B398960" w14:textId="77777777" w:rsidR="00AE3A97" w:rsidRPr="00931023" w:rsidRDefault="00AE3A97" w:rsidP="00A94FC4">
            <w:pPr>
              <w:pStyle w:val="MBTabellentext"/>
            </w:pPr>
            <w:r w:rsidRPr="00DA4C73">
              <w:t xml:space="preserve">Eine vernässte Aue besitzt eine Biotop-Vernetzungsfunktion. Durch die direkte Vernetzung des Polders mit dem Gewässer bietet sich für die Gewässerbiozönose bei einem Hochwasser die Möglichkeit, in die Aue </w:t>
            </w:r>
            <w:r>
              <w:t xml:space="preserve">und wieder zurück </w:t>
            </w:r>
            <w:r w:rsidRPr="00DA4C73">
              <w:t>zu wandern.</w:t>
            </w:r>
          </w:p>
        </w:tc>
      </w:tr>
      <w:tr w:rsidR="00AE3A97" w:rsidRPr="008B6302" w14:paraId="0B258D34" w14:textId="77777777" w:rsidTr="00A94FC4">
        <w:tblPrEx>
          <w:shd w:val="clear" w:color="auto" w:fill="auto"/>
        </w:tblPrEx>
        <w:tc>
          <w:tcPr>
            <w:tcW w:w="1930" w:type="dxa"/>
            <w:vMerge w:val="restart"/>
            <w:tcBorders>
              <w:top w:val="single" w:sz="4" w:space="0" w:color="auto"/>
            </w:tcBorders>
          </w:tcPr>
          <w:p w14:paraId="75A1BD76" w14:textId="77777777" w:rsidR="00AE3A97" w:rsidRDefault="00AE3A97"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58EE4E67" w14:textId="77777777" w:rsidR="00AE3A97" w:rsidRDefault="00AE3A97" w:rsidP="00A94FC4">
            <w:pPr>
              <w:pStyle w:val="MBTabellentext"/>
              <w:jc w:val="center"/>
            </w:pPr>
            <w:r>
              <w:t>Makrozoo</w:t>
            </w:r>
            <w:r w:rsidRPr="00681ACE">
              <w:t>benthos</w:t>
            </w:r>
          </w:p>
        </w:tc>
        <w:tc>
          <w:tcPr>
            <w:tcW w:w="1659" w:type="dxa"/>
            <w:gridSpan w:val="2"/>
            <w:tcBorders>
              <w:top w:val="single" w:sz="4" w:space="0" w:color="auto"/>
            </w:tcBorders>
          </w:tcPr>
          <w:p w14:paraId="4942AD0B" w14:textId="77777777" w:rsidR="00AE3A97" w:rsidRDefault="00AE3A97" w:rsidP="00A94FC4">
            <w:pPr>
              <w:pStyle w:val="MBTabellentext"/>
              <w:jc w:val="center"/>
            </w:pPr>
            <w:r w:rsidRPr="00681ACE">
              <w:t>Fische</w:t>
            </w:r>
          </w:p>
        </w:tc>
        <w:tc>
          <w:tcPr>
            <w:tcW w:w="1659" w:type="dxa"/>
            <w:gridSpan w:val="2"/>
            <w:tcBorders>
              <w:top w:val="single" w:sz="4" w:space="0" w:color="auto"/>
            </w:tcBorders>
          </w:tcPr>
          <w:p w14:paraId="1DF560DB" w14:textId="77777777" w:rsidR="00AE3A97" w:rsidRDefault="00AE3A97" w:rsidP="00A94FC4">
            <w:pPr>
              <w:pStyle w:val="MBTabellentext"/>
              <w:jc w:val="center"/>
            </w:pPr>
            <w:r>
              <w:t>Makro</w:t>
            </w:r>
            <w:r w:rsidRPr="00681ACE">
              <w:t>phyten</w:t>
            </w:r>
          </w:p>
        </w:tc>
        <w:tc>
          <w:tcPr>
            <w:tcW w:w="1659" w:type="dxa"/>
            <w:tcBorders>
              <w:top w:val="single" w:sz="4" w:space="0" w:color="auto"/>
            </w:tcBorders>
          </w:tcPr>
          <w:p w14:paraId="69916D93" w14:textId="77777777" w:rsidR="00AE3A97" w:rsidRDefault="00AE3A97" w:rsidP="00A94FC4">
            <w:pPr>
              <w:pStyle w:val="MBTabellentext"/>
              <w:jc w:val="center"/>
            </w:pPr>
            <w:r>
              <w:t>Phyto</w:t>
            </w:r>
            <w:r w:rsidRPr="00681ACE">
              <w:t>plankton</w:t>
            </w:r>
          </w:p>
        </w:tc>
      </w:tr>
      <w:tr w:rsidR="004C43D4" w:rsidRPr="008B6302" w14:paraId="43863F61" w14:textId="77777777" w:rsidTr="00A94FC4">
        <w:tblPrEx>
          <w:shd w:val="clear" w:color="auto" w:fill="auto"/>
        </w:tblPrEx>
        <w:tc>
          <w:tcPr>
            <w:tcW w:w="1930" w:type="dxa"/>
            <w:vMerge/>
            <w:tcBorders>
              <w:bottom w:val="single" w:sz="4" w:space="0" w:color="auto"/>
            </w:tcBorders>
          </w:tcPr>
          <w:p w14:paraId="3AA6AD7A" w14:textId="77777777" w:rsidR="004C43D4" w:rsidRDefault="004C43D4" w:rsidP="004C43D4">
            <w:pPr>
              <w:pStyle w:val="MBTabellentext"/>
              <w:rPr>
                <w:b/>
                <w:color w:val="A6A6A6" w:themeColor="background1" w:themeShade="A6"/>
              </w:rPr>
            </w:pPr>
          </w:p>
        </w:tc>
        <w:tc>
          <w:tcPr>
            <w:tcW w:w="1658" w:type="dxa"/>
            <w:gridSpan w:val="2"/>
            <w:tcBorders>
              <w:bottom w:val="single" w:sz="4" w:space="0" w:color="auto"/>
            </w:tcBorders>
          </w:tcPr>
          <w:p w14:paraId="2759F3E5" w14:textId="3DF3F269" w:rsidR="004C43D4" w:rsidRDefault="004C43D4" w:rsidP="004C43D4">
            <w:pPr>
              <w:pStyle w:val="MBTabellentext"/>
              <w:jc w:val="center"/>
            </w:pPr>
            <w:r w:rsidRPr="007D577D">
              <w:t>++</w:t>
            </w:r>
          </w:p>
        </w:tc>
        <w:tc>
          <w:tcPr>
            <w:tcW w:w="1659" w:type="dxa"/>
            <w:gridSpan w:val="2"/>
            <w:tcBorders>
              <w:bottom w:val="single" w:sz="4" w:space="0" w:color="auto"/>
            </w:tcBorders>
          </w:tcPr>
          <w:p w14:paraId="40EE521C" w14:textId="0010AAC6" w:rsidR="004C43D4" w:rsidRDefault="004C43D4" w:rsidP="004C43D4">
            <w:pPr>
              <w:pStyle w:val="MBTabellentext"/>
              <w:jc w:val="center"/>
            </w:pPr>
            <w:r w:rsidRPr="007D577D">
              <w:t>++</w:t>
            </w:r>
          </w:p>
        </w:tc>
        <w:tc>
          <w:tcPr>
            <w:tcW w:w="1659" w:type="dxa"/>
            <w:gridSpan w:val="2"/>
            <w:tcBorders>
              <w:bottom w:val="single" w:sz="4" w:space="0" w:color="auto"/>
            </w:tcBorders>
          </w:tcPr>
          <w:p w14:paraId="11D0E5AD" w14:textId="7324309C" w:rsidR="004C43D4" w:rsidRDefault="004C43D4" w:rsidP="004C43D4">
            <w:pPr>
              <w:pStyle w:val="MBTabellentext"/>
              <w:jc w:val="center"/>
            </w:pPr>
            <w:r w:rsidRPr="007D577D">
              <w:t>+</w:t>
            </w:r>
          </w:p>
        </w:tc>
        <w:tc>
          <w:tcPr>
            <w:tcW w:w="1659" w:type="dxa"/>
            <w:tcBorders>
              <w:bottom w:val="single" w:sz="4" w:space="0" w:color="auto"/>
            </w:tcBorders>
          </w:tcPr>
          <w:p w14:paraId="1607C7BC" w14:textId="49499022" w:rsidR="004C43D4" w:rsidRDefault="004C43D4" w:rsidP="004C43D4">
            <w:pPr>
              <w:pStyle w:val="MBTabellentext"/>
              <w:jc w:val="center"/>
            </w:pPr>
            <w:r w:rsidRPr="007D577D">
              <w:t>o</w:t>
            </w:r>
          </w:p>
        </w:tc>
      </w:tr>
      <w:tr w:rsidR="00AE3A97" w:rsidRPr="008B6302" w14:paraId="269A3ED2" w14:textId="77777777" w:rsidTr="00A94FC4">
        <w:tblPrEx>
          <w:shd w:val="clear" w:color="auto" w:fill="auto"/>
        </w:tblPrEx>
        <w:tc>
          <w:tcPr>
            <w:tcW w:w="1930" w:type="dxa"/>
            <w:tcBorders>
              <w:bottom w:val="single" w:sz="4" w:space="0" w:color="auto"/>
            </w:tcBorders>
          </w:tcPr>
          <w:p w14:paraId="103A3C0A" w14:textId="77777777" w:rsidR="00AE3A97" w:rsidRDefault="00AE3A97"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251E1045" w14:textId="77777777" w:rsidR="00AE3A97" w:rsidRDefault="00AE3A97" w:rsidP="00A94FC4">
            <w:pPr>
              <w:pStyle w:val="MBTabellentext"/>
            </w:pPr>
            <w:r>
              <w:t xml:space="preserve">Die Nutzung des Polders für die entsprechend vorgesehenen Hochwasserereignisse muss weiterhin gegeben sein. Beim Eintreten eines solchen Hochwassers wird der Polder dann schneller beaufschlagt und vermutlich schneller gefüllt sein. Auf das Gesamtvolumen dürften sich keine Auswirkungen ergeben. </w:t>
            </w:r>
          </w:p>
          <w:p w14:paraId="0D62E93B" w14:textId="77777777" w:rsidR="00AE3A97" w:rsidRPr="00231E2D" w:rsidRDefault="00AE3A97" w:rsidP="00A94FC4">
            <w:pPr>
              <w:pStyle w:val="MBTabellentext"/>
            </w:pPr>
            <w:r>
              <w:t>Für kleinere Hochwasserereignisse zusätzlich zur Verfügung stehende Flutungsflächen unterstützen eine Minderung des Hochwasserscheitels und damit einen besseren Hochwasserschutz. Voraussetzung ist, dass die neu als Flutungsfläche bereitgestellten Flächen selbst, kein maßgebliches Hochwasserrisiko und Schadenspotenzial beherbergen.</w:t>
            </w:r>
          </w:p>
        </w:tc>
      </w:tr>
      <w:tr w:rsidR="00AE3A97" w:rsidRPr="008B6302" w14:paraId="1E23956E" w14:textId="77777777" w:rsidTr="00A94FC4">
        <w:tblPrEx>
          <w:shd w:val="clear" w:color="auto" w:fill="auto"/>
        </w:tblPrEx>
        <w:tc>
          <w:tcPr>
            <w:tcW w:w="1930" w:type="dxa"/>
            <w:tcBorders>
              <w:bottom w:val="single" w:sz="4" w:space="0" w:color="auto"/>
            </w:tcBorders>
          </w:tcPr>
          <w:p w14:paraId="0668D596" w14:textId="77777777" w:rsidR="00AE3A97" w:rsidRDefault="00AE3A97"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7ED6800E" w14:textId="77777777" w:rsidR="00AE3A97" w:rsidRDefault="00AE3A97" w:rsidP="00A94FC4">
            <w:pPr>
              <w:pStyle w:val="MBTabellentext"/>
            </w:pPr>
            <w:r>
              <w:t>Es ist zu prüfen, ob Maßnahmen zur Gewährleistung der Beaufschlagung bei niedrigeren Wasserspiegellagen (kleinere HW) durchzuführen sind. Dazu können Maßnahmen nach A3.2 und A3.3 herangezogen werden. Ergänzend bietet es sich an, Maßnahmen nach A1.1, A1.4 und der Maßnahmengruppe A2 zur Verbesserung der Auenstrukturen in den Polderflächen umzusetzen.</w:t>
            </w:r>
          </w:p>
          <w:p w14:paraId="05FB8B81" w14:textId="77777777" w:rsidR="00AE3A97" w:rsidRPr="00231E2D" w:rsidRDefault="00AE3A97" w:rsidP="00A94FC4">
            <w:pPr>
              <w:pStyle w:val="MBTabellentext"/>
            </w:pPr>
            <w:r>
              <w:t>Die Entwicklung der Auenstrukturen und die</w:t>
            </w:r>
            <w:r w:rsidRPr="00DB14A2">
              <w:t xml:space="preserve"> Veränderung des Arteninventars</w:t>
            </w:r>
            <w:r>
              <w:t xml:space="preserve"> sollten im Rahmen von Kontrollen (vgl. S 1.1) beobachtet werden. Das ermöglicht bei Fehlentwicklungen rechtzeitig einzugreifen und Gegenmaßnahmen einzuleiten.</w:t>
            </w:r>
          </w:p>
        </w:tc>
      </w:tr>
      <w:tr w:rsidR="00AE3A97" w:rsidRPr="008B6302" w14:paraId="043A5288" w14:textId="77777777" w:rsidTr="00A94FC4">
        <w:tblPrEx>
          <w:shd w:val="clear" w:color="auto" w:fill="auto"/>
        </w:tblPrEx>
        <w:tc>
          <w:tcPr>
            <w:tcW w:w="1930" w:type="dxa"/>
            <w:tcBorders>
              <w:bottom w:val="single" w:sz="4" w:space="0" w:color="auto"/>
            </w:tcBorders>
          </w:tcPr>
          <w:p w14:paraId="56284DF7" w14:textId="77777777" w:rsidR="00AE3A97" w:rsidRPr="00C26543" w:rsidRDefault="00AE3A97" w:rsidP="00A94FC4">
            <w:pPr>
              <w:pStyle w:val="MBTabellentext"/>
              <w:rPr>
                <w:rFonts w:ascii="Arial" w:hAnsi="Arial" w:cs="Arial"/>
                <w:b/>
                <w:sz w:val="22"/>
                <w:szCs w:val="22"/>
              </w:rPr>
            </w:pPr>
            <w:r w:rsidRPr="00C26543">
              <w:rPr>
                <w:b/>
                <w:color w:val="A6A6A6" w:themeColor="background1" w:themeShade="A6"/>
              </w:rPr>
              <w:t>[Literatur/Grundlagen]</w:t>
            </w:r>
          </w:p>
        </w:tc>
        <w:tc>
          <w:tcPr>
            <w:tcW w:w="6635" w:type="dxa"/>
            <w:gridSpan w:val="7"/>
            <w:tcBorders>
              <w:bottom w:val="single" w:sz="4" w:space="0" w:color="auto"/>
            </w:tcBorders>
          </w:tcPr>
          <w:p w14:paraId="6343CEA0" w14:textId="77777777" w:rsidR="00AE3A97" w:rsidRPr="00C26543" w:rsidRDefault="00AE3A97" w:rsidP="00A94FC4">
            <w:pPr>
              <w:pStyle w:val="BerichtLiteraturverzeichnis"/>
              <w:ind w:left="0" w:firstLine="0"/>
              <w:rPr>
                <w:rFonts w:ascii="Arial Narrow" w:hAnsi="Arial Narrow"/>
                <w:noProof/>
                <w:sz w:val="20"/>
              </w:rPr>
            </w:pPr>
            <w:r w:rsidRPr="00C26543">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3B5ABE6C" w14:textId="77777777" w:rsidR="00AE3A97" w:rsidRPr="00C26543" w:rsidRDefault="00AE3A97" w:rsidP="00A94FC4">
            <w:pPr>
              <w:pStyle w:val="BerichtLiteraturverzeichnis"/>
              <w:ind w:left="0" w:hanging="2"/>
              <w:rPr>
                <w:rFonts w:ascii="Arial Narrow" w:hAnsi="Arial Narrow"/>
                <w:noProof/>
                <w:sz w:val="20"/>
              </w:rPr>
            </w:pPr>
            <w:r w:rsidRPr="00C26543">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2347F719" w14:textId="77777777" w:rsidR="00AE3A97" w:rsidRPr="00C26543" w:rsidRDefault="00AE3A97" w:rsidP="00A94FC4">
            <w:pPr>
              <w:pStyle w:val="BerichtLiteraturverzeichnis"/>
              <w:ind w:left="0" w:hanging="2"/>
              <w:rPr>
                <w:rFonts w:ascii="Arial Narrow" w:hAnsi="Arial Narrow"/>
                <w:noProof/>
                <w:sz w:val="20"/>
              </w:rPr>
            </w:pPr>
            <w:r w:rsidRPr="00C26543">
              <w:rPr>
                <w:rFonts w:ascii="Arial Narrow" w:hAnsi="Arial Narrow"/>
                <w:noProof/>
                <w:sz w:val="20"/>
              </w:rPr>
              <w:t xml:space="preserve">GERKEN, B. et al. (2002): Auenregeneration an der Oberweser. Ein Strom im Wandel: Bausteine zu einer lebendigen Aue. Ergebnisse des E+E-Vorhabens „Gestaltungs- und Pflegemaßnahmen landschaftstypischer Auenstandorte der Oberweserniederung; </w:t>
            </w:r>
            <w:r w:rsidRPr="00C26543">
              <w:rPr>
                <w:rFonts w:ascii="Arial Narrow" w:hAnsi="Arial Narrow"/>
                <w:noProof/>
                <w:sz w:val="20"/>
              </w:rPr>
              <w:lastRenderedPageBreak/>
              <w:t>wissenschaftliche Begleitung" des Bundesamtes für Naturschutz. In: Angewandte Landschaftsökologie, 46</w:t>
            </w:r>
          </w:p>
          <w:p w14:paraId="1ADF46F6" w14:textId="77777777" w:rsidR="00AE3A97" w:rsidRPr="00C26543" w:rsidRDefault="00AE3A97" w:rsidP="00A94FC4">
            <w:pPr>
              <w:spacing w:after="240"/>
              <w:rPr>
                <w:rFonts w:ascii="Arial Narrow" w:hAnsi="Arial Narrow"/>
                <w:noProof/>
                <w:sz w:val="20"/>
              </w:rPr>
            </w:pPr>
            <w:r w:rsidRPr="00C26543">
              <w:rPr>
                <w:rFonts w:ascii="Arial Narrow" w:hAnsi="Arial Narrow"/>
                <w:caps/>
                <w:noProof/>
                <w:sz w:val="20"/>
              </w:rPr>
              <w:t xml:space="preserve">LAWA - Bund/Länder-Arbeitsgemeinschaft Wasser (2020): </w:t>
            </w:r>
            <w:r w:rsidRPr="00C26543">
              <w:rPr>
                <w:rFonts w:ascii="Arial Narrow" w:hAnsi="Arial Narrow"/>
                <w:noProof/>
                <w:sz w:val="20"/>
              </w:rPr>
              <w:t>LAWA-BLANO Maßnahmenkatalog (WRRL, HWRMRL, MSRL). Stand: 03. Juni 2020.</w:t>
            </w:r>
          </w:p>
          <w:p w14:paraId="02B20CC9" w14:textId="77777777" w:rsidR="00AE3A97" w:rsidRPr="00C26543" w:rsidRDefault="00AE3A97" w:rsidP="00A94FC4">
            <w:pPr>
              <w:pStyle w:val="BerichtLiteraturverzeichnis"/>
              <w:ind w:left="2" w:firstLine="0"/>
              <w:rPr>
                <w:rFonts w:ascii="Arial Narrow" w:hAnsi="Arial Narrow"/>
                <w:sz w:val="20"/>
              </w:rPr>
            </w:pPr>
            <w:r w:rsidRPr="00C26543">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03A11E17" w14:textId="77777777" w:rsidR="00AE3A97" w:rsidRPr="00C26543" w:rsidRDefault="00AE3A97" w:rsidP="00A94FC4">
            <w:pPr>
              <w:spacing w:after="240"/>
              <w:rPr>
                <w:rFonts w:ascii="Arial Narrow" w:hAnsi="Arial Narrow"/>
                <w:noProof/>
                <w:sz w:val="20"/>
              </w:rPr>
            </w:pPr>
            <w:r w:rsidRPr="00C26543">
              <w:rPr>
                <w:rFonts w:ascii="Arial Narrow" w:hAnsi="Arial Narrow"/>
                <w:caps/>
                <w:noProof/>
                <w:sz w:val="20"/>
              </w:rPr>
              <w:t xml:space="preserve">MLUL – MinisteriuM für Ländliche Entwicklung, Umwelt, und Landwirtschaft des Landes Brandenburg </w:t>
            </w:r>
            <w:r w:rsidRPr="00C26543">
              <w:rPr>
                <w:rFonts w:ascii="Arial Narrow" w:hAnsi="Arial Narrow"/>
                <w:noProof/>
                <w:sz w:val="20"/>
              </w:rPr>
              <w:t>(Hrsg.) (2019):</w:t>
            </w:r>
            <w:r w:rsidRPr="00C26543">
              <w:rPr>
                <w:rFonts w:ascii="Arial Narrow" w:hAnsi="Arial Narrow"/>
                <w:caps/>
                <w:noProof/>
                <w:sz w:val="20"/>
              </w:rPr>
              <w:t xml:space="preserve"> </w:t>
            </w:r>
            <w:r w:rsidRPr="00C26543">
              <w:rPr>
                <w:rFonts w:ascii="Arial Narrow" w:hAnsi="Arial Narrow"/>
                <w:noProof/>
                <w:sz w:val="20"/>
              </w:rPr>
              <w:t>Richtlinie für die Unterhaltung von Fließgewässern im Land Brandenburg. Potsdam.</w:t>
            </w:r>
          </w:p>
          <w:p w14:paraId="570C0C22" w14:textId="77777777" w:rsidR="00AE3A97" w:rsidRPr="00C26543" w:rsidRDefault="00AE3A97" w:rsidP="00A94FC4">
            <w:pPr>
              <w:pStyle w:val="BerichtLiteraturverzeichnis"/>
              <w:ind w:left="0" w:hanging="2"/>
              <w:rPr>
                <w:rFonts w:ascii="Arial Narrow" w:hAnsi="Arial Narrow"/>
                <w:noProof/>
                <w:sz w:val="20"/>
              </w:rPr>
            </w:pPr>
            <w:r w:rsidRPr="00C26543">
              <w:rPr>
                <w:rFonts w:ascii="Arial Narrow" w:hAnsi="Arial Narrow"/>
                <w:caps/>
                <w:sz w:val="20"/>
              </w:rPr>
              <w:t xml:space="preserve">UBA – Umweltbundesamt </w:t>
            </w:r>
            <w:r w:rsidRPr="00C26543">
              <w:rPr>
                <w:rFonts w:ascii="Arial Narrow" w:hAnsi="Arial Narrow"/>
                <w:sz w:val="20"/>
              </w:rPr>
              <w:t xml:space="preserve">(Hrsg.) (2014): </w:t>
            </w:r>
            <w:hyperlink r:id="rId86" w:history="1">
              <w:r w:rsidRPr="00C26543">
                <w:rPr>
                  <w:rFonts w:ascii="Arial Narrow" w:hAnsi="Arial Narrow"/>
                  <w:sz w:val="20"/>
                </w:rPr>
                <w:t>Hydromorphologische Steckbriefe der deutschen Fließgewässertypen</w:t>
              </w:r>
            </w:hyperlink>
            <w:r w:rsidRPr="00C26543">
              <w:rPr>
                <w:rFonts w:ascii="Arial Narrow" w:hAnsi="Arial Narrow"/>
                <w:sz w:val="20"/>
              </w:rPr>
              <w:t>. Anhang 1 von „Strategien zur Optimierung von Fließgewässer-Renaturierungsmaßnahmen und ihrer Erfolgskontrolle. In: UBA-Texte 43/2014. Dessau-Roßlau. S. 288.</w:t>
            </w:r>
          </w:p>
        </w:tc>
      </w:tr>
      <w:tr w:rsidR="00AE3A97" w:rsidRPr="008B6302" w14:paraId="7C504494" w14:textId="77777777" w:rsidTr="00A94FC4">
        <w:tblPrEx>
          <w:shd w:val="clear" w:color="auto" w:fill="auto"/>
        </w:tblPrEx>
        <w:tc>
          <w:tcPr>
            <w:tcW w:w="1930" w:type="dxa"/>
            <w:tcBorders>
              <w:bottom w:val="single" w:sz="4" w:space="0" w:color="auto"/>
            </w:tcBorders>
          </w:tcPr>
          <w:p w14:paraId="4C7CDBF6" w14:textId="77777777" w:rsidR="00AE3A97" w:rsidRPr="00FE3799"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6D0F3AD1" w14:textId="77777777" w:rsidR="00AE3A97" w:rsidRPr="00222B65" w:rsidRDefault="00AE3A97" w:rsidP="00A94FC4">
            <w:pPr>
              <w:pStyle w:val="MBTabellentext"/>
            </w:pPr>
          </w:p>
        </w:tc>
      </w:tr>
      <w:tr w:rsidR="00AE3A97" w:rsidRPr="008B6302" w14:paraId="313C3097" w14:textId="77777777" w:rsidTr="00A94FC4">
        <w:tblPrEx>
          <w:shd w:val="clear" w:color="auto" w:fill="auto"/>
        </w:tblPrEx>
        <w:tc>
          <w:tcPr>
            <w:tcW w:w="4253" w:type="dxa"/>
            <w:gridSpan w:val="4"/>
          </w:tcPr>
          <w:p w14:paraId="76A592F7" w14:textId="77777777" w:rsidR="00B75122" w:rsidRDefault="00B75122" w:rsidP="00B75122">
            <w:pPr>
              <w:pStyle w:val="MBTabellentext"/>
              <w:keepNext/>
            </w:pPr>
            <w:r>
              <w:rPr>
                <w:noProof/>
              </w:rPr>
              <w:drawing>
                <wp:inline distT="0" distB="0" distL="0" distR="0" wp14:anchorId="471907F0" wp14:editId="44D2DBA5">
                  <wp:extent cx="2520000" cy="1673599"/>
                  <wp:effectExtent l="0" t="0" r="0" b="3175"/>
                  <wp:docPr id="32" name="Grafik 32" descr="https://www.nationalpark-unteres-odertal.eu/wp-content/uploads/2021/07/210628-Foto-1-Flutungspolder-im-Nationalpark-Unteres-Odertal-Milena-Kreiling-1024x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nationalpark-unteres-odertal.eu/wp-content/uploads/2021/07/210628-Foto-1-Flutungspolder-im-Nationalpark-Unteres-Odertal-Milena-Kreiling-1024x68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20000" cy="1673599"/>
                          </a:xfrm>
                          <a:prstGeom prst="rect">
                            <a:avLst/>
                          </a:prstGeom>
                          <a:noFill/>
                          <a:ln>
                            <a:noFill/>
                          </a:ln>
                        </pic:spPr>
                      </pic:pic>
                    </a:graphicData>
                  </a:graphic>
                </wp:inline>
              </w:drawing>
            </w:r>
          </w:p>
          <w:p w14:paraId="2E63EE42" w14:textId="7D5C124E" w:rsidR="00AE3A97" w:rsidRDefault="00B75122" w:rsidP="005734CA">
            <w:pPr>
              <w:pStyle w:val="MBTabellentext"/>
            </w:pPr>
            <w:r>
              <w:t xml:space="preserve">Foto </w:t>
            </w:r>
            <w:fldSimple w:instr=" SEQ Foto \* ARABIC ">
              <w:r w:rsidR="00304DE7">
                <w:rPr>
                  <w:noProof/>
                </w:rPr>
                <w:t>49</w:t>
              </w:r>
            </w:fldSimple>
            <w:r>
              <w:t xml:space="preserve">: Die </w:t>
            </w:r>
            <w:r w:rsidR="005734CA">
              <w:t xml:space="preserve">Öffnungszeiten der </w:t>
            </w:r>
            <w:r>
              <w:t xml:space="preserve">Flutungspolder A/B </w:t>
            </w:r>
            <w:r w:rsidR="005734CA">
              <w:t xml:space="preserve">sowie 10 </w:t>
            </w:r>
            <w:r>
              <w:t>im Nationalpark Unteres Odertal</w:t>
            </w:r>
            <w:r w:rsidR="005734CA">
              <w:t xml:space="preserve"> wurden verlängert, wodurch naturnähere Wasserverhältnisse geschaffen werden.</w:t>
            </w:r>
          </w:p>
          <w:p w14:paraId="4AB823A1" w14:textId="77777777" w:rsidR="00AE3A97" w:rsidRPr="00FF2E1A" w:rsidRDefault="00AE3A97" w:rsidP="00A94FC4">
            <w:pPr>
              <w:pStyle w:val="MBTabellentext"/>
              <w:rPr>
                <w:noProof/>
              </w:rPr>
            </w:pPr>
          </w:p>
        </w:tc>
        <w:tc>
          <w:tcPr>
            <w:tcW w:w="4312" w:type="dxa"/>
            <w:gridSpan w:val="4"/>
          </w:tcPr>
          <w:p w14:paraId="514D1042" w14:textId="77777777" w:rsidR="00B75122" w:rsidRDefault="00B75122" w:rsidP="00B75122">
            <w:pPr>
              <w:pStyle w:val="MBTabellentext"/>
              <w:keepNext/>
            </w:pPr>
            <w:r>
              <w:rPr>
                <w:noProof/>
              </w:rPr>
              <w:drawing>
                <wp:inline distT="0" distB="0" distL="0" distR="0" wp14:anchorId="14F34516" wp14:editId="612F3F04">
                  <wp:extent cx="2520000" cy="1655107"/>
                  <wp:effectExtent l="0" t="0" r="0" b="2540"/>
                  <wp:docPr id="33" name="Grafik 33" descr="https://www.criewen.de/wp-content/uploads/2020/02/Nationalpark_Unteres_Oder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riewen.de/wp-content/uploads/2020/02/Nationalpark_Unteres_Odertal.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1281" r="12501"/>
                          <a:stretch/>
                        </pic:blipFill>
                        <pic:spPr bwMode="auto">
                          <a:xfrm>
                            <a:off x="0" y="0"/>
                            <a:ext cx="2520000" cy="1655107"/>
                          </a:xfrm>
                          <a:prstGeom prst="rect">
                            <a:avLst/>
                          </a:prstGeom>
                          <a:noFill/>
                          <a:ln>
                            <a:noFill/>
                          </a:ln>
                          <a:extLst>
                            <a:ext uri="{53640926-AAD7-44D8-BBD7-CCE9431645EC}">
                              <a14:shadowObscured xmlns:a14="http://schemas.microsoft.com/office/drawing/2010/main"/>
                            </a:ext>
                          </a:extLst>
                        </pic:spPr>
                      </pic:pic>
                    </a:graphicData>
                  </a:graphic>
                </wp:inline>
              </w:drawing>
            </w:r>
          </w:p>
          <w:p w14:paraId="153BC689" w14:textId="66B5D125" w:rsidR="00AE3A97" w:rsidRPr="007A33ED" w:rsidRDefault="00B75122" w:rsidP="00B75122">
            <w:pPr>
              <w:pStyle w:val="MBTabellentext"/>
              <w:rPr>
                <w:noProof/>
              </w:rPr>
            </w:pPr>
            <w:r>
              <w:t xml:space="preserve">Foto </w:t>
            </w:r>
            <w:fldSimple w:instr=" SEQ Foto \* ARABIC ">
              <w:r w:rsidR="00304DE7">
                <w:rPr>
                  <w:noProof/>
                </w:rPr>
                <w:t>50</w:t>
              </w:r>
            </w:fldSimple>
            <w:r>
              <w:t>: Die regelmäßig überflutete Aue der Oder bei Criewen ist ein Paradies für Tausende von Wasservögeln (Quelle: Nationalparkverein Unteres Odertal)</w:t>
            </w:r>
          </w:p>
        </w:tc>
      </w:tr>
    </w:tbl>
    <w:p w14:paraId="6D20DAE2" w14:textId="77777777" w:rsidR="00AE3A97" w:rsidRDefault="00AE3A97" w:rsidP="00AE3A97"/>
    <w:p w14:paraId="2079FBA0" w14:textId="77777777" w:rsidR="00AE3A97" w:rsidRDefault="00AE3A97" w:rsidP="00AE3A97">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AE3A97" w:rsidRPr="008B6302" w14:paraId="79FC1492" w14:textId="77777777" w:rsidTr="00A94FC4">
        <w:trPr>
          <w:tblHeader/>
        </w:trPr>
        <w:tc>
          <w:tcPr>
            <w:tcW w:w="3402" w:type="dxa"/>
            <w:gridSpan w:val="2"/>
            <w:shd w:val="clear" w:color="auto" w:fill="C6E0B4"/>
          </w:tcPr>
          <w:p w14:paraId="02B6F5C8" w14:textId="77777777" w:rsidR="00AE3A97" w:rsidRPr="008940D6" w:rsidRDefault="00AE3A97"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Wasserhaushalt (Aue)</w:t>
            </w:r>
          </w:p>
        </w:tc>
        <w:tc>
          <w:tcPr>
            <w:tcW w:w="3402" w:type="dxa"/>
            <w:gridSpan w:val="4"/>
            <w:shd w:val="clear" w:color="auto" w:fill="C6E0B4"/>
          </w:tcPr>
          <w:p w14:paraId="3FFFA62A" w14:textId="77777777" w:rsidR="00AE3A97" w:rsidRPr="00AD526F" w:rsidRDefault="00AE3A97"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4D966F0D" w14:textId="77777777" w:rsidR="00AE3A97" w:rsidRPr="00AD526F" w:rsidRDefault="00AE3A97"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1F2F35BE" w14:textId="77777777" w:rsidR="00AE3A97" w:rsidRDefault="00AE3A97"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712D82B4" w14:textId="77777777" w:rsidR="00AE3A97" w:rsidRPr="002A3FF7" w:rsidRDefault="00AE3A97" w:rsidP="00A94FC4">
            <w:pPr>
              <w:pStyle w:val="MBZwischenberschrift"/>
              <w:jc w:val="center"/>
              <w:rPr>
                <w:noProof/>
                <w:lang w:eastAsia="zh-TW"/>
              </w:rPr>
            </w:pPr>
            <w:r>
              <w:rPr>
                <w:noProof/>
                <w:lang w:eastAsia="zh-TW"/>
              </w:rPr>
              <w:t>A 3</w:t>
            </w:r>
          </w:p>
        </w:tc>
      </w:tr>
      <w:tr w:rsidR="00AE3A97" w:rsidRPr="008B6302" w14:paraId="1F984D1B" w14:textId="77777777" w:rsidTr="00A94FC4">
        <w:tc>
          <w:tcPr>
            <w:tcW w:w="6804" w:type="dxa"/>
            <w:gridSpan w:val="6"/>
            <w:shd w:val="clear" w:color="auto" w:fill="F2F2F2" w:themeFill="background1" w:themeFillShade="F2"/>
          </w:tcPr>
          <w:p w14:paraId="56AE1581" w14:textId="77777777" w:rsidR="00AE3A97" w:rsidRDefault="00AE3A97"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6F7BE86D" w14:textId="77777777" w:rsidR="00AE3A97" w:rsidRPr="00AD526F" w:rsidRDefault="00AE3A97" w:rsidP="00A94FC4">
            <w:pPr>
              <w:pStyle w:val="MBZwischenberschrift"/>
              <w:rPr>
                <w:rFonts w:ascii="Arial Narrow" w:hAnsi="Arial Narrow" w:cs="Times New Roman"/>
                <w:sz w:val="20"/>
              </w:rPr>
            </w:pPr>
            <w:r w:rsidRPr="008518CF">
              <w:rPr>
                <w:rFonts w:ascii="Arial Narrow" w:hAnsi="Arial Narrow" w:cs="Times New Roman"/>
                <w:sz w:val="20"/>
              </w:rPr>
              <w:t>Deich/Damm zurückbauen/verlegen</w:t>
            </w:r>
          </w:p>
        </w:tc>
        <w:tc>
          <w:tcPr>
            <w:tcW w:w="1761" w:type="dxa"/>
            <w:gridSpan w:val="2"/>
            <w:shd w:val="clear" w:color="auto" w:fill="F2F2F2" w:themeFill="background1" w:themeFillShade="F2"/>
          </w:tcPr>
          <w:p w14:paraId="7F909362" w14:textId="77777777" w:rsidR="00AE3A97" w:rsidRDefault="00AE3A97"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6873051E" w14:textId="77777777" w:rsidR="00AE3A97" w:rsidRPr="00210894" w:rsidRDefault="00AE3A97"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3.2</w:t>
            </w:r>
          </w:p>
        </w:tc>
      </w:tr>
      <w:tr w:rsidR="00AE3A97" w:rsidRPr="008B6302" w14:paraId="2C3C9400" w14:textId="77777777" w:rsidTr="00A94FC4">
        <w:tc>
          <w:tcPr>
            <w:tcW w:w="1930" w:type="dxa"/>
            <w:shd w:val="clear" w:color="auto" w:fill="auto"/>
          </w:tcPr>
          <w:p w14:paraId="30D2CC4B" w14:textId="77777777" w:rsidR="00AE3A97" w:rsidRPr="002104C4" w:rsidRDefault="00AE3A97"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21F417AA" w14:textId="77777777" w:rsidR="00AE3A97" w:rsidRPr="00E534F1" w:rsidRDefault="00AE3A97" w:rsidP="00A94FC4">
            <w:pPr>
              <w:pStyle w:val="MBZwischenberschrift"/>
              <w:rPr>
                <w:rFonts w:ascii="Arial Narrow" w:hAnsi="Arial Narrow" w:cs="Times New Roman"/>
                <w:b w:val="0"/>
                <w:sz w:val="20"/>
              </w:rPr>
            </w:pPr>
          </w:p>
        </w:tc>
      </w:tr>
      <w:tr w:rsidR="00AE3A97" w:rsidRPr="008B6302" w14:paraId="1D0BF49C" w14:textId="77777777" w:rsidTr="00A94FC4">
        <w:tc>
          <w:tcPr>
            <w:tcW w:w="1930" w:type="dxa"/>
            <w:shd w:val="clear" w:color="auto" w:fill="auto"/>
          </w:tcPr>
          <w:p w14:paraId="2B06832B"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33E2C0D2" w14:textId="77777777" w:rsidR="00AE3A97" w:rsidRDefault="00AE3A97" w:rsidP="00A94FC4">
            <w:pPr>
              <w:pStyle w:val="MBTabellentext"/>
            </w:pPr>
            <w:r>
              <w:t xml:space="preserve">12.2 – </w:t>
            </w:r>
            <w:r w:rsidRPr="008518CF">
              <w:t>Deich/Damm zurückbauen/verlegen</w:t>
            </w:r>
          </w:p>
        </w:tc>
      </w:tr>
      <w:tr w:rsidR="00AE3A97" w:rsidRPr="008B6302" w14:paraId="6B91CB20" w14:textId="77777777" w:rsidTr="00A94FC4">
        <w:tc>
          <w:tcPr>
            <w:tcW w:w="1930" w:type="dxa"/>
            <w:shd w:val="clear" w:color="auto" w:fill="auto"/>
          </w:tcPr>
          <w:p w14:paraId="6EB3C09D"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00F12CDE" w14:textId="77777777" w:rsidR="00AE3A97" w:rsidRDefault="00AE3A97" w:rsidP="00A94FC4">
            <w:pPr>
              <w:pStyle w:val="MBTabellentext"/>
            </w:pPr>
            <w:r>
              <w:t xml:space="preserve">65 – Maßnahmen zur Förderung des natürlichen Wasserrückhalts </w:t>
            </w:r>
          </w:p>
          <w:p w14:paraId="3F52EE6E" w14:textId="77777777" w:rsidR="00AE3A97" w:rsidRPr="00F64CC6" w:rsidRDefault="00AE3A97" w:rsidP="00A94FC4">
            <w:pPr>
              <w:pStyle w:val="MBTabellentext"/>
            </w:pPr>
            <w:r>
              <w:t>74 – Maßnahmen zur Auenentwicklung und zur Verbesserung von Habitaten</w:t>
            </w:r>
          </w:p>
        </w:tc>
      </w:tr>
      <w:tr w:rsidR="00AE3A97" w:rsidRPr="00AD526F" w14:paraId="37A195CB" w14:textId="77777777" w:rsidTr="00A94FC4">
        <w:tc>
          <w:tcPr>
            <w:tcW w:w="1930" w:type="dxa"/>
            <w:tcBorders>
              <w:bottom w:val="single" w:sz="4" w:space="0" w:color="auto"/>
            </w:tcBorders>
            <w:shd w:val="clear" w:color="auto" w:fill="auto"/>
          </w:tcPr>
          <w:p w14:paraId="532A75C6" w14:textId="77777777" w:rsidR="00AE3A97" w:rsidRPr="0084633D" w:rsidRDefault="00AE3A97"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1EF4FD2E" w14:textId="77777777" w:rsidR="00AE3A97" w:rsidRPr="00AF6C15" w:rsidRDefault="00AE3A97" w:rsidP="00A94FC4">
            <w:pPr>
              <w:pStyle w:val="MBTabellentext"/>
            </w:pPr>
            <w:r>
              <w:t xml:space="preserve">G 5 – </w:t>
            </w:r>
            <w:r w:rsidRPr="00F90CF5">
              <w:t>Rückverlegen/Rückbauen von Verwallungen und Deichen</w:t>
            </w:r>
          </w:p>
        </w:tc>
      </w:tr>
      <w:tr w:rsidR="00AE3A97" w:rsidRPr="008B6302" w14:paraId="5ECC694C" w14:textId="77777777" w:rsidTr="00A94FC4">
        <w:tc>
          <w:tcPr>
            <w:tcW w:w="1930" w:type="dxa"/>
            <w:tcBorders>
              <w:top w:val="single" w:sz="4" w:space="0" w:color="auto"/>
            </w:tcBorders>
            <w:shd w:val="clear" w:color="auto" w:fill="auto"/>
          </w:tcPr>
          <w:p w14:paraId="4CFC5C8B" w14:textId="77777777" w:rsidR="00AE3A97" w:rsidRPr="00FE22EE" w:rsidRDefault="00AE3A97"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08772B7F" w14:textId="77777777" w:rsidR="00AE3A97" w:rsidRPr="00E534F1" w:rsidRDefault="00AE3A97" w:rsidP="00A94FC4">
            <w:pPr>
              <w:pStyle w:val="MBTabellentext"/>
            </w:pPr>
          </w:p>
        </w:tc>
      </w:tr>
      <w:tr w:rsidR="00AE3A97" w:rsidRPr="008B6302" w14:paraId="68CA1068" w14:textId="77777777" w:rsidTr="00A94FC4">
        <w:tc>
          <w:tcPr>
            <w:tcW w:w="1930" w:type="dxa"/>
            <w:shd w:val="clear" w:color="auto" w:fill="auto"/>
          </w:tcPr>
          <w:p w14:paraId="62F0715B"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3D39ADB7" w14:textId="77777777" w:rsidR="00AE3A97" w:rsidRPr="00C15BBD" w:rsidRDefault="00AE3A97" w:rsidP="00A94FC4">
            <w:pPr>
              <w:pStyle w:val="MBTabellentext"/>
            </w:pPr>
            <w:r>
              <w:t xml:space="preserve">Entlang des Gewässers sind Deiche/Dämme errichtet, welche die Entwicklung naturnaher Auenstrukturen einschließlich einer Überflutung und Vernässung im Hinterland verhindern. Es besteht die Möglichkeit Flächen im Deichhinterland für die Auenentwicklung zu nutzen. </w:t>
            </w:r>
          </w:p>
        </w:tc>
      </w:tr>
      <w:tr w:rsidR="00AE3A97" w:rsidRPr="008B6302" w14:paraId="23B9298A" w14:textId="77777777" w:rsidTr="00A94FC4">
        <w:tc>
          <w:tcPr>
            <w:tcW w:w="1930" w:type="dxa"/>
            <w:shd w:val="clear" w:color="auto" w:fill="auto"/>
          </w:tcPr>
          <w:p w14:paraId="2AE45833"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15185E05" w14:textId="77777777" w:rsidR="00AE3A97" w:rsidRDefault="00AE3A97" w:rsidP="00AE3A97">
            <w:pPr>
              <w:pStyle w:val="MBTabellentextAufzhlung"/>
              <w:ind w:left="360"/>
            </w:pPr>
            <w:r>
              <w:t>Wiederherstellung eines möglichst naturgemäßen Überflutungsregimes</w:t>
            </w:r>
          </w:p>
          <w:p w14:paraId="62DB8FD9" w14:textId="77777777" w:rsidR="00AE3A97" w:rsidRDefault="00AE3A97" w:rsidP="00AE3A97">
            <w:pPr>
              <w:pStyle w:val="MBTabellentextAufzhlung"/>
              <w:ind w:left="360"/>
            </w:pPr>
            <w:r>
              <w:t>Unterstützung Auene</w:t>
            </w:r>
            <w:r w:rsidRPr="00F8423D">
              <w:t xml:space="preserve">ntwicklung </w:t>
            </w:r>
            <w:r>
              <w:t>mit Erhöhung der Lebensraumvielfalt und Habitatqualität (Schaffung semiterrestrischer, teils regelmäßig trockenfallender Lebensräume)</w:t>
            </w:r>
          </w:p>
          <w:p w14:paraId="1C2A7437" w14:textId="77777777" w:rsidR="00AE3A97" w:rsidRDefault="00AE3A97" w:rsidP="00AE3A97">
            <w:pPr>
              <w:pStyle w:val="MBTabellentextAufzhlung"/>
              <w:ind w:left="360"/>
            </w:pPr>
            <w:r>
              <w:t>Stärkung der Vernetzung zwischen Gewässer und Aue sowie des nat</w:t>
            </w:r>
            <w:r w:rsidRPr="00F8423D">
              <w:t>ürlichen Wasserrückhalt</w:t>
            </w:r>
            <w:r>
              <w:t>s</w:t>
            </w:r>
            <w:r w:rsidRPr="00F8423D">
              <w:t xml:space="preserve"> in der Fläche</w:t>
            </w:r>
          </w:p>
        </w:tc>
      </w:tr>
      <w:tr w:rsidR="00AE3A97" w:rsidRPr="008B6302" w14:paraId="71A71278" w14:textId="77777777" w:rsidTr="00A94FC4">
        <w:tc>
          <w:tcPr>
            <w:tcW w:w="1930" w:type="dxa"/>
            <w:tcBorders>
              <w:bottom w:val="single" w:sz="4" w:space="0" w:color="auto"/>
            </w:tcBorders>
            <w:shd w:val="clear" w:color="auto" w:fill="auto"/>
          </w:tcPr>
          <w:p w14:paraId="117B5885"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43FFA16F" w14:textId="77777777" w:rsidR="00AE3A97" w:rsidRDefault="00AE3A97" w:rsidP="00A94FC4">
            <w:pPr>
              <w:pStyle w:val="MBTabellentext"/>
            </w:pPr>
            <w:r>
              <w:t xml:space="preserve">Die Maßnahme umfasst den </w:t>
            </w:r>
            <w:r w:rsidRPr="001F4AA4">
              <w:t xml:space="preserve">Rückbau bzw. </w:t>
            </w:r>
            <w:r>
              <w:t xml:space="preserve">die </w:t>
            </w:r>
            <w:r w:rsidRPr="001F4AA4">
              <w:t xml:space="preserve">Verlegung von Deichen/Dämmen zur Wiederherstellung eines möglichst naturgemäßen </w:t>
            </w:r>
            <w:r>
              <w:t xml:space="preserve">und großflächigen </w:t>
            </w:r>
            <w:r w:rsidRPr="001F4AA4">
              <w:t>Überflutungsregimes</w:t>
            </w:r>
            <w:r>
              <w:t xml:space="preserve">. Dabei stehen verschiedene Maßnahmen zur Verfügung: </w:t>
            </w:r>
          </w:p>
          <w:p w14:paraId="40E1053A" w14:textId="77777777" w:rsidR="00AE3A97" w:rsidRDefault="00AE3A97" w:rsidP="00A94FC4">
            <w:pPr>
              <w:pStyle w:val="MBTabellentext"/>
              <w:numPr>
                <w:ilvl w:val="0"/>
                <w:numId w:val="34"/>
              </w:numPr>
            </w:pPr>
            <w:r>
              <w:t>vollständiger Rückbau (nur bei hochwasserverträglicher Nutzung im Deichhinterland / keiner Gefährdung von Infrastruktur oder Siedlungen möglich)</w:t>
            </w:r>
          </w:p>
          <w:p w14:paraId="13925D1C" w14:textId="77777777" w:rsidR="00AE3A97" w:rsidRDefault="00AE3A97" w:rsidP="00A94FC4">
            <w:pPr>
              <w:pStyle w:val="MBTabellentext"/>
              <w:numPr>
                <w:ilvl w:val="0"/>
                <w:numId w:val="34"/>
              </w:numPr>
            </w:pPr>
            <w:r>
              <w:t>Schlitzung (geringerer Aufwand als bei einem vollständigen Rückbau)</w:t>
            </w:r>
          </w:p>
          <w:p w14:paraId="710AC93F" w14:textId="77777777" w:rsidR="00AE3A97" w:rsidRDefault="00AE3A97" w:rsidP="00A94FC4">
            <w:pPr>
              <w:pStyle w:val="MBTabellentext"/>
              <w:numPr>
                <w:ilvl w:val="0"/>
                <w:numId w:val="34"/>
              </w:numPr>
            </w:pPr>
            <w:r w:rsidRPr="001F4AA4">
              <w:t xml:space="preserve">Absenkung oder Errichtung </w:t>
            </w:r>
            <w:r>
              <w:t>von (steuerbaren) Durchlässen (Regulierung der flutenden Wassermenge möglich)</w:t>
            </w:r>
          </w:p>
          <w:p w14:paraId="31F0F5C4" w14:textId="77777777" w:rsidR="00AE3A97" w:rsidRDefault="00AE3A97" w:rsidP="00A94FC4">
            <w:pPr>
              <w:pStyle w:val="MBTabellentext"/>
              <w:numPr>
                <w:ilvl w:val="0"/>
                <w:numId w:val="34"/>
              </w:numPr>
            </w:pPr>
            <w:r w:rsidRPr="001F4AA4">
              <w:t>Rückverlegung</w:t>
            </w:r>
            <w:r>
              <w:t xml:space="preserve"> (Rückbau in Kombination mit einer neuen Anlage landwärts)</w:t>
            </w:r>
          </w:p>
          <w:p w14:paraId="7811B24D" w14:textId="77777777" w:rsidR="00036E2A" w:rsidRDefault="00036E2A" w:rsidP="00036E2A">
            <w:pPr>
              <w:pStyle w:val="MBTabellentext"/>
            </w:pPr>
          </w:p>
          <w:p w14:paraId="36EA5BD6" w14:textId="77777777" w:rsidR="00036E2A" w:rsidRPr="004D4C3B" w:rsidRDefault="00036E2A" w:rsidP="00036E2A">
            <w:pPr>
              <w:autoSpaceDE w:val="0"/>
              <w:autoSpaceDN w:val="0"/>
              <w:adjustRightInd w:val="0"/>
              <w:rPr>
                <w:rFonts w:ascii="Arial Narrow" w:hAnsi="Arial Narrow"/>
                <w:sz w:val="20"/>
              </w:rPr>
            </w:pPr>
            <w:r w:rsidRPr="004D4C3B">
              <w:rPr>
                <w:rFonts w:ascii="Arial Narrow" w:hAnsi="Arial Narrow"/>
                <w:sz w:val="20"/>
              </w:rPr>
              <w:t>Beispielprojekte im Rahmen „Blaues Band Deutschland“:</w:t>
            </w:r>
          </w:p>
          <w:p w14:paraId="14F99903" w14:textId="77777777" w:rsidR="00036E2A" w:rsidRDefault="00036E2A" w:rsidP="00036E2A">
            <w:pPr>
              <w:pStyle w:val="MBTabellentext"/>
              <w:numPr>
                <w:ilvl w:val="0"/>
                <w:numId w:val="43"/>
              </w:numPr>
              <w:ind w:left="427"/>
            </w:pPr>
            <w:r>
              <w:t xml:space="preserve">Projekt „AllerVielfalt Verden“: </w:t>
            </w:r>
            <w:hyperlink r:id="rId89" w:history="1">
              <w:r>
                <w:rPr>
                  <w:rStyle w:val="Hyperlink"/>
                </w:rPr>
                <w:t>Blaues Band Deutschland - Homepage - AllerVielfalt Verden (bund.de)</w:t>
              </w:r>
            </w:hyperlink>
          </w:p>
          <w:p w14:paraId="45D75A11" w14:textId="6DCF5EA5" w:rsidR="00B500B1" w:rsidRPr="005C10DD" w:rsidRDefault="00B500B1" w:rsidP="00B500B1">
            <w:pPr>
              <w:pStyle w:val="MBTabellentext"/>
              <w:numPr>
                <w:ilvl w:val="0"/>
                <w:numId w:val="43"/>
              </w:numPr>
              <w:ind w:left="427"/>
            </w:pPr>
            <w:r>
              <w:t xml:space="preserve">Projekt „Revitalisierung der Havelaue bei Bölkershof“: </w:t>
            </w:r>
            <w:hyperlink r:id="rId90" w:history="1">
              <w:r>
                <w:rPr>
                  <w:rStyle w:val="Hyperlink"/>
                </w:rPr>
                <w:t>Blaues Band Deutschland - Homepage - Revitalisierung der Havelaue bei Bölkershof (bund.de)</w:t>
              </w:r>
            </w:hyperlink>
          </w:p>
        </w:tc>
      </w:tr>
      <w:tr w:rsidR="00266747" w:rsidRPr="008B6302" w14:paraId="7C4D7A0F" w14:textId="77777777" w:rsidTr="00A94FC4">
        <w:tc>
          <w:tcPr>
            <w:tcW w:w="1930" w:type="dxa"/>
            <w:tcBorders>
              <w:bottom w:val="single" w:sz="4" w:space="0" w:color="auto"/>
            </w:tcBorders>
            <w:shd w:val="clear" w:color="auto" w:fill="auto"/>
          </w:tcPr>
          <w:p w14:paraId="2F4CC08A" w14:textId="56582978" w:rsidR="00266747" w:rsidRPr="00FE22EE" w:rsidRDefault="00266747" w:rsidP="00266747">
            <w:pPr>
              <w:pStyle w:val="MBTabellentext"/>
              <w:rPr>
                <w:b/>
                <w:color w:val="A6A6A6" w:themeColor="background1" w:themeShade="A6"/>
              </w:rPr>
            </w:pPr>
            <w:r>
              <w:rPr>
                <w:b/>
                <w:color w:val="A6A6A6" w:themeColor="background1" w:themeShade="A6"/>
              </w:rPr>
              <w:t>[Pflegehinweise]</w:t>
            </w:r>
          </w:p>
        </w:tc>
        <w:tc>
          <w:tcPr>
            <w:tcW w:w="6635" w:type="dxa"/>
            <w:gridSpan w:val="7"/>
            <w:tcBorders>
              <w:bottom w:val="single" w:sz="4" w:space="0" w:color="auto"/>
            </w:tcBorders>
            <w:shd w:val="clear" w:color="auto" w:fill="auto"/>
          </w:tcPr>
          <w:p w14:paraId="2E83407B" w14:textId="43DDE977" w:rsidR="00266747" w:rsidRDefault="00266747" w:rsidP="00266747">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des </w:t>
            </w:r>
            <w:r>
              <w:t>betroffenen Bereichs</w:t>
            </w:r>
            <w:r w:rsidRPr="00274EEF">
              <w:t xml:space="preserve"> </w:t>
            </w:r>
            <w:r>
              <w:t>zu gewährleisten</w:t>
            </w:r>
            <w:r w:rsidRPr="00274EEF">
              <w:t xml:space="preserve">. </w:t>
            </w:r>
            <w:r w:rsidRPr="004E1334">
              <w:t xml:space="preserve">Je nachdem welche Art Zielvegetation entwickelt werden soll, sind </w:t>
            </w:r>
            <w:r>
              <w:t>ggf. weitere Pflegemaßnahmen erforderlich.</w:t>
            </w:r>
          </w:p>
        </w:tc>
      </w:tr>
      <w:tr w:rsidR="00AE3A97" w:rsidRPr="008B6302" w14:paraId="2070A4AD" w14:textId="77777777" w:rsidTr="00A94FC4">
        <w:tblPrEx>
          <w:shd w:val="clear" w:color="auto" w:fill="auto"/>
        </w:tblPrEx>
        <w:tc>
          <w:tcPr>
            <w:tcW w:w="1930" w:type="dxa"/>
            <w:tcBorders>
              <w:top w:val="single" w:sz="4" w:space="0" w:color="auto"/>
              <w:bottom w:val="single" w:sz="4" w:space="0" w:color="auto"/>
            </w:tcBorders>
          </w:tcPr>
          <w:p w14:paraId="317C6CB2" w14:textId="77777777" w:rsidR="00AE3A97" w:rsidRDefault="00AE3A97" w:rsidP="00A94FC4">
            <w:pPr>
              <w:pStyle w:val="MBTabellentext"/>
              <w:rPr>
                <w:b/>
                <w:color w:val="A6A6A6" w:themeColor="background1" w:themeShade="A6"/>
              </w:rPr>
            </w:pPr>
            <w:r w:rsidRPr="00F51C19">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0D62C01C" w14:textId="77777777" w:rsidR="00AE3A97" w:rsidRDefault="00AE3A97" w:rsidP="00A94FC4">
            <w:pPr>
              <w:pStyle w:val="MBTabellentext"/>
            </w:pPr>
            <w:r>
              <w:t>Mit der Maßnahme wird eine Erweiterung der Auenflächen angestrebt. Damit können eine typische</w:t>
            </w:r>
            <w:r w:rsidRPr="002A320A">
              <w:t xml:space="preserve"> Habitatausstattung und -vielfalt in der Aue</w:t>
            </w:r>
            <w:r>
              <w:t xml:space="preserve"> gefördert werden. Dies betrifft sowohl </w:t>
            </w:r>
            <w:r>
              <w:lastRenderedPageBreak/>
              <w:t>aquatische als auch semiterrestrische Habitate. Eine vernässte Aue besitzt zudem eine klimatische Ausgleichswirkung. Einige auennutzende Arten sind auf das Vorhandensein permanent Wasser führender Stillgewässer in der Aue angewiesen, wobei die Vernetzung mit dem Fließgewässer z.B. durch Hochwasser hergestellt werden muss.</w:t>
            </w:r>
          </w:p>
        </w:tc>
      </w:tr>
      <w:tr w:rsidR="00AE3A97" w:rsidRPr="008B6302" w14:paraId="1EBC1535" w14:textId="77777777" w:rsidTr="00A94FC4">
        <w:tblPrEx>
          <w:shd w:val="clear" w:color="auto" w:fill="auto"/>
        </w:tblPrEx>
        <w:tc>
          <w:tcPr>
            <w:tcW w:w="1930" w:type="dxa"/>
            <w:tcBorders>
              <w:top w:val="single" w:sz="4" w:space="0" w:color="auto"/>
              <w:bottom w:val="single" w:sz="4" w:space="0" w:color="auto"/>
            </w:tcBorders>
          </w:tcPr>
          <w:p w14:paraId="1C6A44A9" w14:textId="77777777" w:rsidR="00AE3A97" w:rsidRPr="00E534F1"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33D8C9A2" w14:textId="77777777" w:rsidR="00AE3A97" w:rsidRPr="00931023" w:rsidRDefault="00AE3A97" w:rsidP="00A94FC4">
            <w:pPr>
              <w:pStyle w:val="MBTabellentext"/>
            </w:pPr>
            <w:r w:rsidRPr="00DA4C73">
              <w:t xml:space="preserve">Eine </w:t>
            </w:r>
            <w:r>
              <w:t xml:space="preserve">funktionsfähige </w:t>
            </w:r>
            <w:r w:rsidRPr="00DA4C73">
              <w:t xml:space="preserve">Aue besitzt </w:t>
            </w:r>
            <w:r>
              <w:t>außerdem</w:t>
            </w:r>
            <w:r w:rsidRPr="00DA4C73">
              <w:t xml:space="preserve"> Biotop-Vernetzungsfunktion. Durch die direkte Vernetzung </w:t>
            </w:r>
            <w:r>
              <w:t>des</w:t>
            </w:r>
            <w:r w:rsidRPr="00DA4C73">
              <w:t xml:space="preserve"> Gewässer</w:t>
            </w:r>
            <w:r>
              <w:t>s mit den Überflutungsflächen</w:t>
            </w:r>
            <w:r w:rsidRPr="00DA4C73">
              <w:t xml:space="preserve"> bietet sich für die Gewässerbiozönose bei einem Hochwasser die Möglichkeit, in die Aue </w:t>
            </w:r>
            <w:r>
              <w:t xml:space="preserve">und wieder zurück </w:t>
            </w:r>
            <w:r w:rsidRPr="00DA4C73">
              <w:t>zu wandern.</w:t>
            </w:r>
          </w:p>
        </w:tc>
      </w:tr>
      <w:tr w:rsidR="00AE3A97" w:rsidRPr="008B6302" w14:paraId="65F5446B" w14:textId="77777777" w:rsidTr="00A94FC4">
        <w:tblPrEx>
          <w:shd w:val="clear" w:color="auto" w:fill="auto"/>
        </w:tblPrEx>
        <w:tc>
          <w:tcPr>
            <w:tcW w:w="1930" w:type="dxa"/>
            <w:vMerge w:val="restart"/>
            <w:tcBorders>
              <w:top w:val="single" w:sz="4" w:space="0" w:color="auto"/>
            </w:tcBorders>
          </w:tcPr>
          <w:p w14:paraId="3086656D" w14:textId="77777777" w:rsidR="00AE3A97" w:rsidRDefault="00AE3A97"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2EEDD1E7" w14:textId="77777777" w:rsidR="00AE3A97" w:rsidRDefault="00AE3A97" w:rsidP="00A94FC4">
            <w:pPr>
              <w:pStyle w:val="MBTabellentext"/>
              <w:jc w:val="center"/>
            </w:pPr>
            <w:r>
              <w:t>Makrozoo</w:t>
            </w:r>
            <w:r w:rsidRPr="00681ACE">
              <w:t>benthos</w:t>
            </w:r>
          </w:p>
        </w:tc>
        <w:tc>
          <w:tcPr>
            <w:tcW w:w="1659" w:type="dxa"/>
            <w:gridSpan w:val="2"/>
            <w:tcBorders>
              <w:top w:val="single" w:sz="4" w:space="0" w:color="auto"/>
            </w:tcBorders>
          </w:tcPr>
          <w:p w14:paraId="749A5372" w14:textId="77777777" w:rsidR="00AE3A97" w:rsidRDefault="00AE3A97" w:rsidP="00A94FC4">
            <w:pPr>
              <w:pStyle w:val="MBTabellentext"/>
              <w:jc w:val="center"/>
            </w:pPr>
            <w:r w:rsidRPr="00681ACE">
              <w:t>Fische</w:t>
            </w:r>
          </w:p>
        </w:tc>
        <w:tc>
          <w:tcPr>
            <w:tcW w:w="1659" w:type="dxa"/>
            <w:gridSpan w:val="2"/>
            <w:tcBorders>
              <w:top w:val="single" w:sz="4" w:space="0" w:color="auto"/>
            </w:tcBorders>
          </w:tcPr>
          <w:p w14:paraId="5F803605" w14:textId="77777777" w:rsidR="00AE3A97" w:rsidRDefault="00AE3A97" w:rsidP="00A94FC4">
            <w:pPr>
              <w:pStyle w:val="MBTabellentext"/>
              <w:jc w:val="center"/>
            </w:pPr>
            <w:r>
              <w:t>Makro</w:t>
            </w:r>
            <w:r w:rsidRPr="00681ACE">
              <w:t>phyten</w:t>
            </w:r>
          </w:p>
        </w:tc>
        <w:tc>
          <w:tcPr>
            <w:tcW w:w="1659" w:type="dxa"/>
            <w:tcBorders>
              <w:top w:val="single" w:sz="4" w:space="0" w:color="auto"/>
            </w:tcBorders>
          </w:tcPr>
          <w:p w14:paraId="54A55686" w14:textId="77777777" w:rsidR="00AE3A97" w:rsidRDefault="00AE3A97" w:rsidP="00A94FC4">
            <w:pPr>
              <w:pStyle w:val="MBTabellentext"/>
              <w:jc w:val="center"/>
            </w:pPr>
            <w:r>
              <w:t>Phyto</w:t>
            </w:r>
            <w:r w:rsidRPr="00681ACE">
              <w:t>plankton</w:t>
            </w:r>
          </w:p>
        </w:tc>
      </w:tr>
      <w:tr w:rsidR="00AE3A97" w:rsidRPr="008B6302" w14:paraId="50E4E281" w14:textId="77777777" w:rsidTr="00A94FC4">
        <w:tblPrEx>
          <w:shd w:val="clear" w:color="auto" w:fill="auto"/>
        </w:tblPrEx>
        <w:tc>
          <w:tcPr>
            <w:tcW w:w="1930" w:type="dxa"/>
            <w:vMerge/>
            <w:tcBorders>
              <w:bottom w:val="single" w:sz="4" w:space="0" w:color="auto"/>
            </w:tcBorders>
          </w:tcPr>
          <w:p w14:paraId="0D4EB2BD" w14:textId="77777777" w:rsidR="00AE3A97" w:rsidRDefault="00AE3A97" w:rsidP="00A94FC4">
            <w:pPr>
              <w:pStyle w:val="MBTabellentext"/>
              <w:rPr>
                <w:b/>
                <w:color w:val="A6A6A6" w:themeColor="background1" w:themeShade="A6"/>
              </w:rPr>
            </w:pPr>
          </w:p>
        </w:tc>
        <w:tc>
          <w:tcPr>
            <w:tcW w:w="1658" w:type="dxa"/>
            <w:gridSpan w:val="2"/>
            <w:tcBorders>
              <w:bottom w:val="single" w:sz="4" w:space="0" w:color="auto"/>
            </w:tcBorders>
          </w:tcPr>
          <w:p w14:paraId="1F2BA56C" w14:textId="77777777" w:rsidR="00AE3A97" w:rsidRDefault="00AE3A97" w:rsidP="00A94FC4">
            <w:pPr>
              <w:pStyle w:val="MBTabellentext"/>
              <w:jc w:val="center"/>
            </w:pPr>
            <w:r w:rsidRPr="00464624">
              <w:t>++</w:t>
            </w:r>
          </w:p>
        </w:tc>
        <w:tc>
          <w:tcPr>
            <w:tcW w:w="1659" w:type="dxa"/>
            <w:gridSpan w:val="2"/>
            <w:tcBorders>
              <w:bottom w:val="single" w:sz="4" w:space="0" w:color="auto"/>
            </w:tcBorders>
          </w:tcPr>
          <w:p w14:paraId="6875F2E1" w14:textId="77777777" w:rsidR="00AE3A97" w:rsidRDefault="00AE3A97" w:rsidP="00A94FC4">
            <w:pPr>
              <w:pStyle w:val="MBTabellentext"/>
              <w:jc w:val="center"/>
            </w:pPr>
            <w:r w:rsidRPr="00464624">
              <w:t>++</w:t>
            </w:r>
          </w:p>
        </w:tc>
        <w:tc>
          <w:tcPr>
            <w:tcW w:w="1659" w:type="dxa"/>
            <w:gridSpan w:val="2"/>
            <w:tcBorders>
              <w:bottom w:val="single" w:sz="4" w:space="0" w:color="auto"/>
            </w:tcBorders>
          </w:tcPr>
          <w:p w14:paraId="0FF388FE" w14:textId="77777777" w:rsidR="00AE3A97" w:rsidRDefault="00AE3A97" w:rsidP="00A94FC4">
            <w:pPr>
              <w:pStyle w:val="MBTabellentext"/>
              <w:jc w:val="center"/>
            </w:pPr>
            <w:r w:rsidRPr="00464624">
              <w:t>+</w:t>
            </w:r>
          </w:p>
        </w:tc>
        <w:tc>
          <w:tcPr>
            <w:tcW w:w="1659" w:type="dxa"/>
            <w:tcBorders>
              <w:bottom w:val="single" w:sz="4" w:space="0" w:color="auto"/>
            </w:tcBorders>
          </w:tcPr>
          <w:p w14:paraId="0CDB374B" w14:textId="77777777" w:rsidR="00AE3A97" w:rsidRDefault="00AE3A97" w:rsidP="00A94FC4">
            <w:pPr>
              <w:pStyle w:val="MBTabellentext"/>
              <w:jc w:val="center"/>
            </w:pPr>
            <w:r w:rsidRPr="00464624">
              <w:t>o</w:t>
            </w:r>
          </w:p>
        </w:tc>
      </w:tr>
      <w:tr w:rsidR="00AE3A97" w:rsidRPr="008B6302" w14:paraId="229ED56D" w14:textId="77777777" w:rsidTr="00A94FC4">
        <w:tblPrEx>
          <w:shd w:val="clear" w:color="auto" w:fill="auto"/>
        </w:tblPrEx>
        <w:tc>
          <w:tcPr>
            <w:tcW w:w="1930" w:type="dxa"/>
            <w:tcBorders>
              <w:bottom w:val="single" w:sz="4" w:space="0" w:color="auto"/>
            </w:tcBorders>
          </w:tcPr>
          <w:p w14:paraId="77D259C8" w14:textId="77777777" w:rsidR="00AE3A97" w:rsidRDefault="00AE3A97"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5BCB5593" w14:textId="77777777" w:rsidR="00AE3A97" w:rsidRPr="00464624" w:rsidRDefault="00AE3A97" w:rsidP="00A94FC4">
            <w:pPr>
              <w:pStyle w:val="MBTabellentext"/>
            </w:pPr>
            <w:r>
              <w:t>Für Hochwasserereignisse zusätzlich zur Verfügung stehende Flutungsflächen unterstützen eine Minderung des Hochwasserscheitels und damit einen besseren Hochwasserschutz. Voraussetzung ist, dass die neu als Flutungsfläche bereitgestellt werdenden Flächen selbst, kein maßgebliches Hochwasserrisiko und Schadenspotenzial beherbergen.</w:t>
            </w:r>
          </w:p>
        </w:tc>
      </w:tr>
      <w:tr w:rsidR="00AE3A97" w:rsidRPr="008B6302" w14:paraId="2B623874" w14:textId="77777777" w:rsidTr="00A94FC4">
        <w:tblPrEx>
          <w:shd w:val="clear" w:color="auto" w:fill="auto"/>
        </w:tblPrEx>
        <w:tc>
          <w:tcPr>
            <w:tcW w:w="1930" w:type="dxa"/>
            <w:tcBorders>
              <w:bottom w:val="single" w:sz="4" w:space="0" w:color="auto"/>
            </w:tcBorders>
          </w:tcPr>
          <w:p w14:paraId="426E7517" w14:textId="77777777" w:rsidR="00AE3A97" w:rsidRDefault="00AE3A97"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228EB991" w14:textId="77777777" w:rsidR="00AE3A97" w:rsidRDefault="00AE3A97" w:rsidP="00A94FC4">
            <w:pPr>
              <w:pStyle w:val="MBTabellentext"/>
            </w:pPr>
            <w:r>
              <w:t>Es ist zu prüfen, ob Maßnahmen zur Gewährleistung der Beaufschlagung bei niedrigeren Wasserspiegellagen (kleinere HW) durchzuführen sind. Dazu können Maßnahmen nach A3.1 und A3.3 herangezogen werden. Ergänzend bietet es sich an, Maßnahmen nach A1.1, A1.4 und der Maßnahmengruppe A2 zur Verbesserung der Auenstrukturen in den Flutungsflächen umzusetzen.</w:t>
            </w:r>
          </w:p>
          <w:p w14:paraId="5871AAB8" w14:textId="77777777" w:rsidR="00AE3A97" w:rsidRDefault="00AE3A97" w:rsidP="00A94FC4">
            <w:pPr>
              <w:pStyle w:val="MBTabellentext"/>
            </w:pPr>
            <w:r>
              <w:t>B</w:t>
            </w:r>
            <w:r w:rsidRPr="00837FA7">
              <w:t xml:space="preserve">ei potenzieller Gefährdung durch den Biber </w:t>
            </w:r>
            <w:r>
              <w:t>sollte geprüft werden, ob im Zuge technischer Maßnahmen bei Verlegung von</w:t>
            </w:r>
            <w:r w:rsidRPr="00837FA7">
              <w:t xml:space="preserve"> Dämmen/Deichen/Böschungen </w:t>
            </w:r>
            <w:r>
              <w:t xml:space="preserve">die </w:t>
            </w:r>
            <w:r w:rsidRPr="00837FA7">
              <w:t xml:space="preserve">Oberfläche der Erdbauwerke </w:t>
            </w:r>
            <w:r>
              <w:t>mit</w:t>
            </w:r>
            <w:r w:rsidRPr="00837FA7">
              <w:t xml:space="preserve"> Fuß-</w:t>
            </w:r>
            <w:r>
              <w:t xml:space="preserve"> und </w:t>
            </w:r>
            <w:r w:rsidRPr="00837FA7">
              <w:t>Flächensicherung</w:t>
            </w:r>
            <w:r>
              <w:t xml:space="preserve">en gegen Untergrabung durch Biber/Wühltiere versehen werden sollte. </w:t>
            </w:r>
          </w:p>
          <w:p w14:paraId="1BAF33C8" w14:textId="77777777" w:rsidR="00AE3A97" w:rsidRPr="00464624" w:rsidRDefault="00AE3A97" w:rsidP="00A94FC4">
            <w:pPr>
              <w:pStyle w:val="MBTabellentext"/>
            </w:pPr>
            <w:r>
              <w:t>Die Entwicklung der Auenstrukturen und die</w:t>
            </w:r>
            <w:r w:rsidRPr="00DB14A2">
              <w:t xml:space="preserve"> Veränderung des Arteninventars</w:t>
            </w:r>
            <w:r>
              <w:t xml:space="preserve"> sollten im Rahmen von Kontrollen (vgl. S 1.1) beobachtet werden. Das ermöglicht bei Fehlentwicklungen rechtzeitig einzugreifen und Gegenmaßnahmen einzuleiten.</w:t>
            </w:r>
          </w:p>
        </w:tc>
      </w:tr>
      <w:tr w:rsidR="00AE3A97" w:rsidRPr="008B6302" w14:paraId="3B5C11E7" w14:textId="77777777" w:rsidTr="00A94FC4">
        <w:tblPrEx>
          <w:shd w:val="clear" w:color="auto" w:fill="auto"/>
        </w:tblPrEx>
        <w:tc>
          <w:tcPr>
            <w:tcW w:w="1930" w:type="dxa"/>
            <w:tcBorders>
              <w:bottom w:val="single" w:sz="4" w:space="0" w:color="auto"/>
            </w:tcBorders>
          </w:tcPr>
          <w:p w14:paraId="721C87D7" w14:textId="77777777" w:rsidR="00AE3A97" w:rsidRPr="00FE3799"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4B942ACE" w14:textId="77777777" w:rsidR="00AE3A97" w:rsidRPr="008E2ADD" w:rsidRDefault="00AE3A97"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0E3B09AA" w14:textId="77777777" w:rsidR="00AE3A97" w:rsidRDefault="00AE3A97"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09EE76A8" w14:textId="77777777" w:rsidR="00AE3A97" w:rsidRPr="008E2ADD" w:rsidRDefault="00AE3A97" w:rsidP="00A94FC4">
            <w:pPr>
              <w:pStyle w:val="BerichtLiteraturverzeichnis"/>
              <w:ind w:left="0" w:hanging="2"/>
              <w:rPr>
                <w:rFonts w:ascii="Arial Narrow" w:hAnsi="Arial Narrow"/>
                <w:noProof/>
                <w:sz w:val="20"/>
              </w:rPr>
            </w:pPr>
            <w:r w:rsidRPr="00062696">
              <w:rPr>
                <w:rFonts w:ascii="Arial Narrow" w:hAnsi="Arial Narrow"/>
                <w:noProof/>
                <w:sz w:val="20"/>
              </w:rPr>
              <w:t>GERKEN, B. et al. (2002): Auenregeneration an der Oberweser. Ein Strom im Wandel: Bausteine zu einer lebendigen Aue. Ergebnisse des E+E-Vorhabens „Gestaltungs- und Pflegemaßnahmen landschaftstypischer Auenstandorte der Oberweserniederung; wissenschaftliche Begleitung" des Bundesamtes für Naturschutz. In: Angewandte Landschaftsökologie, 46</w:t>
            </w:r>
          </w:p>
          <w:p w14:paraId="1C4AD1D7" w14:textId="77777777" w:rsidR="00AE3A97" w:rsidRDefault="00AE3A97"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7D60F187" w14:textId="77777777" w:rsidR="00AE3A97" w:rsidRPr="00823250" w:rsidRDefault="00AE3A97" w:rsidP="00A94FC4">
            <w:pPr>
              <w:pStyle w:val="BerichtLiteraturverzeichnis"/>
              <w:ind w:left="2" w:firstLine="0"/>
              <w:rPr>
                <w:rFonts w:ascii="Arial Narrow" w:hAnsi="Arial Narrow"/>
                <w:sz w:val="20"/>
              </w:rPr>
            </w:pPr>
            <w:r w:rsidRPr="00823250">
              <w:rPr>
                <w:rFonts w:ascii="Arial Narrow" w:hAnsi="Arial Narrow"/>
                <w:sz w:val="20"/>
              </w:rPr>
              <w:lastRenderedPageBreak/>
              <w:t>POTTGIESSER, T. (2018): Zweite Überarbeitung der Steckbriefe der deutschen Fließgewässertypen, Bericht im Auftrag des Umweltbundesamtes, FE-Vorhaben des Umweltbundesamtes „Gewässertypenatlas mit Steckbriefen“ (FKZ 3714 24 221 0), Essen, Stand Dezember 2018.</w:t>
            </w:r>
          </w:p>
          <w:p w14:paraId="0B1ED2BD" w14:textId="77777777" w:rsidR="00AE3A97" w:rsidRPr="006675AE" w:rsidRDefault="00AE3A97" w:rsidP="00A94FC4">
            <w:pPr>
              <w:spacing w:after="240"/>
              <w:rPr>
                <w:rFonts w:ascii="Arial Narrow" w:hAnsi="Arial Narrow"/>
                <w:noProof/>
                <w:sz w:val="20"/>
              </w:rPr>
            </w:pPr>
            <w:r w:rsidRPr="006675AE">
              <w:rPr>
                <w:rFonts w:ascii="Arial Narrow" w:hAnsi="Arial Narrow"/>
                <w:caps/>
                <w:noProof/>
                <w:sz w:val="20"/>
              </w:rPr>
              <w:t xml:space="preserve">MLUL – MinisteriuM für Ländliche Entwicklung, Umwelt, und Landwirtschaft des Landes Brandenburg </w:t>
            </w:r>
            <w:r w:rsidRPr="006675AE">
              <w:rPr>
                <w:rFonts w:ascii="Arial Narrow" w:hAnsi="Arial Narrow"/>
                <w:noProof/>
                <w:sz w:val="20"/>
              </w:rPr>
              <w:t>(Hrsg.) (2019):</w:t>
            </w:r>
            <w:r w:rsidRPr="006675AE">
              <w:rPr>
                <w:rFonts w:ascii="Arial Narrow" w:hAnsi="Arial Narrow"/>
                <w:caps/>
                <w:noProof/>
                <w:sz w:val="20"/>
              </w:rPr>
              <w:t xml:space="preserve"> </w:t>
            </w:r>
            <w:r w:rsidRPr="006675AE">
              <w:rPr>
                <w:rFonts w:ascii="Arial Narrow" w:hAnsi="Arial Narrow"/>
                <w:noProof/>
                <w:sz w:val="20"/>
              </w:rPr>
              <w:t>Richtlinie für die Unterhaltung von Fließgewässern im Land Brandenburg. Potsdam.</w:t>
            </w:r>
          </w:p>
          <w:p w14:paraId="38875887" w14:textId="77777777" w:rsidR="00AE3A97" w:rsidRPr="00CF4210" w:rsidRDefault="00AE3A97" w:rsidP="00A94FC4">
            <w:pPr>
              <w:pStyle w:val="BerichtLiteraturverzeichnis"/>
              <w:ind w:left="0" w:hanging="2"/>
              <w:rPr>
                <w:rFonts w:ascii="Arial Narrow" w:hAnsi="Arial Narrow"/>
                <w:noProof/>
                <w:sz w:val="20"/>
              </w:rPr>
            </w:pPr>
            <w:r w:rsidRPr="006675AE">
              <w:rPr>
                <w:rFonts w:ascii="Arial Narrow" w:hAnsi="Arial Narrow"/>
                <w:caps/>
                <w:sz w:val="20"/>
              </w:rPr>
              <w:t xml:space="preserve">UBA – Umweltbundesamt </w:t>
            </w:r>
            <w:r w:rsidRPr="006675AE">
              <w:rPr>
                <w:rFonts w:ascii="Arial Narrow" w:hAnsi="Arial Narrow"/>
                <w:sz w:val="20"/>
              </w:rPr>
              <w:t xml:space="preserve">(Hrsg.) (2014): </w:t>
            </w:r>
            <w:hyperlink r:id="rId91" w:history="1">
              <w:r w:rsidRPr="006675AE">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AE3A97" w:rsidRPr="008B6302" w14:paraId="7C490999" w14:textId="77777777" w:rsidTr="00A94FC4">
        <w:tblPrEx>
          <w:shd w:val="clear" w:color="auto" w:fill="auto"/>
        </w:tblPrEx>
        <w:tc>
          <w:tcPr>
            <w:tcW w:w="1930" w:type="dxa"/>
            <w:tcBorders>
              <w:bottom w:val="single" w:sz="4" w:space="0" w:color="auto"/>
            </w:tcBorders>
          </w:tcPr>
          <w:p w14:paraId="5627A31C" w14:textId="77777777" w:rsidR="00AE3A97" w:rsidRPr="00FE3799"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49A93AFE" w14:textId="77777777" w:rsidR="00AE3A97" w:rsidRPr="00222B65" w:rsidRDefault="00AE3A97" w:rsidP="00A94FC4">
            <w:pPr>
              <w:pStyle w:val="MBTabellentext"/>
            </w:pPr>
          </w:p>
        </w:tc>
      </w:tr>
      <w:tr w:rsidR="00AE3A97" w:rsidRPr="008B6302" w14:paraId="4225F468" w14:textId="77777777" w:rsidTr="00A94FC4">
        <w:tblPrEx>
          <w:shd w:val="clear" w:color="auto" w:fill="auto"/>
        </w:tblPrEx>
        <w:tc>
          <w:tcPr>
            <w:tcW w:w="4253" w:type="dxa"/>
            <w:gridSpan w:val="4"/>
          </w:tcPr>
          <w:p w14:paraId="19021EEE" w14:textId="77777777" w:rsidR="00AE3A97" w:rsidRPr="00FF2E1A" w:rsidRDefault="00AE3A97" w:rsidP="00A94FC4">
            <w:pPr>
              <w:pStyle w:val="MBTabellentext"/>
              <w:rPr>
                <w:noProof/>
              </w:rPr>
            </w:pPr>
          </w:p>
        </w:tc>
        <w:tc>
          <w:tcPr>
            <w:tcW w:w="4312" w:type="dxa"/>
            <w:gridSpan w:val="4"/>
          </w:tcPr>
          <w:p w14:paraId="01695D1E" w14:textId="77777777" w:rsidR="00AE3A97" w:rsidRPr="007A33ED" w:rsidRDefault="00AE3A97" w:rsidP="00A94FC4">
            <w:pPr>
              <w:pStyle w:val="MBTabellentext"/>
              <w:rPr>
                <w:noProof/>
              </w:rPr>
            </w:pPr>
          </w:p>
        </w:tc>
      </w:tr>
    </w:tbl>
    <w:p w14:paraId="451E0F93" w14:textId="77777777" w:rsidR="00AE3A97" w:rsidRDefault="00AE3A97" w:rsidP="00AE3A97">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1659"/>
        <w:gridCol w:w="1557"/>
        <w:gridCol w:w="102"/>
        <w:gridCol w:w="1659"/>
      </w:tblGrid>
      <w:tr w:rsidR="00AE3A97" w:rsidRPr="008B6302" w14:paraId="100C971F" w14:textId="77777777" w:rsidTr="00A94FC4">
        <w:trPr>
          <w:tblHeader/>
        </w:trPr>
        <w:tc>
          <w:tcPr>
            <w:tcW w:w="3402" w:type="dxa"/>
            <w:gridSpan w:val="2"/>
            <w:shd w:val="clear" w:color="auto" w:fill="C6E0B4"/>
          </w:tcPr>
          <w:p w14:paraId="2D485EE2" w14:textId="77777777" w:rsidR="00AE3A97" w:rsidRPr="008940D6" w:rsidRDefault="00AE3A97"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Wasserhaushalt (Aue)</w:t>
            </w:r>
          </w:p>
        </w:tc>
        <w:tc>
          <w:tcPr>
            <w:tcW w:w="3402" w:type="dxa"/>
            <w:gridSpan w:val="3"/>
            <w:shd w:val="clear" w:color="auto" w:fill="C6E0B4"/>
          </w:tcPr>
          <w:p w14:paraId="4C6CCDD5" w14:textId="77777777" w:rsidR="00AE3A97" w:rsidRPr="00AD526F" w:rsidRDefault="00AE3A97"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05213408" w14:textId="77777777" w:rsidR="00AE3A97" w:rsidRPr="00AD526F" w:rsidRDefault="00AE3A97"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65D5CD9A" w14:textId="77777777" w:rsidR="00AE3A97" w:rsidRDefault="00AE3A97"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563D7DB6" w14:textId="77777777" w:rsidR="00AE3A97" w:rsidRPr="002A3FF7" w:rsidRDefault="00AE3A97" w:rsidP="00A94FC4">
            <w:pPr>
              <w:pStyle w:val="MBZwischenberschrift"/>
              <w:jc w:val="center"/>
              <w:rPr>
                <w:noProof/>
                <w:lang w:eastAsia="zh-TW"/>
              </w:rPr>
            </w:pPr>
            <w:r>
              <w:rPr>
                <w:noProof/>
                <w:lang w:eastAsia="zh-TW"/>
              </w:rPr>
              <w:t>A 3</w:t>
            </w:r>
          </w:p>
        </w:tc>
      </w:tr>
      <w:tr w:rsidR="00AE3A97" w:rsidRPr="008B6302" w14:paraId="2C901124" w14:textId="77777777" w:rsidTr="00A94FC4">
        <w:tc>
          <w:tcPr>
            <w:tcW w:w="6804" w:type="dxa"/>
            <w:gridSpan w:val="5"/>
            <w:shd w:val="clear" w:color="auto" w:fill="F2F2F2" w:themeFill="background1" w:themeFillShade="F2"/>
          </w:tcPr>
          <w:p w14:paraId="4E0E383C" w14:textId="77777777" w:rsidR="00AE3A97" w:rsidRDefault="00AE3A97"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12902393" w14:textId="77777777" w:rsidR="00AE3A97" w:rsidRPr="00AD526F" w:rsidRDefault="00AE3A97" w:rsidP="00A94FC4">
            <w:pPr>
              <w:pStyle w:val="MBZwischenberschrift"/>
              <w:rPr>
                <w:rFonts w:ascii="Arial Narrow" w:hAnsi="Arial Narrow" w:cs="Times New Roman"/>
                <w:sz w:val="20"/>
              </w:rPr>
            </w:pPr>
            <w:r w:rsidRPr="005E4B6E">
              <w:rPr>
                <w:rFonts w:ascii="Arial Narrow" w:hAnsi="Arial Narrow" w:cs="Times New Roman"/>
                <w:sz w:val="20"/>
              </w:rPr>
              <w:t>Vorland abtragen/Sekundäraue anlegen (Auenanbindung)</w:t>
            </w:r>
          </w:p>
        </w:tc>
        <w:tc>
          <w:tcPr>
            <w:tcW w:w="1761" w:type="dxa"/>
            <w:gridSpan w:val="2"/>
            <w:shd w:val="clear" w:color="auto" w:fill="F2F2F2" w:themeFill="background1" w:themeFillShade="F2"/>
          </w:tcPr>
          <w:p w14:paraId="3EB186B5" w14:textId="77777777" w:rsidR="00AE3A97" w:rsidRDefault="00AE3A97"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3B89B275" w14:textId="77777777" w:rsidR="00AE3A97" w:rsidRPr="00210894" w:rsidRDefault="00AE3A97"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3.3</w:t>
            </w:r>
          </w:p>
        </w:tc>
      </w:tr>
      <w:tr w:rsidR="00AE3A97" w:rsidRPr="008B6302" w14:paraId="5E3E464B" w14:textId="77777777" w:rsidTr="00A94FC4">
        <w:tc>
          <w:tcPr>
            <w:tcW w:w="1930" w:type="dxa"/>
            <w:shd w:val="clear" w:color="auto" w:fill="auto"/>
          </w:tcPr>
          <w:p w14:paraId="2DEE555D" w14:textId="77777777" w:rsidR="00AE3A97" w:rsidRPr="002104C4" w:rsidRDefault="00AE3A97"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6"/>
            <w:shd w:val="clear" w:color="auto" w:fill="auto"/>
          </w:tcPr>
          <w:p w14:paraId="2B4DAEF9" w14:textId="77777777" w:rsidR="00AE3A97" w:rsidRPr="00E534F1" w:rsidRDefault="00AE3A97" w:rsidP="00A94FC4">
            <w:pPr>
              <w:pStyle w:val="MBZwischenberschrift"/>
              <w:rPr>
                <w:rFonts w:ascii="Arial Narrow" w:hAnsi="Arial Narrow" w:cs="Times New Roman"/>
                <w:b w:val="0"/>
                <w:sz w:val="20"/>
              </w:rPr>
            </w:pPr>
          </w:p>
        </w:tc>
      </w:tr>
      <w:tr w:rsidR="00AE3A97" w:rsidRPr="008B6302" w14:paraId="5ED3C6B9" w14:textId="77777777" w:rsidTr="00A94FC4">
        <w:tc>
          <w:tcPr>
            <w:tcW w:w="1930" w:type="dxa"/>
            <w:shd w:val="clear" w:color="auto" w:fill="auto"/>
          </w:tcPr>
          <w:p w14:paraId="161BA229"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6"/>
            <w:shd w:val="clear" w:color="auto" w:fill="auto"/>
          </w:tcPr>
          <w:p w14:paraId="3D28BC7C" w14:textId="77777777" w:rsidR="00AE3A97" w:rsidRDefault="00AE3A97" w:rsidP="00A94FC4">
            <w:pPr>
              <w:pStyle w:val="MBTabellentext"/>
            </w:pPr>
            <w:r>
              <w:t xml:space="preserve">12.3 – </w:t>
            </w:r>
            <w:r w:rsidRPr="005E4B6E">
              <w:t>Vorland abtragen/Sekundäraue anlegen</w:t>
            </w:r>
          </w:p>
        </w:tc>
      </w:tr>
      <w:tr w:rsidR="00AE3A97" w:rsidRPr="008B6302" w14:paraId="68890331" w14:textId="77777777" w:rsidTr="00A94FC4">
        <w:tc>
          <w:tcPr>
            <w:tcW w:w="1930" w:type="dxa"/>
            <w:shd w:val="clear" w:color="auto" w:fill="auto"/>
          </w:tcPr>
          <w:p w14:paraId="7D7B93B3"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6"/>
            <w:shd w:val="clear" w:color="auto" w:fill="auto"/>
          </w:tcPr>
          <w:p w14:paraId="08DE3AD5" w14:textId="77777777" w:rsidR="00AE3A97" w:rsidRDefault="00AE3A97" w:rsidP="00A94FC4">
            <w:pPr>
              <w:pStyle w:val="MBTabellentext"/>
            </w:pPr>
            <w:r>
              <w:t xml:space="preserve">65 – Maßnahmen zur Förderung des natürlichen Wasserrückhalts </w:t>
            </w:r>
          </w:p>
          <w:p w14:paraId="5083BA25" w14:textId="77777777" w:rsidR="00AE3A97" w:rsidRPr="00F64CC6" w:rsidRDefault="00AE3A97" w:rsidP="00A94FC4">
            <w:pPr>
              <w:pStyle w:val="MBTabellentext"/>
            </w:pPr>
            <w:r>
              <w:t>74 – Maßnahmen zur Auenentwicklung und zur Verbesserung von Habitaten</w:t>
            </w:r>
          </w:p>
        </w:tc>
      </w:tr>
      <w:tr w:rsidR="00AE3A97" w:rsidRPr="00AD526F" w14:paraId="1EC82040" w14:textId="77777777" w:rsidTr="00A94FC4">
        <w:tc>
          <w:tcPr>
            <w:tcW w:w="1930" w:type="dxa"/>
            <w:tcBorders>
              <w:bottom w:val="single" w:sz="4" w:space="0" w:color="auto"/>
            </w:tcBorders>
            <w:shd w:val="clear" w:color="auto" w:fill="auto"/>
          </w:tcPr>
          <w:p w14:paraId="6B4C6243" w14:textId="77777777" w:rsidR="00AE3A97" w:rsidRPr="0084633D" w:rsidRDefault="00AE3A97"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6"/>
            <w:tcBorders>
              <w:bottom w:val="single" w:sz="4" w:space="0" w:color="auto"/>
            </w:tcBorders>
            <w:shd w:val="clear" w:color="auto" w:fill="auto"/>
          </w:tcPr>
          <w:p w14:paraId="6C62A105" w14:textId="77777777" w:rsidR="00AE3A97" w:rsidRPr="00AF6C15" w:rsidRDefault="00AE3A97" w:rsidP="00A94FC4">
            <w:pPr>
              <w:pStyle w:val="MBTabellentext"/>
            </w:pPr>
            <w:r>
              <w:t xml:space="preserve">G 2 – </w:t>
            </w:r>
            <w:r w:rsidRPr="005E4B6E">
              <w:t>Entwickeln/Anlegen einer Sekundäraue</w:t>
            </w:r>
          </w:p>
        </w:tc>
      </w:tr>
      <w:tr w:rsidR="00AE3A97" w:rsidRPr="008B6302" w14:paraId="62AF70E0" w14:textId="77777777" w:rsidTr="00A94FC4">
        <w:tc>
          <w:tcPr>
            <w:tcW w:w="1930" w:type="dxa"/>
            <w:tcBorders>
              <w:top w:val="single" w:sz="4" w:space="0" w:color="auto"/>
            </w:tcBorders>
            <w:shd w:val="clear" w:color="auto" w:fill="auto"/>
          </w:tcPr>
          <w:p w14:paraId="7E89EC39" w14:textId="77777777" w:rsidR="00AE3A97" w:rsidRPr="00FE22EE" w:rsidRDefault="00AE3A97"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6"/>
            <w:tcBorders>
              <w:top w:val="single" w:sz="4" w:space="0" w:color="auto"/>
            </w:tcBorders>
            <w:shd w:val="clear" w:color="auto" w:fill="auto"/>
          </w:tcPr>
          <w:p w14:paraId="0C3830A9" w14:textId="77777777" w:rsidR="00AE3A97" w:rsidRPr="00E534F1" w:rsidRDefault="00AE3A97" w:rsidP="00A94FC4">
            <w:pPr>
              <w:pStyle w:val="MBTabellentext"/>
            </w:pPr>
          </w:p>
        </w:tc>
      </w:tr>
      <w:tr w:rsidR="00AE3A97" w:rsidRPr="008B6302" w14:paraId="3E6CB5CF" w14:textId="77777777" w:rsidTr="00A94FC4">
        <w:tc>
          <w:tcPr>
            <w:tcW w:w="1930" w:type="dxa"/>
            <w:shd w:val="clear" w:color="auto" w:fill="auto"/>
          </w:tcPr>
          <w:p w14:paraId="7F8A2507"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6"/>
            <w:shd w:val="clear" w:color="auto" w:fill="auto"/>
          </w:tcPr>
          <w:p w14:paraId="71BB6DB5" w14:textId="77777777" w:rsidR="00AE3A97" w:rsidRPr="00C15BBD" w:rsidRDefault="00AE3A97" w:rsidP="00A94FC4">
            <w:pPr>
              <w:pStyle w:val="MBTabellentext"/>
            </w:pPr>
            <w:r>
              <w:t>Die ehemalige Gewässeraue ist durch Nutzung und ggf. Entwässerung vom Gewässer entkoppelt. Das Gewässer ist ausbaubedingt gegenüber den naturgemäßen Verhältnissen gering bis deutlich eingetieft. Im Gewässerkorridor sind Flächen vorhanden, die zur Durchführung von Entwicklungsmaßnahmen zur Verfügung stehen und als Primär- oder Sekundäraue genutzt werden können.</w:t>
            </w:r>
          </w:p>
        </w:tc>
      </w:tr>
      <w:tr w:rsidR="00AE3A97" w:rsidRPr="008B6302" w14:paraId="1136F91F" w14:textId="77777777" w:rsidTr="00A94FC4">
        <w:tc>
          <w:tcPr>
            <w:tcW w:w="1930" w:type="dxa"/>
            <w:shd w:val="clear" w:color="auto" w:fill="auto"/>
          </w:tcPr>
          <w:p w14:paraId="6B87A62E"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6"/>
            <w:shd w:val="clear" w:color="auto" w:fill="auto"/>
          </w:tcPr>
          <w:p w14:paraId="4DFF26B3" w14:textId="77777777" w:rsidR="00AE3A97" w:rsidRDefault="00AE3A97" w:rsidP="00AE3A97">
            <w:pPr>
              <w:pStyle w:val="MBTabellentextAufzhlung"/>
              <w:ind w:left="360"/>
            </w:pPr>
            <w:r>
              <w:t>Wiederherstellung eines möglichst naturgemäßen Überflutungsregimes</w:t>
            </w:r>
          </w:p>
          <w:p w14:paraId="507C81C2" w14:textId="77777777" w:rsidR="00AE3A97" w:rsidRDefault="00AE3A97" w:rsidP="00AE3A97">
            <w:pPr>
              <w:pStyle w:val="MBTabellentextAufzhlung"/>
              <w:ind w:left="360"/>
            </w:pPr>
            <w:r>
              <w:t>Unterstützung Auene</w:t>
            </w:r>
            <w:r w:rsidRPr="00F8423D">
              <w:t xml:space="preserve">ntwicklung </w:t>
            </w:r>
            <w:r>
              <w:t>mit Erhöhung der Lebensraumvielfalt und Habitatqualität (Schaffung semiterrestrischer, teils regelmäßig trockenfallender Lebensräume)</w:t>
            </w:r>
          </w:p>
          <w:p w14:paraId="538ADC6C" w14:textId="77777777" w:rsidR="00AE3A97" w:rsidRDefault="00AE3A97" w:rsidP="00AE3A97">
            <w:pPr>
              <w:pStyle w:val="MBTabellentextAufzhlung"/>
              <w:ind w:left="360"/>
            </w:pPr>
            <w:r>
              <w:t>Stärkung der Vernetzung zwischen Gewässer und Aue sowie des nat</w:t>
            </w:r>
            <w:r w:rsidRPr="00F8423D">
              <w:t>ürlichen Wasserrückhalt</w:t>
            </w:r>
            <w:r>
              <w:t>s</w:t>
            </w:r>
            <w:r w:rsidRPr="00F8423D">
              <w:t xml:space="preserve"> in der Fläche</w:t>
            </w:r>
          </w:p>
        </w:tc>
      </w:tr>
      <w:tr w:rsidR="00AE3A97" w:rsidRPr="008B6302" w14:paraId="616AB708" w14:textId="77777777" w:rsidTr="00A94FC4">
        <w:tc>
          <w:tcPr>
            <w:tcW w:w="1930" w:type="dxa"/>
            <w:tcBorders>
              <w:bottom w:val="single" w:sz="4" w:space="0" w:color="auto"/>
            </w:tcBorders>
            <w:shd w:val="clear" w:color="auto" w:fill="auto"/>
          </w:tcPr>
          <w:p w14:paraId="04FFE498"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6"/>
            <w:tcBorders>
              <w:bottom w:val="single" w:sz="4" w:space="0" w:color="auto"/>
            </w:tcBorders>
            <w:shd w:val="clear" w:color="auto" w:fill="auto"/>
          </w:tcPr>
          <w:p w14:paraId="67F155E3" w14:textId="77777777" w:rsidR="00AE3A97" w:rsidRPr="00FE6A2B" w:rsidRDefault="00AE3A97" w:rsidP="00A94FC4">
            <w:pPr>
              <w:pStyle w:val="MBTabellentext"/>
            </w:pPr>
            <w:r w:rsidRPr="00FE6A2B">
              <w:t xml:space="preserve">Ist die Gewässersohle gegenüber den naturgemäßen Verhältnissen nur gering eingetieft, können angrenzende Flächen zur Entwicklung einer neuen </w:t>
            </w:r>
            <w:r w:rsidRPr="00FE6A2B">
              <w:rPr>
                <w:b/>
              </w:rPr>
              <w:t>Primäraue</w:t>
            </w:r>
            <w:r w:rsidRPr="00FE6A2B">
              <w:t xml:space="preserve"> herangezogen werden. Bei der Auswahl geeigneter Flächen ist die Hochwassertoleranz der Nutzungen zu beachten. Die Beibehaltung der Höhenverhältnisse von Nebengewässern und Einleitungen sind zur dauerhaften Gewährleistung der Vorflut sicherzustellen. </w:t>
            </w:r>
          </w:p>
          <w:p w14:paraId="3078C7EC" w14:textId="77777777" w:rsidR="00AE3A97" w:rsidRPr="00FE6A2B" w:rsidRDefault="00AE3A97" w:rsidP="00A94FC4">
            <w:pPr>
              <w:pStyle w:val="MBTabellentext"/>
            </w:pPr>
            <w:r w:rsidRPr="00FE6A2B">
              <w:t>Geeignete Einzelmaßnahmen sind:</w:t>
            </w:r>
          </w:p>
          <w:p w14:paraId="249A7623" w14:textId="77777777" w:rsidR="00AE3A97" w:rsidRPr="00FE6A2B" w:rsidRDefault="00AE3A97" w:rsidP="00AE3A97">
            <w:pPr>
              <w:pStyle w:val="MBTabellentext"/>
              <w:numPr>
                <w:ilvl w:val="0"/>
                <w:numId w:val="40"/>
              </w:numPr>
            </w:pPr>
            <w:r w:rsidRPr="00FE6A2B">
              <w:t xml:space="preserve">Anhebung der Sohle </w:t>
            </w:r>
          </w:p>
          <w:p w14:paraId="54B2E88B" w14:textId="77777777" w:rsidR="00AE3A97" w:rsidRPr="00FE6A2B" w:rsidRDefault="00AE3A97" w:rsidP="00AE3A97">
            <w:pPr>
              <w:pStyle w:val="MBTabellentext"/>
              <w:numPr>
                <w:ilvl w:val="0"/>
                <w:numId w:val="40"/>
              </w:numPr>
            </w:pPr>
            <w:r w:rsidRPr="00FE6A2B">
              <w:t>Naturnahe Umgestaltung von Ufer und Querprofil</w:t>
            </w:r>
          </w:p>
          <w:p w14:paraId="6E8FEF70" w14:textId="77777777" w:rsidR="00AE3A97" w:rsidRPr="00FE6A2B" w:rsidRDefault="00AE3A97" w:rsidP="00AE3A97">
            <w:pPr>
              <w:pStyle w:val="MBTabellentext"/>
              <w:numPr>
                <w:ilvl w:val="0"/>
                <w:numId w:val="40"/>
              </w:numPr>
            </w:pPr>
            <w:r w:rsidRPr="00FE6A2B">
              <w:t xml:space="preserve">Entfernung von Uferverwallungen </w:t>
            </w:r>
          </w:p>
          <w:p w14:paraId="22E19ED0" w14:textId="77777777" w:rsidR="00AE3A97" w:rsidRPr="00FE6A2B" w:rsidRDefault="00AE3A97" w:rsidP="00AE3A97">
            <w:pPr>
              <w:pStyle w:val="MBTabellentext"/>
              <w:numPr>
                <w:ilvl w:val="0"/>
                <w:numId w:val="40"/>
              </w:numPr>
            </w:pPr>
            <w:r w:rsidRPr="00FE6A2B">
              <w:t>Maßnahmen zur Laufverlängerung mit Gefälleverringerung</w:t>
            </w:r>
          </w:p>
          <w:p w14:paraId="4496669B" w14:textId="77777777" w:rsidR="00AE3A97" w:rsidRPr="00FE6A2B" w:rsidRDefault="00AE3A97" w:rsidP="00A94FC4">
            <w:pPr>
              <w:pStyle w:val="MBTabellentext"/>
            </w:pPr>
            <w:r w:rsidRPr="00FE6A2B">
              <w:t>Die Umsetzung kann durch bauliche Maßnahmen oder über Initialmaßnahmen und Eigendynamik erfolgen. Ist Grünland für die Flächen der Primäraue vorgesehen, ist dies durch Mahd oder Beweidung dauerhaft zu pflegen.</w:t>
            </w:r>
          </w:p>
          <w:p w14:paraId="58EB285E" w14:textId="77777777" w:rsidR="00AE3A97" w:rsidRPr="00FE6A2B" w:rsidRDefault="00AE3A97" w:rsidP="00A94FC4">
            <w:pPr>
              <w:pStyle w:val="MBTabellentext"/>
            </w:pPr>
          </w:p>
          <w:p w14:paraId="507872BE" w14:textId="77777777" w:rsidR="00AE3A97" w:rsidRPr="00FE6A2B" w:rsidRDefault="00AE3A97" w:rsidP="00A94FC4">
            <w:pPr>
              <w:pStyle w:val="MBTabellentext"/>
            </w:pPr>
            <w:r w:rsidRPr="00FE6A2B">
              <w:t xml:space="preserve">Ist die Gewässersohle gegenüber den naturgemäßen Verhältnissen deutlich eingetieft und kann die naturgemäße Sohllage auf Grund von Restriktionen nicht wiederhergestellt werden, muss die Entwicklung einer </w:t>
            </w:r>
            <w:r w:rsidRPr="00FE6A2B">
              <w:rPr>
                <w:b/>
              </w:rPr>
              <w:t>Sekundäraue</w:t>
            </w:r>
            <w:r w:rsidRPr="00FE6A2B">
              <w:t xml:space="preserve"> erfolgen. Mögliche Gründe für eine Nichtanhebung der Gewässersohle wären z.B., dass bestimmte Wassertiefen gewährleistet sein müssen (Schiffbarkeit) oder nachteilige Auswirkungen auf den Hochwasserschutz nicht toleriert werden können. </w:t>
            </w:r>
          </w:p>
          <w:p w14:paraId="37D6BFA3" w14:textId="77777777" w:rsidR="00AE3A97" w:rsidRPr="00FE6A2B" w:rsidRDefault="00AE3A97" w:rsidP="00A94FC4">
            <w:pPr>
              <w:pStyle w:val="MBTabellentext"/>
            </w:pPr>
            <w:r w:rsidRPr="00FE6A2B">
              <w:t xml:space="preserve">Das naturnahe Ausuferungsvermögen wird in diesem Fall durch ein Abtragen von Vorland bzw. Anlegen von Sekundärauen hergestellt. Das abgesenkte Vorland/die Sekundäraue kann in der Folge der eigendynamischen Entwicklung (Sukzession) überlassen </w:t>
            </w:r>
            <w:r w:rsidRPr="00FE6A2B">
              <w:lastRenderedPageBreak/>
              <w:t xml:space="preserve">werden oder über Pflanzmaßnahmen (s. Maßnahmen A2.3 und A2.4) entwickelt werden. Für Flächen der Sekundäraue ist in der Regel keine Nutzung vorgesehen. </w:t>
            </w:r>
          </w:p>
          <w:p w14:paraId="4482972C" w14:textId="77777777" w:rsidR="00AE3A97" w:rsidRPr="00FE6A2B" w:rsidRDefault="00AE3A97" w:rsidP="00A94FC4">
            <w:pPr>
              <w:pStyle w:val="MBTabellentext"/>
            </w:pPr>
            <w:r w:rsidRPr="00FE6A2B">
              <w:t>Geeignete Einzelmaßnahmen sind:</w:t>
            </w:r>
          </w:p>
          <w:p w14:paraId="60EE4D59" w14:textId="77777777" w:rsidR="00AE3A97" w:rsidRPr="00FE6A2B" w:rsidRDefault="00AE3A97" w:rsidP="00AE3A97">
            <w:pPr>
              <w:pStyle w:val="MBTabellentext"/>
              <w:numPr>
                <w:ilvl w:val="0"/>
                <w:numId w:val="40"/>
              </w:numPr>
            </w:pPr>
            <w:r w:rsidRPr="00FE6A2B">
              <w:t>Entfernung Sohl- und Uferverbau</w:t>
            </w:r>
          </w:p>
          <w:p w14:paraId="311A2B6C" w14:textId="77777777" w:rsidR="00AE3A97" w:rsidRPr="00FE6A2B" w:rsidRDefault="00AE3A97" w:rsidP="00AE3A97">
            <w:pPr>
              <w:pStyle w:val="MBTabellentext"/>
              <w:numPr>
                <w:ilvl w:val="0"/>
                <w:numId w:val="40"/>
              </w:numPr>
            </w:pPr>
            <w:r w:rsidRPr="00FE6A2B">
              <w:t>initiale Erdarbeiten</w:t>
            </w:r>
          </w:p>
          <w:p w14:paraId="54008AC7" w14:textId="77777777" w:rsidR="00AE3A97" w:rsidRPr="00FE6A2B" w:rsidRDefault="00AE3A97" w:rsidP="00AE3A97">
            <w:pPr>
              <w:pStyle w:val="MBTabellentext"/>
              <w:numPr>
                <w:ilvl w:val="0"/>
                <w:numId w:val="40"/>
              </w:numPr>
            </w:pPr>
            <w:r w:rsidRPr="00FE6A2B">
              <w:t xml:space="preserve">Teilverfüllung des bestehenden Gewässerbetts </w:t>
            </w:r>
          </w:p>
          <w:p w14:paraId="33D8C524" w14:textId="77777777" w:rsidR="00AE3A97" w:rsidRPr="00FE6A2B" w:rsidRDefault="00AE3A97" w:rsidP="00AE3A97">
            <w:pPr>
              <w:pStyle w:val="MBTabellentext"/>
              <w:numPr>
                <w:ilvl w:val="0"/>
                <w:numId w:val="40"/>
              </w:numPr>
            </w:pPr>
            <w:r w:rsidRPr="00FE6A2B">
              <w:t>Einbau von Strömungslenkern zur Initiierung von Eigendynamik</w:t>
            </w:r>
          </w:p>
          <w:p w14:paraId="1E0FCF8B" w14:textId="77777777" w:rsidR="00AE3A97" w:rsidRPr="00FE6A2B" w:rsidRDefault="00AE3A97" w:rsidP="00AE3A97">
            <w:pPr>
              <w:pStyle w:val="MBTabellentext"/>
              <w:numPr>
                <w:ilvl w:val="0"/>
                <w:numId w:val="40"/>
              </w:numPr>
            </w:pPr>
            <w:r>
              <w:t xml:space="preserve">Einbau von Totholz zur </w:t>
            </w:r>
            <w:r w:rsidRPr="00FE6A2B">
              <w:t>Erhöhung der Breiten-/ Tiefenvarianz sowie der Substratdiversität</w:t>
            </w:r>
          </w:p>
          <w:p w14:paraId="5F99DCB0" w14:textId="77777777" w:rsidR="00AE3A97" w:rsidRPr="00FE6A2B" w:rsidRDefault="00AE3A97" w:rsidP="00AE3A97">
            <w:pPr>
              <w:pStyle w:val="MBTabellentext"/>
              <w:numPr>
                <w:ilvl w:val="0"/>
                <w:numId w:val="40"/>
              </w:numPr>
            </w:pPr>
            <w:r w:rsidRPr="00FE6A2B">
              <w:t>naturnahe Ufersicherung und -bepflanzung am Übergang zum Bestandsgerinne</w:t>
            </w:r>
          </w:p>
          <w:p w14:paraId="2CB439EF" w14:textId="77777777" w:rsidR="00AE3A97" w:rsidRPr="00FE6A2B" w:rsidRDefault="00AE3A97" w:rsidP="00AE3A97">
            <w:pPr>
              <w:pStyle w:val="MBTabellentext"/>
              <w:numPr>
                <w:ilvl w:val="0"/>
                <w:numId w:val="40"/>
              </w:numPr>
            </w:pPr>
            <w:r w:rsidRPr="00FE6A2B">
              <w:t>Anlage einer schlafenden Ufersicherung in der Rücklage des Gewässerentwicklungskorridors bzw. vor Restriktionsbereichen</w:t>
            </w:r>
          </w:p>
          <w:p w14:paraId="191F522E" w14:textId="77777777" w:rsidR="00AE3A97" w:rsidRDefault="00AE3A97" w:rsidP="00AE3A97">
            <w:pPr>
              <w:pStyle w:val="MBTabellentext"/>
              <w:numPr>
                <w:ilvl w:val="0"/>
                <w:numId w:val="40"/>
              </w:numPr>
            </w:pPr>
            <w:r w:rsidRPr="00FE6A2B">
              <w:t>Sohle bleibt im Bestandsniveau, ggf. Maßnahmen zur Sohlstützung</w:t>
            </w:r>
          </w:p>
          <w:p w14:paraId="7BA93940" w14:textId="77777777" w:rsidR="00AE3A97" w:rsidRDefault="00AE3A97" w:rsidP="00A94FC4">
            <w:pPr>
              <w:pStyle w:val="MBTabellentext"/>
            </w:pPr>
            <w:r w:rsidRPr="00FE6A2B">
              <w:t>Die Umsetzung kann durch bauliche Maßnahmen oder über Initialmaßnahmen und Eigendynamik erfolgen.</w:t>
            </w:r>
          </w:p>
          <w:p w14:paraId="2B964C52" w14:textId="77777777" w:rsidR="003E0238" w:rsidRDefault="003E0238" w:rsidP="00A94FC4">
            <w:pPr>
              <w:pStyle w:val="MBTabellentext"/>
            </w:pPr>
          </w:p>
          <w:p w14:paraId="738D95AC" w14:textId="77777777" w:rsidR="003E0238" w:rsidRDefault="003E0238" w:rsidP="00A94FC4">
            <w:pPr>
              <w:pStyle w:val="MBTabellentext"/>
            </w:pPr>
            <w:r>
              <w:t>Beispielprojekte im Rahmen „Blaues Band Deutschland“:</w:t>
            </w:r>
          </w:p>
          <w:p w14:paraId="61A065B5" w14:textId="31224065" w:rsidR="003E0238" w:rsidRPr="00FE6A2B" w:rsidRDefault="003E0238" w:rsidP="003E0238">
            <w:pPr>
              <w:pStyle w:val="MBTabellentext"/>
              <w:numPr>
                <w:ilvl w:val="0"/>
                <w:numId w:val="44"/>
              </w:numPr>
              <w:ind w:left="427"/>
            </w:pPr>
            <w:r>
              <w:t xml:space="preserve">Projekt „EmsLand – Auenentwicklung an der Ems zwischen Salzbergen und Dörpen“: </w:t>
            </w:r>
            <w:hyperlink r:id="rId92" w:history="1">
              <w:r>
                <w:rPr>
                  <w:rStyle w:val="Hyperlink"/>
                </w:rPr>
                <w:t>Blaues Band Deutschland - Homepage - EmsLand - Auenentwicklung an der Ems zwischen Salzbergen und Dörpen (bund.de)</w:t>
              </w:r>
            </w:hyperlink>
          </w:p>
        </w:tc>
      </w:tr>
      <w:tr w:rsidR="00266747" w:rsidRPr="008B6302" w14:paraId="75C53D01" w14:textId="77777777" w:rsidTr="00A94FC4">
        <w:tc>
          <w:tcPr>
            <w:tcW w:w="1930" w:type="dxa"/>
            <w:tcBorders>
              <w:bottom w:val="single" w:sz="4" w:space="0" w:color="auto"/>
            </w:tcBorders>
            <w:shd w:val="clear" w:color="auto" w:fill="auto"/>
          </w:tcPr>
          <w:p w14:paraId="7C257D35" w14:textId="7D7AA718" w:rsidR="00266747" w:rsidRPr="00FE22EE" w:rsidRDefault="00266747" w:rsidP="00266747">
            <w:pPr>
              <w:pStyle w:val="MBTabellentext"/>
              <w:rPr>
                <w:b/>
                <w:color w:val="A6A6A6" w:themeColor="background1" w:themeShade="A6"/>
              </w:rPr>
            </w:pPr>
            <w:r>
              <w:rPr>
                <w:b/>
                <w:color w:val="A6A6A6" w:themeColor="background1" w:themeShade="A6"/>
              </w:rPr>
              <w:lastRenderedPageBreak/>
              <w:t>[Pflegehinweise]</w:t>
            </w:r>
          </w:p>
        </w:tc>
        <w:tc>
          <w:tcPr>
            <w:tcW w:w="6635" w:type="dxa"/>
            <w:gridSpan w:val="6"/>
            <w:tcBorders>
              <w:bottom w:val="single" w:sz="4" w:space="0" w:color="auto"/>
            </w:tcBorders>
            <w:shd w:val="clear" w:color="auto" w:fill="auto"/>
          </w:tcPr>
          <w:p w14:paraId="454150CA" w14:textId="7ADCEC46" w:rsidR="00266747" w:rsidRPr="00FE6A2B" w:rsidRDefault="001C4DF5" w:rsidP="00266747">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w:t>
            </w:r>
            <w:r>
              <w:t>der Flächen zu gewährleisten</w:t>
            </w:r>
            <w:r w:rsidRPr="00274EEF">
              <w:t>.</w:t>
            </w:r>
            <w:r>
              <w:t xml:space="preserve"> </w:t>
            </w:r>
            <w:r w:rsidRPr="004E1334">
              <w:t>Je nachdem</w:t>
            </w:r>
            <w:r>
              <w:t>,</w:t>
            </w:r>
            <w:r w:rsidRPr="004E1334">
              <w:t xml:space="preserve"> welche Art Zielvegetation entwickelt werden soll, sind </w:t>
            </w:r>
            <w:r>
              <w:t>ggf. weitere Pflegemaßnahmen erforderlich.</w:t>
            </w:r>
          </w:p>
        </w:tc>
      </w:tr>
      <w:tr w:rsidR="00AE3A97" w:rsidRPr="008B6302" w14:paraId="714D523A" w14:textId="77777777" w:rsidTr="00A94FC4">
        <w:tblPrEx>
          <w:shd w:val="clear" w:color="auto" w:fill="auto"/>
        </w:tblPrEx>
        <w:tc>
          <w:tcPr>
            <w:tcW w:w="1930" w:type="dxa"/>
            <w:tcBorders>
              <w:top w:val="single" w:sz="4" w:space="0" w:color="auto"/>
              <w:bottom w:val="single" w:sz="4" w:space="0" w:color="auto"/>
            </w:tcBorders>
          </w:tcPr>
          <w:p w14:paraId="55FC856C" w14:textId="77777777" w:rsidR="00AE3A97" w:rsidRDefault="00AE3A97" w:rsidP="00A94FC4">
            <w:pPr>
              <w:pStyle w:val="MBTabellentext"/>
              <w:rPr>
                <w:b/>
                <w:color w:val="A6A6A6" w:themeColor="background1" w:themeShade="A6"/>
              </w:rPr>
            </w:pPr>
            <w:r w:rsidRPr="009B622F">
              <w:rPr>
                <w:b/>
                <w:color w:val="A6A6A6" w:themeColor="background1" w:themeShade="A6"/>
              </w:rPr>
              <w:t>[Bedeutung für die Gewässer]</w:t>
            </w:r>
          </w:p>
        </w:tc>
        <w:tc>
          <w:tcPr>
            <w:tcW w:w="6635" w:type="dxa"/>
            <w:gridSpan w:val="6"/>
            <w:tcBorders>
              <w:top w:val="single" w:sz="4" w:space="0" w:color="auto"/>
              <w:bottom w:val="single" w:sz="4" w:space="0" w:color="auto"/>
            </w:tcBorders>
          </w:tcPr>
          <w:p w14:paraId="53976011" w14:textId="77777777" w:rsidR="00AE3A97" w:rsidRPr="00FE6A2B" w:rsidRDefault="00AE3A97" w:rsidP="00A94FC4">
            <w:pPr>
              <w:pStyle w:val="MBTabellentext"/>
            </w:pPr>
            <w:r w:rsidRPr="00FE6A2B">
              <w:t>Mit der Maßnahme wird eine Erweiterung der Auenflächen angestrebt. Damit können eine typische Habitatausstattung und -vielfalt in der Aue gefördert werden. Dies betrifft sowohl aquatische als auch semiterrestrische Habitate. Eine vernässte Aue besitzt zudem eine klimatische Ausgleichswirkung. Einige auennutzende Arten sind auf das Vorhandensein permanent Wasser führender Stillgewässer in der Aue angewiesen, wobei die Vernetzung mit dem Fließgewässer z.B. durch Hochwasser hergestellt werden muss.</w:t>
            </w:r>
          </w:p>
        </w:tc>
      </w:tr>
      <w:tr w:rsidR="00AE3A97" w:rsidRPr="008B6302" w14:paraId="6A48AA99" w14:textId="77777777" w:rsidTr="00A94FC4">
        <w:tblPrEx>
          <w:shd w:val="clear" w:color="auto" w:fill="auto"/>
        </w:tblPrEx>
        <w:tc>
          <w:tcPr>
            <w:tcW w:w="1930" w:type="dxa"/>
            <w:tcBorders>
              <w:top w:val="single" w:sz="4" w:space="0" w:color="auto"/>
              <w:bottom w:val="single" w:sz="4" w:space="0" w:color="auto"/>
            </w:tcBorders>
          </w:tcPr>
          <w:p w14:paraId="3E58640C" w14:textId="77777777" w:rsidR="00AE3A97" w:rsidRPr="00266747" w:rsidRDefault="00AE3A97" w:rsidP="00A94FC4">
            <w:pPr>
              <w:pStyle w:val="MBTabellentext"/>
              <w:rPr>
                <w:b/>
                <w:color w:val="A6A6A6" w:themeColor="background1" w:themeShade="A6"/>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6"/>
            <w:tcBorders>
              <w:top w:val="single" w:sz="4" w:space="0" w:color="auto"/>
              <w:bottom w:val="single" w:sz="4" w:space="0" w:color="auto"/>
            </w:tcBorders>
          </w:tcPr>
          <w:p w14:paraId="6002E644" w14:textId="77777777" w:rsidR="00AE3A97" w:rsidRPr="00931023" w:rsidRDefault="00AE3A97" w:rsidP="00A94FC4">
            <w:pPr>
              <w:pStyle w:val="MBTabellentext"/>
            </w:pPr>
            <w:r w:rsidRPr="00DA4C73">
              <w:t xml:space="preserve">Eine </w:t>
            </w:r>
            <w:r>
              <w:t xml:space="preserve">funktionsfähige </w:t>
            </w:r>
            <w:r w:rsidRPr="00DA4C73">
              <w:t xml:space="preserve">Aue besitzt </w:t>
            </w:r>
            <w:r>
              <w:t>außerdem</w:t>
            </w:r>
            <w:r w:rsidRPr="00DA4C73">
              <w:t xml:space="preserve"> Biotop-Vernetzungsfunktion. Durch die direkte Vernetzung </w:t>
            </w:r>
            <w:r>
              <w:t>des</w:t>
            </w:r>
            <w:r w:rsidRPr="00DA4C73">
              <w:t xml:space="preserve"> Gewässer</w:t>
            </w:r>
            <w:r>
              <w:t>s mit den Überflutungsflächen</w:t>
            </w:r>
            <w:r w:rsidRPr="00DA4C73">
              <w:t xml:space="preserve"> bietet sich für die Gewässerbiozönose bei einem Hochwasser die Möglichkeit, in die Aue </w:t>
            </w:r>
            <w:r>
              <w:t xml:space="preserve">und wieder zurück </w:t>
            </w:r>
            <w:r w:rsidRPr="00DA4C73">
              <w:t>zu wandern.</w:t>
            </w:r>
          </w:p>
        </w:tc>
      </w:tr>
      <w:tr w:rsidR="00AE3A97" w:rsidRPr="008B6302" w14:paraId="53B2EC2F" w14:textId="77777777" w:rsidTr="00A94FC4">
        <w:tblPrEx>
          <w:shd w:val="clear" w:color="auto" w:fill="auto"/>
        </w:tblPrEx>
        <w:tc>
          <w:tcPr>
            <w:tcW w:w="1930" w:type="dxa"/>
            <w:vMerge w:val="restart"/>
            <w:tcBorders>
              <w:top w:val="single" w:sz="4" w:space="0" w:color="auto"/>
            </w:tcBorders>
          </w:tcPr>
          <w:p w14:paraId="00C59F01" w14:textId="77777777" w:rsidR="00AE3A97" w:rsidRDefault="00AE3A97"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3871A0A9" w14:textId="77777777" w:rsidR="00AE3A97" w:rsidRDefault="00AE3A97" w:rsidP="00A94FC4">
            <w:pPr>
              <w:pStyle w:val="MBTabellentext"/>
              <w:jc w:val="center"/>
            </w:pPr>
            <w:r>
              <w:t>Makrozoo</w:t>
            </w:r>
            <w:r w:rsidRPr="00681ACE">
              <w:t>benthos</w:t>
            </w:r>
          </w:p>
        </w:tc>
        <w:tc>
          <w:tcPr>
            <w:tcW w:w="1659" w:type="dxa"/>
            <w:tcBorders>
              <w:top w:val="single" w:sz="4" w:space="0" w:color="auto"/>
            </w:tcBorders>
          </w:tcPr>
          <w:p w14:paraId="7A2D4F2E" w14:textId="77777777" w:rsidR="00AE3A97" w:rsidRDefault="00AE3A97" w:rsidP="00A94FC4">
            <w:pPr>
              <w:pStyle w:val="MBTabellentext"/>
              <w:jc w:val="center"/>
            </w:pPr>
            <w:r w:rsidRPr="00681ACE">
              <w:t>Fische</w:t>
            </w:r>
          </w:p>
        </w:tc>
        <w:tc>
          <w:tcPr>
            <w:tcW w:w="1659" w:type="dxa"/>
            <w:gridSpan w:val="2"/>
            <w:tcBorders>
              <w:top w:val="single" w:sz="4" w:space="0" w:color="auto"/>
            </w:tcBorders>
          </w:tcPr>
          <w:p w14:paraId="37439092" w14:textId="77777777" w:rsidR="00AE3A97" w:rsidRDefault="00AE3A97" w:rsidP="00A94FC4">
            <w:pPr>
              <w:pStyle w:val="MBTabellentext"/>
              <w:jc w:val="center"/>
            </w:pPr>
            <w:r>
              <w:t>Makro</w:t>
            </w:r>
            <w:r w:rsidRPr="00681ACE">
              <w:t>phyten</w:t>
            </w:r>
          </w:p>
        </w:tc>
        <w:tc>
          <w:tcPr>
            <w:tcW w:w="1659" w:type="dxa"/>
            <w:tcBorders>
              <w:top w:val="single" w:sz="4" w:space="0" w:color="auto"/>
            </w:tcBorders>
          </w:tcPr>
          <w:p w14:paraId="360E0A6E" w14:textId="77777777" w:rsidR="00AE3A97" w:rsidRDefault="00AE3A97" w:rsidP="00A94FC4">
            <w:pPr>
              <w:pStyle w:val="MBTabellentext"/>
              <w:jc w:val="center"/>
            </w:pPr>
            <w:r>
              <w:t>Phyto</w:t>
            </w:r>
            <w:r w:rsidRPr="00681ACE">
              <w:t>plankton</w:t>
            </w:r>
          </w:p>
        </w:tc>
      </w:tr>
      <w:tr w:rsidR="004C43D4" w:rsidRPr="008B6302" w14:paraId="55947353" w14:textId="77777777" w:rsidTr="00A94FC4">
        <w:tblPrEx>
          <w:shd w:val="clear" w:color="auto" w:fill="auto"/>
        </w:tblPrEx>
        <w:tc>
          <w:tcPr>
            <w:tcW w:w="1930" w:type="dxa"/>
            <w:vMerge/>
            <w:tcBorders>
              <w:bottom w:val="single" w:sz="4" w:space="0" w:color="auto"/>
            </w:tcBorders>
          </w:tcPr>
          <w:p w14:paraId="121BB931" w14:textId="77777777" w:rsidR="004C43D4" w:rsidRDefault="004C43D4" w:rsidP="004C43D4">
            <w:pPr>
              <w:pStyle w:val="MBTabellentext"/>
              <w:rPr>
                <w:b/>
                <w:color w:val="A6A6A6" w:themeColor="background1" w:themeShade="A6"/>
              </w:rPr>
            </w:pPr>
          </w:p>
        </w:tc>
        <w:tc>
          <w:tcPr>
            <w:tcW w:w="1658" w:type="dxa"/>
            <w:gridSpan w:val="2"/>
            <w:tcBorders>
              <w:bottom w:val="single" w:sz="4" w:space="0" w:color="auto"/>
            </w:tcBorders>
          </w:tcPr>
          <w:p w14:paraId="4C9C58C7" w14:textId="23102C6E" w:rsidR="004C43D4" w:rsidRDefault="004C43D4" w:rsidP="004C43D4">
            <w:pPr>
              <w:pStyle w:val="MBTabellentext"/>
              <w:jc w:val="center"/>
            </w:pPr>
            <w:r w:rsidRPr="00F73DE8">
              <w:t>++</w:t>
            </w:r>
          </w:p>
        </w:tc>
        <w:tc>
          <w:tcPr>
            <w:tcW w:w="1659" w:type="dxa"/>
            <w:tcBorders>
              <w:bottom w:val="single" w:sz="4" w:space="0" w:color="auto"/>
            </w:tcBorders>
          </w:tcPr>
          <w:p w14:paraId="2506AB2D" w14:textId="16C34F25" w:rsidR="004C43D4" w:rsidRDefault="004C43D4" w:rsidP="004C43D4">
            <w:pPr>
              <w:pStyle w:val="MBTabellentext"/>
              <w:jc w:val="center"/>
            </w:pPr>
            <w:r w:rsidRPr="00F73DE8">
              <w:t>+++</w:t>
            </w:r>
          </w:p>
        </w:tc>
        <w:tc>
          <w:tcPr>
            <w:tcW w:w="1659" w:type="dxa"/>
            <w:gridSpan w:val="2"/>
            <w:tcBorders>
              <w:bottom w:val="single" w:sz="4" w:space="0" w:color="auto"/>
            </w:tcBorders>
          </w:tcPr>
          <w:p w14:paraId="0BE1B1DF" w14:textId="2A9354CF" w:rsidR="004C43D4" w:rsidRDefault="004C43D4" w:rsidP="004C43D4">
            <w:pPr>
              <w:pStyle w:val="MBTabellentext"/>
              <w:jc w:val="center"/>
            </w:pPr>
            <w:r w:rsidRPr="00F73DE8">
              <w:t>++</w:t>
            </w:r>
          </w:p>
        </w:tc>
        <w:tc>
          <w:tcPr>
            <w:tcW w:w="1659" w:type="dxa"/>
            <w:tcBorders>
              <w:bottom w:val="single" w:sz="4" w:space="0" w:color="auto"/>
            </w:tcBorders>
          </w:tcPr>
          <w:p w14:paraId="6C71674A" w14:textId="583A114D" w:rsidR="004C43D4" w:rsidRDefault="004C43D4" w:rsidP="004C43D4">
            <w:pPr>
              <w:pStyle w:val="MBTabellentext"/>
              <w:jc w:val="center"/>
            </w:pPr>
            <w:r w:rsidRPr="00F73DE8">
              <w:t>o</w:t>
            </w:r>
          </w:p>
        </w:tc>
      </w:tr>
      <w:tr w:rsidR="00AE3A97" w:rsidRPr="008B6302" w14:paraId="1AAA11DE" w14:textId="77777777" w:rsidTr="00A94FC4">
        <w:tblPrEx>
          <w:shd w:val="clear" w:color="auto" w:fill="auto"/>
        </w:tblPrEx>
        <w:tc>
          <w:tcPr>
            <w:tcW w:w="1930" w:type="dxa"/>
            <w:tcBorders>
              <w:bottom w:val="single" w:sz="4" w:space="0" w:color="auto"/>
            </w:tcBorders>
          </w:tcPr>
          <w:p w14:paraId="3B19114B" w14:textId="77777777" w:rsidR="00AE3A97" w:rsidRDefault="00AE3A97"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6"/>
            <w:tcBorders>
              <w:bottom w:val="single" w:sz="4" w:space="0" w:color="auto"/>
            </w:tcBorders>
          </w:tcPr>
          <w:p w14:paraId="4BB9316D" w14:textId="77777777" w:rsidR="00AE3A97" w:rsidRPr="00464624" w:rsidRDefault="00AE3A97" w:rsidP="00A94FC4">
            <w:pPr>
              <w:pStyle w:val="MBTabellentext"/>
            </w:pPr>
            <w:r>
              <w:t>Primär- und Sekundärauenflächen können bei Hochwasser überflutet werden und stehen zur fließenden Retention zur Verfügung. Sie können damit eine Minderung des Hochwasserscheitels und einen besseren Hochwasserschutz unterstützen. Voraussetzung ist, dass die neu als Flutungsfläche bereitgestellten Flächen selbst, kein maßgebliches Hochwasserrisiko und Schadenspotenzial beherbergen.</w:t>
            </w:r>
          </w:p>
        </w:tc>
      </w:tr>
      <w:tr w:rsidR="00AE3A97" w:rsidRPr="008B6302" w14:paraId="488167AD" w14:textId="77777777" w:rsidTr="00A94FC4">
        <w:tblPrEx>
          <w:shd w:val="clear" w:color="auto" w:fill="auto"/>
        </w:tblPrEx>
        <w:tc>
          <w:tcPr>
            <w:tcW w:w="1930" w:type="dxa"/>
            <w:tcBorders>
              <w:bottom w:val="single" w:sz="4" w:space="0" w:color="auto"/>
            </w:tcBorders>
          </w:tcPr>
          <w:p w14:paraId="097C4160" w14:textId="77777777" w:rsidR="00AE3A97" w:rsidRDefault="00AE3A97"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6"/>
            <w:tcBorders>
              <w:bottom w:val="single" w:sz="4" w:space="0" w:color="auto"/>
            </w:tcBorders>
          </w:tcPr>
          <w:p w14:paraId="7EE4BD8A" w14:textId="77777777" w:rsidR="00AE3A97" w:rsidRDefault="00AE3A97" w:rsidP="00A94FC4">
            <w:pPr>
              <w:pStyle w:val="MBTabellentext"/>
            </w:pPr>
            <w:r>
              <w:t xml:space="preserve">Tangierend sollte geprüft werden, ob Flächen, die zur Entwicklung der Primär-/Sekundäraue benötigt werden, über einen Flächenerwerb (Maßnahme A 1.6) gesichert werden können. Dies ermöglich eine ungestörte eigendynamische Entwicklung von Gewässer und Aue. </w:t>
            </w:r>
          </w:p>
          <w:p w14:paraId="284843C8" w14:textId="77777777" w:rsidR="00AE3A97" w:rsidRDefault="00AE3A97" w:rsidP="00A94FC4">
            <w:pPr>
              <w:pStyle w:val="MBTabellentext"/>
            </w:pPr>
            <w:r>
              <w:t xml:space="preserve">In den neu bereitgestellten Flächen von Primär-/Sekundäraue sind ggf. Maßnahmen zur Uferentwicklung notwendig. Dazu geben die Maßnahmen der Gruppen U1 Uferverbau, </w:t>
            </w:r>
            <w:r>
              <w:lastRenderedPageBreak/>
              <w:t xml:space="preserve">U2 Uferentwicklung und U3 Ufervegetation die entsprechenden Hinweise. Ergänzend bietet es sich an, Maßnahmen nach A1.1, A1.3 und A1.4 zur Verbesserung der Auenstrukturen und Zuflüsse umzusetzen. </w:t>
            </w:r>
          </w:p>
          <w:p w14:paraId="775D11D1" w14:textId="77777777" w:rsidR="00AE3A97" w:rsidRPr="00464624" w:rsidRDefault="00AE3A97" w:rsidP="00A94FC4">
            <w:pPr>
              <w:pStyle w:val="MBTabellentext"/>
            </w:pPr>
            <w:r w:rsidRPr="0098705B">
              <w:t xml:space="preserve">Die Entwicklung </w:t>
            </w:r>
            <w:r>
              <w:t>von Primär-/Sekundäraue sowie</w:t>
            </w:r>
            <w:r w:rsidRPr="0098705B">
              <w:t xml:space="preserve"> die Veränderung des Arteninventars sollten im Rahmen von Kontrollen (vgl. S 1.1) beobachtet werden. Das ermöglicht bei Fehlentwicklungen rechtzeitig einzugreifen und Gegenmaßnahmen einzuleiten</w:t>
            </w:r>
            <w:r>
              <w:t>.</w:t>
            </w:r>
          </w:p>
        </w:tc>
      </w:tr>
      <w:tr w:rsidR="00AE3A97" w:rsidRPr="008B6302" w14:paraId="79FCCA94" w14:textId="77777777" w:rsidTr="00A94FC4">
        <w:tblPrEx>
          <w:shd w:val="clear" w:color="auto" w:fill="auto"/>
        </w:tblPrEx>
        <w:tc>
          <w:tcPr>
            <w:tcW w:w="1930" w:type="dxa"/>
            <w:tcBorders>
              <w:bottom w:val="single" w:sz="4" w:space="0" w:color="auto"/>
            </w:tcBorders>
          </w:tcPr>
          <w:p w14:paraId="27732F4A" w14:textId="77777777" w:rsidR="00AE3A97" w:rsidRPr="00FE3799"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Literatur/Grundlagen</w:t>
            </w:r>
            <w:r>
              <w:rPr>
                <w:b/>
                <w:color w:val="A6A6A6" w:themeColor="background1" w:themeShade="A6"/>
              </w:rPr>
              <w:t>]</w:t>
            </w:r>
          </w:p>
        </w:tc>
        <w:tc>
          <w:tcPr>
            <w:tcW w:w="6635" w:type="dxa"/>
            <w:gridSpan w:val="6"/>
            <w:tcBorders>
              <w:bottom w:val="single" w:sz="4" w:space="0" w:color="auto"/>
            </w:tcBorders>
          </w:tcPr>
          <w:p w14:paraId="08EA02C0" w14:textId="77777777" w:rsidR="00AE3A97" w:rsidRPr="008E2ADD" w:rsidRDefault="00AE3A97"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14784390" w14:textId="77777777" w:rsidR="00AE3A97" w:rsidRDefault="00AE3A97"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64C4AD8C" w14:textId="77777777" w:rsidR="00AE3A97" w:rsidRPr="008E2ADD" w:rsidRDefault="00AE3A97" w:rsidP="00A94FC4">
            <w:pPr>
              <w:pStyle w:val="BerichtLiteraturverzeichnis"/>
              <w:ind w:left="0" w:hanging="2"/>
              <w:rPr>
                <w:rFonts w:ascii="Arial Narrow" w:hAnsi="Arial Narrow"/>
                <w:noProof/>
                <w:sz w:val="20"/>
              </w:rPr>
            </w:pPr>
            <w:r w:rsidRPr="00062696">
              <w:rPr>
                <w:rFonts w:ascii="Arial Narrow" w:hAnsi="Arial Narrow"/>
                <w:noProof/>
                <w:sz w:val="20"/>
              </w:rPr>
              <w:t>GERKEN, B. et al. (2002): Auenregeneration an der Oberweser. Ein Strom im Wandel: Bausteine zu einer lebendigen Aue. Ergebnisse des E+E-Vorhabens „Gestaltungs- und Pflegemaßnahmen landschaftstypischer Auenstandorte der Oberweserniederung; wissenschaftliche Begleitung" des Bundesamtes für Naturschutz. In: Angewandte Landschaftsökologie, 46</w:t>
            </w:r>
          </w:p>
          <w:p w14:paraId="6842C393" w14:textId="77777777" w:rsidR="00AE3A97" w:rsidRDefault="00AE3A97"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6455D7EF" w14:textId="77777777" w:rsidR="00AE3A97" w:rsidRPr="00823250" w:rsidRDefault="00AE3A97"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4C49DD7D" w14:textId="77777777" w:rsidR="00AE3A97" w:rsidRPr="00D34ED5" w:rsidRDefault="00AE3A97" w:rsidP="00A94FC4">
            <w:pPr>
              <w:spacing w:after="240"/>
              <w:rPr>
                <w:rFonts w:ascii="Arial Narrow" w:hAnsi="Arial Narrow"/>
                <w:noProof/>
                <w:sz w:val="20"/>
              </w:rPr>
            </w:pPr>
            <w:r w:rsidRPr="00D34ED5">
              <w:rPr>
                <w:rFonts w:ascii="Arial Narrow" w:hAnsi="Arial Narrow"/>
                <w:caps/>
                <w:noProof/>
                <w:sz w:val="20"/>
              </w:rPr>
              <w:t xml:space="preserve">MLUL – MinisteriuM für Ländliche Entwicklung, Umwelt, und Landwirtschaft des Landes Brandenburg </w:t>
            </w:r>
            <w:r w:rsidRPr="00D34ED5">
              <w:rPr>
                <w:rFonts w:ascii="Arial Narrow" w:hAnsi="Arial Narrow"/>
                <w:noProof/>
                <w:sz w:val="20"/>
              </w:rPr>
              <w:t>(Hrsg.) (2019):</w:t>
            </w:r>
            <w:r w:rsidRPr="00D34ED5">
              <w:rPr>
                <w:rFonts w:ascii="Arial Narrow" w:hAnsi="Arial Narrow"/>
                <w:caps/>
                <w:noProof/>
                <w:sz w:val="20"/>
              </w:rPr>
              <w:t xml:space="preserve"> </w:t>
            </w:r>
            <w:r w:rsidRPr="00D34ED5">
              <w:rPr>
                <w:rFonts w:ascii="Arial Narrow" w:hAnsi="Arial Narrow"/>
                <w:noProof/>
                <w:sz w:val="20"/>
              </w:rPr>
              <w:t>Richtlinie für die Unterhaltung von Fließgewässern im Land Brandenburg. Potsdam.</w:t>
            </w:r>
          </w:p>
          <w:p w14:paraId="48C2F34E" w14:textId="77777777" w:rsidR="00AE3A97" w:rsidRPr="00CF4210" w:rsidRDefault="00AE3A97" w:rsidP="00A94FC4">
            <w:pPr>
              <w:pStyle w:val="BerichtLiteraturverzeichnis"/>
              <w:ind w:left="0" w:hanging="2"/>
              <w:rPr>
                <w:rFonts w:ascii="Arial Narrow" w:hAnsi="Arial Narrow"/>
                <w:noProof/>
                <w:sz w:val="20"/>
              </w:rPr>
            </w:pPr>
            <w:r w:rsidRPr="00F62748">
              <w:rPr>
                <w:rFonts w:ascii="Arial Narrow" w:hAnsi="Arial Narrow"/>
                <w:caps/>
                <w:sz w:val="20"/>
              </w:rPr>
              <w:t xml:space="preserve">UBA – Umweltbundesamt </w:t>
            </w:r>
            <w:r w:rsidRPr="00F62748">
              <w:rPr>
                <w:rFonts w:ascii="Arial Narrow" w:hAnsi="Arial Narrow"/>
                <w:sz w:val="20"/>
              </w:rPr>
              <w:t xml:space="preserve">(Hrsg.) (2014): </w:t>
            </w:r>
            <w:hyperlink r:id="rId93"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AE3A97" w:rsidRPr="008B6302" w14:paraId="1D69A774" w14:textId="77777777" w:rsidTr="00A94FC4">
        <w:tblPrEx>
          <w:shd w:val="clear" w:color="auto" w:fill="auto"/>
        </w:tblPrEx>
        <w:tc>
          <w:tcPr>
            <w:tcW w:w="1930" w:type="dxa"/>
            <w:tcBorders>
              <w:bottom w:val="single" w:sz="4" w:space="0" w:color="auto"/>
            </w:tcBorders>
          </w:tcPr>
          <w:p w14:paraId="71F48866" w14:textId="77777777" w:rsidR="00AE3A97" w:rsidRPr="00FE3799"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Beispielabbildungen</w:t>
            </w:r>
            <w:r>
              <w:rPr>
                <w:b/>
                <w:color w:val="A6A6A6" w:themeColor="background1" w:themeShade="A6"/>
              </w:rPr>
              <w:t>]</w:t>
            </w:r>
          </w:p>
        </w:tc>
        <w:tc>
          <w:tcPr>
            <w:tcW w:w="6635" w:type="dxa"/>
            <w:gridSpan w:val="6"/>
            <w:tcBorders>
              <w:bottom w:val="single" w:sz="4" w:space="0" w:color="auto"/>
            </w:tcBorders>
          </w:tcPr>
          <w:p w14:paraId="4D219BFA" w14:textId="77777777" w:rsidR="00AE3A97" w:rsidRPr="00222B65" w:rsidRDefault="00AE3A97" w:rsidP="00A94FC4">
            <w:pPr>
              <w:pStyle w:val="MBTabellentext"/>
            </w:pPr>
          </w:p>
        </w:tc>
      </w:tr>
      <w:tr w:rsidR="00AE3A97" w:rsidRPr="008B6302" w14:paraId="4944F710" w14:textId="77777777" w:rsidTr="00A94FC4">
        <w:tblPrEx>
          <w:shd w:val="clear" w:color="auto" w:fill="auto"/>
        </w:tblPrEx>
        <w:tc>
          <w:tcPr>
            <w:tcW w:w="8565" w:type="dxa"/>
            <w:gridSpan w:val="7"/>
          </w:tcPr>
          <w:p w14:paraId="7949DA9D" w14:textId="77777777" w:rsidR="00AE3A97" w:rsidRDefault="00AE3A97" w:rsidP="00A94FC4">
            <w:pPr>
              <w:pStyle w:val="MBTabellentext"/>
              <w:rPr>
                <w:noProof/>
              </w:rPr>
            </w:pPr>
            <w:r>
              <w:rPr>
                <w:noProof/>
              </w:rPr>
              <w:drawing>
                <wp:inline distT="0" distB="0" distL="0" distR="0" wp14:anchorId="51CED82F" wp14:editId="074856D9">
                  <wp:extent cx="5366385" cy="1497330"/>
                  <wp:effectExtent l="0" t="0" r="5715" b="762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WA-M_610_Primäraue.jpg"/>
                          <pic:cNvPicPr/>
                        </pic:nvPicPr>
                        <pic:blipFill>
                          <a:blip r:embed="rId94">
                            <a:extLst>
                              <a:ext uri="{28A0092B-C50C-407E-A947-70E740481C1C}">
                                <a14:useLocalDpi xmlns:a14="http://schemas.microsoft.com/office/drawing/2010/main" val="0"/>
                              </a:ext>
                            </a:extLst>
                          </a:blip>
                          <a:stretch>
                            <a:fillRect/>
                          </a:stretch>
                        </pic:blipFill>
                        <pic:spPr>
                          <a:xfrm>
                            <a:off x="0" y="0"/>
                            <a:ext cx="5366385" cy="1497330"/>
                          </a:xfrm>
                          <a:prstGeom prst="rect">
                            <a:avLst/>
                          </a:prstGeom>
                        </pic:spPr>
                      </pic:pic>
                    </a:graphicData>
                  </a:graphic>
                </wp:inline>
              </w:drawing>
            </w:r>
          </w:p>
          <w:p w14:paraId="2154B232" w14:textId="25A8345B" w:rsidR="00AE3A97" w:rsidRDefault="00AE3A97" w:rsidP="00A94FC4">
            <w:pPr>
              <w:pStyle w:val="MBTabellentext"/>
              <w:ind w:left="940" w:hanging="940"/>
              <w:rPr>
                <w:noProof/>
              </w:rPr>
            </w:pPr>
            <w:r w:rsidRPr="00BC1BD5">
              <w:rPr>
                <w:bCs/>
              </w:rPr>
              <w:lastRenderedPageBreak/>
              <w:t xml:space="preserve">Abbildung </w:t>
            </w:r>
            <w:r w:rsidRPr="00BC1BD5">
              <w:rPr>
                <w:bCs/>
              </w:rPr>
              <w:fldChar w:fldCharType="begin"/>
            </w:r>
            <w:r w:rsidRPr="00BC1BD5">
              <w:rPr>
                <w:bCs/>
              </w:rPr>
              <w:instrText xml:space="preserve"> SEQ Abbildung \* ARABIC </w:instrText>
            </w:r>
            <w:r w:rsidRPr="00BC1BD5">
              <w:rPr>
                <w:bCs/>
              </w:rPr>
              <w:fldChar w:fldCharType="separate"/>
            </w:r>
            <w:r w:rsidR="00304DE7">
              <w:rPr>
                <w:bCs/>
                <w:noProof/>
              </w:rPr>
              <w:t>1</w:t>
            </w:r>
            <w:r w:rsidRPr="00BC1BD5">
              <w:rPr>
                <w:bCs/>
              </w:rPr>
              <w:fldChar w:fldCharType="end"/>
            </w:r>
            <w:r>
              <w:rPr>
                <w:bCs/>
              </w:rPr>
              <w:t>: Die Reaktivierung der Primäraue kann nur in Abhängigkeit von der Flächennutzungen erfolgen, meist ist dies nur kleinräumig möglich. (Quelle: DWA-M 610)</w:t>
            </w:r>
          </w:p>
        </w:tc>
      </w:tr>
      <w:tr w:rsidR="00AE3A97" w:rsidRPr="008B6302" w14:paraId="7F645016" w14:textId="77777777" w:rsidTr="00A94FC4">
        <w:tblPrEx>
          <w:shd w:val="clear" w:color="auto" w:fill="auto"/>
        </w:tblPrEx>
        <w:tc>
          <w:tcPr>
            <w:tcW w:w="8565" w:type="dxa"/>
            <w:gridSpan w:val="7"/>
          </w:tcPr>
          <w:p w14:paraId="75C704EA" w14:textId="77777777" w:rsidR="00AE3A97" w:rsidRDefault="00AE3A97" w:rsidP="00A94FC4">
            <w:pPr>
              <w:pStyle w:val="MBTabellentext"/>
              <w:rPr>
                <w:noProof/>
              </w:rPr>
            </w:pPr>
            <w:r>
              <w:rPr>
                <w:noProof/>
              </w:rPr>
              <w:lastRenderedPageBreak/>
              <w:drawing>
                <wp:inline distT="0" distB="0" distL="0" distR="0" wp14:anchorId="7D387927" wp14:editId="7A8CC174">
                  <wp:extent cx="5366385" cy="4030980"/>
                  <wp:effectExtent l="0" t="0" r="5715" b="762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WA-M_610_Sekundäraue.jpg"/>
                          <pic:cNvPicPr/>
                        </pic:nvPicPr>
                        <pic:blipFill>
                          <a:blip r:embed="rId95">
                            <a:extLst>
                              <a:ext uri="{28A0092B-C50C-407E-A947-70E740481C1C}">
                                <a14:useLocalDpi xmlns:a14="http://schemas.microsoft.com/office/drawing/2010/main" val="0"/>
                              </a:ext>
                            </a:extLst>
                          </a:blip>
                          <a:stretch>
                            <a:fillRect/>
                          </a:stretch>
                        </pic:blipFill>
                        <pic:spPr>
                          <a:xfrm>
                            <a:off x="0" y="0"/>
                            <a:ext cx="5366385" cy="4030980"/>
                          </a:xfrm>
                          <a:prstGeom prst="rect">
                            <a:avLst/>
                          </a:prstGeom>
                        </pic:spPr>
                      </pic:pic>
                    </a:graphicData>
                  </a:graphic>
                </wp:inline>
              </w:drawing>
            </w:r>
          </w:p>
          <w:p w14:paraId="6F14789F" w14:textId="7C2FB575" w:rsidR="00AE3A97" w:rsidRDefault="00AE3A97" w:rsidP="00A94FC4">
            <w:pPr>
              <w:pStyle w:val="MBTabellentext"/>
              <w:rPr>
                <w:noProof/>
              </w:rPr>
            </w:pPr>
            <w:r w:rsidRPr="00BC1BD5">
              <w:rPr>
                <w:bCs/>
              </w:rPr>
              <w:t xml:space="preserve">Abbildung </w:t>
            </w:r>
            <w:r w:rsidRPr="00BC1BD5">
              <w:rPr>
                <w:bCs/>
              </w:rPr>
              <w:fldChar w:fldCharType="begin"/>
            </w:r>
            <w:r w:rsidRPr="00BC1BD5">
              <w:rPr>
                <w:bCs/>
              </w:rPr>
              <w:instrText xml:space="preserve"> SEQ Abbildung \* ARABIC </w:instrText>
            </w:r>
            <w:r w:rsidRPr="00BC1BD5">
              <w:rPr>
                <w:bCs/>
              </w:rPr>
              <w:fldChar w:fldCharType="separate"/>
            </w:r>
            <w:r w:rsidR="00304DE7">
              <w:rPr>
                <w:bCs/>
                <w:noProof/>
              </w:rPr>
              <w:t>2</w:t>
            </w:r>
            <w:r w:rsidRPr="00BC1BD5">
              <w:rPr>
                <w:bCs/>
              </w:rPr>
              <w:fldChar w:fldCharType="end"/>
            </w:r>
            <w:r>
              <w:rPr>
                <w:bCs/>
              </w:rPr>
              <w:t>: Die Entwicklung der Sekundäraue erfolgt durch laterale Ausweitung des Gewässerkorridors auf Kosten angrenzender Flächennutzungen. (Quelle: DWA-M 610)</w:t>
            </w:r>
          </w:p>
        </w:tc>
      </w:tr>
      <w:tr w:rsidR="00AE3A97" w:rsidRPr="008B6302" w14:paraId="7B760DC1" w14:textId="77777777" w:rsidTr="00A94FC4">
        <w:tblPrEx>
          <w:shd w:val="clear" w:color="auto" w:fill="auto"/>
        </w:tblPrEx>
        <w:tc>
          <w:tcPr>
            <w:tcW w:w="8565" w:type="dxa"/>
            <w:gridSpan w:val="7"/>
          </w:tcPr>
          <w:p w14:paraId="46616496" w14:textId="77777777" w:rsidR="00AE3A97" w:rsidRDefault="00AE3A97" w:rsidP="00A94FC4">
            <w:pPr>
              <w:pStyle w:val="MBTabellentext"/>
              <w:rPr>
                <w:noProof/>
              </w:rPr>
            </w:pPr>
            <w:r>
              <w:rPr>
                <w:noProof/>
              </w:rPr>
              <w:drawing>
                <wp:inline distT="0" distB="0" distL="0" distR="0" wp14:anchorId="04E67BC0" wp14:editId="19262AED">
                  <wp:extent cx="5366385" cy="1402080"/>
                  <wp:effectExtent l="0" t="0" r="5715" b="762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kizze_Sekundäraue_Querschnitt.jpg"/>
                          <pic:cNvPicPr/>
                        </pic:nvPicPr>
                        <pic:blipFill>
                          <a:blip r:embed="rId96">
                            <a:extLst>
                              <a:ext uri="{28A0092B-C50C-407E-A947-70E740481C1C}">
                                <a14:useLocalDpi xmlns:a14="http://schemas.microsoft.com/office/drawing/2010/main" val="0"/>
                              </a:ext>
                            </a:extLst>
                          </a:blip>
                          <a:stretch>
                            <a:fillRect/>
                          </a:stretch>
                        </pic:blipFill>
                        <pic:spPr>
                          <a:xfrm>
                            <a:off x="0" y="0"/>
                            <a:ext cx="5366385" cy="1402080"/>
                          </a:xfrm>
                          <a:prstGeom prst="rect">
                            <a:avLst/>
                          </a:prstGeom>
                        </pic:spPr>
                      </pic:pic>
                    </a:graphicData>
                  </a:graphic>
                </wp:inline>
              </w:drawing>
            </w:r>
          </w:p>
          <w:p w14:paraId="215CAD6E" w14:textId="5838FC54" w:rsidR="00AE3A97" w:rsidRPr="007A33ED" w:rsidRDefault="00AE3A97" w:rsidP="00A94FC4">
            <w:pPr>
              <w:pStyle w:val="Beschriftung"/>
              <w:tabs>
                <w:tab w:val="clear" w:pos="851"/>
                <w:tab w:val="clear" w:pos="1304"/>
                <w:tab w:val="left" w:pos="1081"/>
              </w:tabs>
              <w:ind w:left="940" w:hanging="940"/>
              <w:rPr>
                <w:noProof/>
              </w:rPr>
            </w:pPr>
            <w:r w:rsidRPr="00BC1BD5">
              <w:rPr>
                <w:rFonts w:ascii="Arial Narrow" w:hAnsi="Arial Narrow"/>
                <w:bCs w:val="0"/>
                <w:sz w:val="20"/>
              </w:rPr>
              <w:t xml:space="preserve">Abbildung </w:t>
            </w:r>
            <w:r w:rsidRPr="00BC1BD5">
              <w:rPr>
                <w:rFonts w:ascii="Arial Narrow" w:hAnsi="Arial Narrow"/>
                <w:bCs w:val="0"/>
                <w:sz w:val="20"/>
              </w:rPr>
              <w:fldChar w:fldCharType="begin"/>
            </w:r>
            <w:r w:rsidRPr="00BC1BD5">
              <w:rPr>
                <w:rFonts w:ascii="Arial Narrow" w:hAnsi="Arial Narrow"/>
                <w:bCs w:val="0"/>
                <w:sz w:val="20"/>
              </w:rPr>
              <w:instrText xml:space="preserve"> SEQ Abbildung \* ARABIC </w:instrText>
            </w:r>
            <w:r w:rsidRPr="00BC1BD5">
              <w:rPr>
                <w:rFonts w:ascii="Arial Narrow" w:hAnsi="Arial Narrow"/>
                <w:bCs w:val="0"/>
                <w:sz w:val="20"/>
              </w:rPr>
              <w:fldChar w:fldCharType="separate"/>
            </w:r>
            <w:r w:rsidR="00304DE7">
              <w:rPr>
                <w:rFonts w:ascii="Arial Narrow" w:hAnsi="Arial Narrow"/>
                <w:bCs w:val="0"/>
                <w:noProof/>
                <w:sz w:val="20"/>
              </w:rPr>
              <w:t>3</w:t>
            </w:r>
            <w:r w:rsidRPr="00BC1BD5">
              <w:rPr>
                <w:rFonts w:ascii="Arial Narrow" w:hAnsi="Arial Narrow"/>
                <w:bCs w:val="0"/>
                <w:sz w:val="20"/>
              </w:rPr>
              <w:fldChar w:fldCharType="end"/>
            </w:r>
            <w:r>
              <w:rPr>
                <w:rFonts w:ascii="Arial Narrow" w:hAnsi="Arial Narrow"/>
                <w:bCs w:val="0"/>
                <w:sz w:val="20"/>
              </w:rPr>
              <w:t>: Beispielhafte Entwicklung einer Sekundäraue durch beidseitige Aufweitung, den Einbau von Strömungslenkern und lokale Verplombung des bisherigen Verlaufs (rote Linie = Gelände im Bestand)</w:t>
            </w:r>
            <w:r w:rsidRPr="00BC1BD5">
              <w:rPr>
                <w:rFonts w:ascii="Arial Narrow" w:hAnsi="Arial Narrow"/>
                <w:bCs w:val="0"/>
                <w:sz w:val="20"/>
              </w:rPr>
              <w:t xml:space="preserve"> (</w:t>
            </w:r>
            <w:r>
              <w:rPr>
                <w:rFonts w:ascii="Arial Narrow" w:hAnsi="Arial Narrow"/>
                <w:bCs w:val="0"/>
                <w:sz w:val="20"/>
              </w:rPr>
              <w:t>Grafik</w:t>
            </w:r>
            <w:r w:rsidRPr="00BC1BD5">
              <w:rPr>
                <w:rFonts w:ascii="Arial Narrow" w:hAnsi="Arial Narrow"/>
                <w:bCs w:val="0"/>
                <w:sz w:val="20"/>
              </w:rPr>
              <w:t>: STOWASSERPLAN)</w:t>
            </w:r>
          </w:p>
        </w:tc>
      </w:tr>
      <w:tr w:rsidR="00AE3A97" w:rsidRPr="008B6302" w14:paraId="14900422" w14:textId="77777777" w:rsidTr="00A94FC4">
        <w:tblPrEx>
          <w:shd w:val="clear" w:color="auto" w:fill="auto"/>
        </w:tblPrEx>
        <w:tc>
          <w:tcPr>
            <w:tcW w:w="8565" w:type="dxa"/>
            <w:gridSpan w:val="7"/>
          </w:tcPr>
          <w:p w14:paraId="7AFA992D" w14:textId="77777777" w:rsidR="00AE3A97" w:rsidRDefault="00AE3A97" w:rsidP="00A94FC4">
            <w:pPr>
              <w:pStyle w:val="MBTabellentext"/>
              <w:keepNext/>
              <w:rPr>
                <w:noProof/>
              </w:rPr>
            </w:pPr>
            <w:r>
              <w:rPr>
                <w:noProof/>
              </w:rPr>
              <w:lastRenderedPageBreak/>
              <w:drawing>
                <wp:inline distT="0" distB="0" distL="0" distR="0" wp14:anchorId="68498616" wp14:editId="67A9D87A">
                  <wp:extent cx="5366385" cy="1833245"/>
                  <wp:effectExtent l="0" t="0" r="571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kizze_Sekundäraue_Draufsicht.jpg"/>
                          <pic:cNvPicPr/>
                        </pic:nvPicPr>
                        <pic:blipFill>
                          <a:blip r:embed="rId97">
                            <a:extLst>
                              <a:ext uri="{28A0092B-C50C-407E-A947-70E740481C1C}">
                                <a14:useLocalDpi xmlns:a14="http://schemas.microsoft.com/office/drawing/2010/main" val="0"/>
                              </a:ext>
                            </a:extLst>
                          </a:blip>
                          <a:stretch>
                            <a:fillRect/>
                          </a:stretch>
                        </pic:blipFill>
                        <pic:spPr>
                          <a:xfrm>
                            <a:off x="0" y="0"/>
                            <a:ext cx="5366385" cy="1833245"/>
                          </a:xfrm>
                          <a:prstGeom prst="rect">
                            <a:avLst/>
                          </a:prstGeom>
                        </pic:spPr>
                      </pic:pic>
                    </a:graphicData>
                  </a:graphic>
                </wp:inline>
              </w:drawing>
            </w:r>
          </w:p>
          <w:p w14:paraId="7AD33B1F" w14:textId="1A17F953" w:rsidR="00AE3A97" w:rsidRDefault="00AE3A97" w:rsidP="00A94FC4">
            <w:pPr>
              <w:pStyle w:val="MBTabellentext"/>
              <w:keepNext/>
              <w:ind w:left="940" w:hanging="940"/>
              <w:rPr>
                <w:noProof/>
              </w:rPr>
            </w:pPr>
            <w:r w:rsidRPr="00BC1BD5">
              <w:rPr>
                <w:bCs/>
              </w:rPr>
              <w:t xml:space="preserve">Abbildung </w:t>
            </w:r>
            <w:r w:rsidRPr="00BC1BD5">
              <w:rPr>
                <w:bCs/>
              </w:rPr>
              <w:fldChar w:fldCharType="begin"/>
            </w:r>
            <w:r w:rsidRPr="00BC1BD5">
              <w:rPr>
                <w:bCs/>
              </w:rPr>
              <w:instrText xml:space="preserve"> SEQ Abbildung \* ARABIC </w:instrText>
            </w:r>
            <w:r w:rsidRPr="00BC1BD5">
              <w:rPr>
                <w:bCs/>
              </w:rPr>
              <w:fldChar w:fldCharType="separate"/>
            </w:r>
            <w:r w:rsidR="00304DE7">
              <w:rPr>
                <w:bCs/>
                <w:noProof/>
              </w:rPr>
              <w:t>4</w:t>
            </w:r>
            <w:r w:rsidRPr="00BC1BD5">
              <w:rPr>
                <w:bCs/>
              </w:rPr>
              <w:fldChar w:fldCharType="end"/>
            </w:r>
            <w:r>
              <w:rPr>
                <w:bCs/>
              </w:rPr>
              <w:t>: Beispielhafte Entwicklung einer Sekundäraue mit Darstellung entstehender Strukturen (rote Linien = Bestandsböschung, Schwarze Dreiecke = Buhnen, Schwarze Zackenlinie = Verplombung)</w:t>
            </w:r>
            <w:r w:rsidRPr="00BC1BD5">
              <w:rPr>
                <w:bCs/>
              </w:rPr>
              <w:t xml:space="preserve"> (</w:t>
            </w:r>
            <w:r>
              <w:rPr>
                <w:bCs/>
              </w:rPr>
              <w:t>Grafik</w:t>
            </w:r>
            <w:r w:rsidRPr="00BC1BD5">
              <w:rPr>
                <w:bCs/>
              </w:rPr>
              <w:t>: STOWASSERPLAN)</w:t>
            </w:r>
          </w:p>
        </w:tc>
      </w:tr>
    </w:tbl>
    <w:p w14:paraId="73FB472B" w14:textId="77777777" w:rsidR="00AE3A97" w:rsidRDefault="00AE3A97" w:rsidP="00AE3A97">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AE3A97" w:rsidRPr="008B6302" w14:paraId="5A4E1316" w14:textId="77777777" w:rsidTr="00A94FC4">
        <w:trPr>
          <w:tblHeader/>
        </w:trPr>
        <w:tc>
          <w:tcPr>
            <w:tcW w:w="3402" w:type="dxa"/>
            <w:gridSpan w:val="2"/>
            <w:shd w:val="clear" w:color="auto" w:fill="C6E0B4"/>
          </w:tcPr>
          <w:p w14:paraId="09E62D04" w14:textId="77777777" w:rsidR="00AE3A97" w:rsidRPr="008940D6" w:rsidRDefault="00AE3A97"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Wasserhaushalt (Aue)</w:t>
            </w:r>
          </w:p>
        </w:tc>
        <w:tc>
          <w:tcPr>
            <w:tcW w:w="3402" w:type="dxa"/>
            <w:gridSpan w:val="4"/>
            <w:shd w:val="clear" w:color="auto" w:fill="C6E0B4"/>
          </w:tcPr>
          <w:p w14:paraId="5E59B79C" w14:textId="77777777" w:rsidR="00AE3A97" w:rsidRPr="00AD526F" w:rsidRDefault="00AE3A97"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32E5CE9D" w14:textId="77777777" w:rsidR="00AE3A97" w:rsidRPr="00AD526F" w:rsidRDefault="00AE3A97"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353428F0" w14:textId="77777777" w:rsidR="00AE3A97" w:rsidRDefault="00AE3A97"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2D13591A" w14:textId="77777777" w:rsidR="00AE3A97" w:rsidRPr="002A3FF7" w:rsidRDefault="00AE3A97" w:rsidP="00A94FC4">
            <w:pPr>
              <w:pStyle w:val="MBZwischenberschrift"/>
              <w:jc w:val="center"/>
              <w:rPr>
                <w:noProof/>
                <w:lang w:eastAsia="zh-TW"/>
              </w:rPr>
            </w:pPr>
            <w:r>
              <w:rPr>
                <w:noProof/>
                <w:lang w:eastAsia="zh-TW"/>
              </w:rPr>
              <w:t>A 3</w:t>
            </w:r>
          </w:p>
        </w:tc>
      </w:tr>
      <w:tr w:rsidR="00AE3A97" w:rsidRPr="008B6302" w14:paraId="1CEBB546" w14:textId="77777777" w:rsidTr="00A94FC4">
        <w:tc>
          <w:tcPr>
            <w:tcW w:w="6804" w:type="dxa"/>
            <w:gridSpan w:val="6"/>
            <w:shd w:val="clear" w:color="auto" w:fill="F2F2F2" w:themeFill="background1" w:themeFillShade="F2"/>
          </w:tcPr>
          <w:p w14:paraId="003F0844" w14:textId="77777777" w:rsidR="00AE3A97" w:rsidRDefault="00AE3A97"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0D2CC0F1" w14:textId="77777777" w:rsidR="00AE3A97" w:rsidRPr="00AD526F" w:rsidRDefault="00AE3A97" w:rsidP="00A94FC4">
            <w:pPr>
              <w:pStyle w:val="MBZwischenberschrift"/>
              <w:rPr>
                <w:rFonts w:ascii="Arial Narrow" w:hAnsi="Arial Narrow" w:cs="Times New Roman"/>
                <w:sz w:val="20"/>
              </w:rPr>
            </w:pPr>
            <w:r w:rsidRPr="00B5614E">
              <w:rPr>
                <w:rFonts w:ascii="Arial Narrow" w:hAnsi="Arial Narrow" w:cs="Times New Roman"/>
                <w:sz w:val="20"/>
              </w:rPr>
              <w:t>Naturnahes Überflutungsregime wiederherstellen</w:t>
            </w:r>
          </w:p>
        </w:tc>
        <w:tc>
          <w:tcPr>
            <w:tcW w:w="1761" w:type="dxa"/>
            <w:gridSpan w:val="2"/>
            <w:shd w:val="clear" w:color="auto" w:fill="F2F2F2" w:themeFill="background1" w:themeFillShade="F2"/>
          </w:tcPr>
          <w:p w14:paraId="08F2A5C9" w14:textId="77777777" w:rsidR="00AE3A97" w:rsidRDefault="00AE3A97"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FCED5C4" w14:textId="77777777" w:rsidR="00AE3A97" w:rsidRPr="00210894" w:rsidRDefault="00AE3A97"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3.4</w:t>
            </w:r>
          </w:p>
        </w:tc>
      </w:tr>
      <w:tr w:rsidR="00AE3A97" w:rsidRPr="008B6302" w14:paraId="1E6BFABC" w14:textId="77777777" w:rsidTr="00A94FC4">
        <w:tc>
          <w:tcPr>
            <w:tcW w:w="1930" w:type="dxa"/>
            <w:shd w:val="clear" w:color="auto" w:fill="auto"/>
          </w:tcPr>
          <w:p w14:paraId="1995EEB0" w14:textId="77777777" w:rsidR="00AE3A97" w:rsidRPr="002104C4" w:rsidRDefault="00AE3A97"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27F28884" w14:textId="77777777" w:rsidR="00AE3A97" w:rsidRPr="00E534F1" w:rsidRDefault="00AE3A97" w:rsidP="00A94FC4">
            <w:pPr>
              <w:pStyle w:val="MBZwischenberschrift"/>
              <w:rPr>
                <w:rFonts w:ascii="Arial Narrow" w:hAnsi="Arial Narrow" w:cs="Times New Roman"/>
                <w:b w:val="0"/>
                <w:sz w:val="20"/>
              </w:rPr>
            </w:pPr>
          </w:p>
        </w:tc>
      </w:tr>
      <w:tr w:rsidR="00AE3A97" w:rsidRPr="008B6302" w14:paraId="55560BCF" w14:textId="77777777" w:rsidTr="00A94FC4">
        <w:tc>
          <w:tcPr>
            <w:tcW w:w="1930" w:type="dxa"/>
            <w:shd w:val="clear" w:color="auto" w:fill="auto"/>
          </w:tcPr>
          <w:p w14:paraId="2F7EBC6A"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2C0EF83D" w14:textId="77777777" w:rsidR="00AE3A97" w:rsidRDefault="00AE3A97" w:rsidP="00A94FC4">
            <w:pPr>
              <w:pStyle w:val="MBTabellentext"/>
            </w:pPr>
            <w:r>
              <w:t xml:space="preserve">12.4 – </w:t>
            </w:r>
            <w:r w:rsidRPr="008074AC">
              <w:t>Naturnahes Überflutungsregime wiederherstellen</w:t>
            </w:r>
          </w:p>
        </w:tc>
      </w:tr>
      <w:tr w:rsidR="00AE3A97" w:rsidRPr="008B6302" w14:paraId="2903DA84" w14:textId="77777777" w:rsidTr="00A94FC4">
        <w:tc>
          <w:tcPr>
            <w:tcW w:w="1930" w:type="dxa"/>
            <w:shd w:val="clear" w:color="auto" w:fill="auto"/>
          </w:tcPr>
          <w:p w14:paraId="610FE142"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394191BF" w14:textId="77777777" w:rsidR="00AE3A97" w:rsidRDefault="00AE3A97" w:rsidP="00A94FC4">
            <w:pPr>
              <w:pStyle w:val="MBTabellentext"/>
            </w:pPr>
            <w:r>
              <w:t xml:space="preserve">65 – Maßnahmen zur Förderung des natürlichen Wasserrückhalts </w:t>
            </w:r>
          </w:p>
          <w:p w14:paraId="23810E07" w14:textId="77777777" w:rsidR="00AE3A97" w:rsidRPr="00F64CC6" w:rsidRDefault="00AE3A97" w:rsidP="00A94FC4">
            <w:pPr>
              <w:pStyle w:val="MBTabellentext"/>
            </w:pPr>
          </w:p>
        </w:tc>
      </w:tr>
      <w:tr w:rsidR="00AE3A97" w:rsidRPr="00AD526F" w14:paraId="3D245A0C" w14:textId="77777777" w:rsidTr="00A94FC4">
        <w:tc>
          <w:tcPr>
            <w:tcW w:w="1930" w:type="dxa"/>
            <w:tcBorders>
              <w:bottom w:val="single" w:sz="4" w:space="0" w:color="auto"/>
            </w:tcBorders>
            <w:shd w:val="clear" w:color="auto" w:fill="auto"/>
          </w:tcPr>
          <w:p w14:paraId="13E2C7BB" w14:textId="77777777" w:rsidR="00AE3A97" w:rsidRPr="0084633D" w:rsidRDefault="00AE3A97"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7E15193C" w14:textId="77777777" w:rsidR="00AE3A97" w:rsidRDefault="00AE3A97" w:rsidP="00A94FC4">
            <w:pPr>
              <w:pStyle w:val="MBTabellentext"/>
            </w:pPr>
            <w:r>
              <w:t xml:space="preserve">S 8 – </w:t>
            </w:r>
            <w:r w:rsidRPr="008074AC">
              <w:t>Belassen naturnaher Strukturelemente</w:t>
            </w:r>
          </w:p>
          <w:p w14:paraId="0A761DDE" w14:textId="77777777" w:rsidR="00AE3A97" w:rsidRDefault="00AE3A97" w:rsidP="00A94FC4">
            <w:pPr>
              <w:pStyle w:val="MBTabellentext"/>
            </w:pPr>
            <w:r>
              <w:t xml:space="preserve">S 11 – </w:t>
            </w:r>
            <w:r w:rsidRPr="008074AC">
              <w:t>Anheben der Sohle</w:t>
            </w:r>
          </w:p>
          <w:p w14:paraId="706485EB" w14:textId="77777777" w:rsidR="00AE3A97" w:rsidRDefault="00AE3A97" w:rsidP="00A94FC4">
            <w:pPr>
              <w:pStyle w:val="MBTabellentext"/>
            </w:pPr>
            <w:r>
              <w:t xml:space="preserve">U 6 – </w:t>
            </w:r>
            <w:r w:rsidRPr="008074AC">
              <w:t>Entfernen naturferner Uferbefestigungen</w:t>
            </w:r>
          </w:p>
          <w:p w14:paraId="5B727205" w14:textId="77777777" w:rsidR="00AE3A97" w:rsidRDefault="00AE3A97" w:rsidP="00A94FC4">
            <w:pPr>
              <w:pStyle w:val="MBTabellentext"/>
            </w:pPr>
            <w:r>
              <w:t xml:space="preserve">U 7 – </w:t>
            </w:r>
            <w:r w:rsidRPr="008074AC">
              <w:t>Fördern und Schützen naturnaher Strukturelemente</w:t>
            </w:r>
          </w:p>
          <w:p w14:paraId="508D0827" w14:textId="77777777" w:rsidR="00AE3A97" w:rsidRDefault="00AE3A97" w:rsidP="00A94FC4">
            <w:pPr>
              <w:pStyle w:val="MBTabellentext"/>
            </w:pPr>
            <w:r>
              <w:t xml:space="preserve">U 8 – </w:t>
            </w:r>
            <w:r w:rsidRPr="008074AC">
              <w:t>Pflege und Entwickeln gewässertypischer Ufervegetation</w:t>
            </w:r>
          </w:p>
          <w:p w14:paraId="4D7E8DF1" w14:textId="77777777" w:rsidR="00AE3A97" w:rsidRDefault="00AE3A97" w:rsidP="00A94FC4">
            <w:pPr>
              <w:pStyle w:val="MBTabellentext"/>
            </w:pPr>
            <w:r>
              <w:t xml:space="preserve">G 2 – </w:t>
            </w:r>
            <w:r w:rsidRPr="005E4B6E">
              <w:t>Entwickeln/Anlegen einer Sekundäraue</w:t>
            </w:r>
          </w:p>
          <w:p w14:paraId="0B184539" w14:textId="77777777" w:rsidR="00AE3A97" w:rsidRPr="00AF6C15" w:rsidRDefault="00AE3A97" w:rsidP="00A94FC4">
            <w:pPr>
              <w:pStyle w:val="MBTabellentext"/>
            </w:pPr>
            <w:r>
              <w:t xml:space="preserve">G 8 – </w:t>
            </w:r>
            <w:r w:rsidRPr="008074AC">
              <w:t>Entwickeln/Anlegen von Mulden/Rinnen</w:t>
            </w:r>
          </w:p>
        </w:tc>
      </w:tr>
      <w:tr w:rsidR="00AE3A97" w:rsidRPr="008B6302" w14:paraId="3BB5ECEB" w14:textId="77777777" w:rsidTr="00A94FC4">
        <w:tc>
          <w:tcPr>
            <w:tcW w:w="1930" w:type="dxa"/>
            <w:tcBorders>
              <w:top w:val="single" w:sz="4" w:space="0" w:color="auto"/>
            </w:tcBorders>
            <w:shd w:val="clear" w:color="auto" w:fill="auto"/>
          </w:tcPr>
          <w:p w14:paraId="369F5CFF" w14:textId="77777777" w:rsidR="00AE3A97" w:rsidRPr="00FE22EE" w:rsidRDefault="00AE3A97"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1ABF65ED" w14:textId="77777777" w:rsidR="00AE3A97" w:rsidRPr="00E534F1" w:rsidRDefault="00AE3A97" w:rsidP="00A94FC4">
            <w:pPr>
              <w:pStyle w:val="MBTabellentext"/>
            </w:pPr>
          </w:p>
        </w:tc>
      </w:tr>
      <w:tr w:rsidR="00AE3A97" w:rsidRPr="008B6302" w14:paraId="72E0CA3B" w14:textId="77777777" w:rsidTr="00A94FC4">
        <w:tc>
          <w:tcPr>
            <w:tcW w:w="1930" w:type="dxa"/>
            <w:shd w:val="clear" w:color="auto" w:fill="auto"/>
          </w:tcPr>
          <w:p w14:paraId="4D4ED993"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64FDACF3" w14:textId="77777777" w:rsidR="00AE3A97" w:rsidRPr="00C15BBD" w:rsidRDefault="00AE3A97" w:rsidP="00A94FC4">
            <w:pPr>
              <w:pStyle w:val="MBTabellentext"/>
            </w:pPr>
            <w:r>
              <w:t>Gewässer und Auenflächen sind voneinander entkoppelt. Es liegt ein gestörtes Überflutungsregime mit einer dadurch beeinträchtigten Aue vor. Es sind Flächen im Gewässerkorridor vorhanden, die für eine Ausuferung und Überflutung zur Verfügung stehen.</w:t>
            </w:r>
          </w:p>
        </w:tc>
      </w:tr>
      <w:tr w:rsidR="00AE3A97" w:rsidRPr="008B6302" w14:paraId="2821715A" w14:textId="77777777" w:rsidTr="00A94FC4">
        <w:tc>
          <w:tcPr>
            <w:tcW w:w="1930" w:type="dxa"/>
            <w:shd w:val="clear" w:color="auto" w:fill="auto"/>
          </w:tcPr>
          <w:p w14:paraId="34BB1F1D"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09A561BF" w14:textId="77777777" w:rsidR="00AE3A97" w:rsidRDefault="00AE3A97" w:rsidP="00AE3A97">
            <w:pPr>
              <w:pStyle w:val="MBTabellentextAufzhlung"/>
              <w:ind w:left="360"/>
            </w:pPr>
            <w:r>
              <w:t>Wiederherstellung eines möglichst naturgemäßen Überflutungsregimes</w:t>
            </w:r>
          </w:p>
          <w:p w14:paraId="28A3976F" w14:textId="77777777" w:rsidR="00AE3A97" w:rsidRDefault="00AE3A97" w:rsidP="00AE3A97">
            <w:pPr>
              <w:pStyle w:val="MBTabellentextAufzhlung"/>
              <w:ind w:left="360"/>
            </w:pPr>
            <w:r>
              <w:t>Unterstützung Auene</w:t>
            </w:r>
            <w:r w:rsidRPr="00F8423D">
              <w:t xml:space="preserve">ntwicklung </w:t>
            </w:r>
            <w:r>
              <w:t>mit Erhöhung der Lebensraumvielfalt und Habitatqualität (Schaffung semiterrestrischer, teils regelmäßig trockenfallender Lebensräume)</w:t>
            </w:r>
          </w:p>
          <w:p w14:paraId="26F535E6" w14:textId="77777777" w:rsidR="00AE3A97" w:rsidRDefault="00AE3A97" w:rsidP="00AE3A97">
            <w:pPr>
              <w:pStyle w:val="MBTabellentextAufzhlung"/>
              <w:ind w:left="360"/>
            </w:pPr>
            <w:r>
              <w:t>Stärkung der Vernetzung zwischen Gewässer und Aue sowie des nat</w:t>
            </w:r>
            <w:r w:rsidRPr="00F8423D">
              <w:t>ürlichen Wasserrückhalt</w:t>
            </w:r>
            <w:r>
              <w:t>s</w:t>
            </w:r>
            <w:r w:rsidRPr="00F8423D">
              <w:t xml:space="preserve"> in der Fläche</w:t>
            </w:r>
          </w:p>
        </w:tc>
      </w:tr>
      <w:tr w:rsidR="00AE3A97" w:rsidRPr="008B6302" w14:paraId="14A840DB" w14:textId="77777777" w:rsidTr="00A94FC4">
        <w:tc>
          <w:tcPr>
            <w:tcW w:w="1930" w:type="dxa"/>
            <w:tcBorders>
              <w:bottom w:val="single" w:sz="4" w:space="0" w:color="auto"/>
            </w:tcBorders>
            <w:shd w:val="clear" w:color="auto" w:fill="auto"/>
          </w:tcPr>
          <w:p w14:paraId="26065766"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5C53A564" w14:textId="77777777" w:rsidR="00AE3A97" w:rsidRDefault="00AE3A97" w:rsidP="00A94FC4">
            <w:pPr>
              <w:pStyle w:val="MBTabellentext"/>
            </w:pPr>
            <w:r>
              <w:t xml:space="preserve">Durch bauliche Maßnahmen ist </w:t>
            </w:r>
            <w:r w:rsidRPr="00475F16">
              <w:t>ein naturnahe</w:t>
            </w:r>
            <w:r>
              <w:t>s</w:t>
            </w:r>
            <w:r w:rsidRPr="00475F16">
              <w:t xml:space="preserve"> Überflutungsregime zur </w:t>
            </w:r>
            <w:r>
              <w:t>Förderung naturnaher Lebensräume i</w:t>
            </w:r>
            <w:r w:rsidRPr="00475F16">
              <w:t>n der Aue</w:t>
            </w:r>
            <w:r>
              <w:t xml:space="preserve"> herzustellen. Da sich einzelne Arten und Lebensräume über lange Zeit an die aktuellen Verhältnisse der Entkopplung der Aue vom Gewässer angepasst haben, ist für die zu überflutenden Flächen eine Abwägung zwischen langfristig positiven Wirkungen und kurzfristig negativen Auswirkungen auf die Biodiversität erforderlich (z.B. beim Vorkommen besonderer Arten von Fauna und Flora und FFH-LRT). Bei der Auswahl der Flächen sind daher folgende Aspekte zu berücksichtigen:</w:t>
            </w:r>
          </w:p>
          <w:p w14:paraId="0FFCD628" w14:textId="77777777" w:rsidR="00AE3A97" w:rsidRDefault="00AE3A97" w:rsidP="00AE3A97">
            <w:pPr>
              <w:pStyle w:val="MBTabellentextAufzhlung"/>
              <w:ind w:left="360"/>
            </w:pPr>
            <w:r>
              <w:t>Sind Flächen verfügbar, die häufiger geflutet und vernässt werden können?</w:t>
            </w:r>
          </w:p>
          <w:p w14:paraId="71B0746D" w14:textId="77777777" w:rsidR="00AE3A97" w:rsidRDefault="00AE3A97" w:rsidP="00AE3A97">
            <w:pPr>
              <w:pStyle w:val="MBTabellentextAufzhlung"/>
              <w:ind w:left="360"/>
            </w:pPr>
            <w:r>
              <w:t>Gibt es daneben Flächen, die auf Grund ihres Schutzstatus nach FFH-Richtlinie nicht häufiger geflutet werden dürfen? Diese Teilflächen sind restriktiv zu behan-deln.</w:t>
            </w:r>
          </w:p>
          <w:p w14:paraId="196F66C5" w14:textId="77777777" w:rsidR="00AE3A97" w:rsidRDefault="00AE3A97" w:rsidP="00AE3A97">
            <w:pPr>
              <w:pStyle w:val="MBTabellentextAufzhlung"/>
              <w:ind w:left="360"/>
            </w:pPr>
            <w:r>
              <w:t>Ist es auf Grund der natürlichen Gegebenheiten (u.a. Relief, Gefälle, Anbindung) möglich, die Fläche auch bei kleineren Ereignissen zu beaufschlagen oder sind technischer Maßnahmen (u.a. Rinnensysteme, Deichschlitzung, Ein-, Auslaufbauwerke) dafür notwendig?</w:t>
            </w:r>
          </w:p>
          <w:p w14:paraId="61C66011" w14:textId="77777777" w:rsidR="00AE3A97" w:rsidRDefault="00AE3A97" w:rsidP="00AE3A97">
            <w:pPr>
              <w:pStyle w:val="MBTabellentextAufzhlung"/>
              <w:ind w:left="360"/>
            </w:pPr>
            <w:r>
              <w:t>Ist dementsprechend auch der Abfluss des Wassers auf natürliche Weise möglich oder braucht es dafür technische Maßnahmen möglich?</w:t>
            </w:r>
          </w:p>
          <w:p w14:paraId="1260577A" w14:textId="77777777" w:rsidR="00AE3A97" w:rsidRDefault="00AE3A97" w:rsidP="00AE3A97">
            <w:pPr>
              <w:pStyle w:val="MBTabellentextAufzhlung"/>
              <w:ind w:left="360"/>
            </w:pPr>
            <w:r>
              <w:t>Ergeben sich aus der Flutung und Vernässung angrenzender Flächen nachteilige Auswirkungen auf wasserwirtschaftliche Anforderungen (Schifffahrt, Einleitungen).</w:t>
            </w:r>
          </w:p>
          <w:p w14:paraId="15089AFF" w14:textId="77777777" w:rsidR="00AE3A97" w:rsidRDefault="00AE3A97" w:rsidP="00A94FC4">
            <w:pPr>
              <w:pStyle w:val="MBTabellentextAufzhlung"/>
              <w:numPr>
                <w:ilvl w:val="0"/>
                <w:numId w:val="0"/>
              </w:numPr>
            </w:pPr>
          </w:p>
          <w:p w14:paraId="062EDA8B" w14:textId="77777777" w:rsidR="00AE3A97" w:rsidRDefault="00AE3A97" w:rsidP="00A94FC4">
            <w:pPr>
              <w:pStyle w:val="MBTabellentextAufzhlung"/>
              <w:numPr>
                <w:ilvl w:val="0"/>
                <w:numId w:val="0"/>
              </w:numPr>
            </w:pPr>
            <w:r>
              <w:t>Die Umsetzung kann durch verschiedene Einzelmaßnahmen unterstützt werden u.a. durch:</w:t>
            </w:r>
          </w:p>
          <w:p w14:paraId="4E82B8EC" w14:textId="77777777" w:rsidR="00AE3A97" w:rsidRDefault="00AE3A97" w:rsidP="00AE3A97">
            <w:pPr>
              <w:pStyle w:val="MBTabellentextAufzhlung"/>
              <w:ind w:left="360"/>
            </w:pPr>
            <w:r>
              <w:lastRenderedPageBreak/>
              <w:t>Rückbau von Hindernissen für die Ausuferung z. B. Uferbänke, Rehnen, Uferverwallungen und Ufersicherungen, s. Maßnahmen U 1.1 und U 1.2</w:t>
            </w:r>
          </w:p>
          <w:p w14:paraId="07FD18F1" w14:textId="77777777" w:rsidR="00AE3A97" w:rsidRDefault="00AE3A97" w:rsidP="00AE3A97">
            <w:pPr>
              <w:pStyle w:val="MBTabellentextAufzhlung"/>
              <w:ind w:left="360"/>
            </w:pPr>
            <w:r>
              <w:t>Veränderung des Querprofils ggf. mit Sohlanhebung, s. Maßnahmen U 2.1 und A 3.3</w:t>
            </w:r>
          </w:p>
          <w:p w14:paraId="13B29BE9" w14:textId="77777777" w:rsidR="00AE3A97" w:rsidRDefault="00AE3A97" w:rsidP="00A94FC4">
            <w:pPr>
              <w:pStyle w:val="MBTabellentext"/>
              <w:numPr>
                <w:ilvl w:val="0"/>
                <w:numId w:val="35"/>
              </w:numPr>
            </w:pPr>
            <w:r>
              <w:t>Reduzierung der Leistungsfähigkeit des Gerinnes z. B. durch Reduzierung der Gewässerunterhaltung mit Belassen von strukturbildenden Prozessen im Sohl- und Uferbereich, s. Maßnahmen G 1.1, G 5.1 und U 2.2</w:t>
            </w:r>
          </w:p>
          <w:p w14:paraId="461402A0" w14:textId="77777777" w:rsidR="00AE3A97" w:rsidRDefault="00AE3A97" w:rsidP="00A94FC4">
            <w:pPr>
              <w:pStyle w:val="MBTabellentext"/>
              <w:numPr>
                <w:ilvl w:val="0"/>
                <w:numId w:val="35"/>
              </w:numPr>
            </w:pPr>
            <w:r>
              <w:t xml:space="preserve">Wiederherstellung einer naturgemäßen Abflussmenge und eines typischen Abflussregimes, s. Maßnahme A 3.3 </w:t>
            </w:r>
          </w:p>
          <w:p w14:paraId="08B58AD2" w14:textId="77777777" w:rsidR="00AE3A97" w:rsidRDefault="00AE3A97" w:rsidP="00A94FC4">
            <w:pPr>
              <w:pStyle w:val="MBTabellentext"/>
              <w:numPr>
                <w:ilvl w:val="0"/>
                <w:numId w:val="35"/>
              </w:numPr>
            </w:pPr>
            <w:r>
              <w:t>Naturnaher Umbau oder Rückbau von Regelungs- und Querbauwerken, s. Maßnahmen G 2.1 bis G 3.2</w:t>
            </w:r>
          </w:p>
          <w:p w14:paraId="379B53D6" w14:textId="77777777" w:rsidR="00AE3A97" w:rsidRDefault="00AE3A97" w:rsidP="00A94FC4">
            <w:pPr>
              <w:pStyle w:val="MBTabellentext"/>
              <w:numPr>
                <w:ilvl w:val="0"/>
                <w:numId w:val="35"/>
              </w:numPr>
            </w:pPr>
            <w:r>
              <w:t>Anlage und Anbindung von Nebengerinnen/Flutrinnen, s. Maßnahme A 1.1 bis A 1.5</w:t>
            </w:r>
          </w:p>
          <w:p w14:paraId="5CEBFF66" w14:textId="77777777" w:rsidR="00AE3A97" w:rsidRDefault="00AE3A97" w:rsidP="00A94FC4">
            <w:pPr>
              <w:pStyle w:val="MBTabellentext"/>
              <w:numPr>
                <w:ilvl w:val="0"/>
                <w:numId w:val="35"/>
              </w:numPr>
            </w:pPr>
            <w:r>
              <w:t>kontrollierte Flutungen, s. Maßnahme G 4.1 und A 3.1</w:t>
            </w:r>
          </w:p>
          <w:p w14:paraId="64B1D0E8" w14:textId="77777777" w:rsidR="00AE3A97" w:rsidRPr="005C10DD" w:rsidRDefault="00AE3A97" w:rsidP="00A94FC4">
            <w:pPr>
              <w:pStyle w:val="MBTabellentext"/>
              <w:numPr>
                <w:ilvl w:val="0"/>
                <w:numId w:val="35"/>
              </w:numPr>
            </w:pPr>
            <w:r>
              <w:t>Deichrückbau, s. Maßnahme A 3.2</w:t>
            </w:r>
          </w:p>
        </w:tc>
      </w:tr>
      <w:tr w:rsidR="001C4DF5" w:rsidRPr="008B6302" w14:paraId="2B825C00" w14:textId="77777777" w:rsidTr="00A94FC4">
        <w:tc>
          <w:tcPr>
            <w:tcW w:w="1930" w:type="dxa"/>
            <w:tcBorders>
              <w:bottom w:val="single" w:sz="4" w:space="0" w:color="auto"/>
            </w:tcBorders>
            <w:shd w:val="clear" w:color="auto" w:fill="auto"/>
          </w:tcPr>
          <w:p w14:paraId="541F810C" w14:textId="651D9586" w:rsidR="001C4DF5" w:rsidRPr="00FE22EE" w:rsidRDefault="001C4DF5" w:rsidP="001C4DF5">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57A68D2A" w14:textId="13B09BD4" w:rsidR="001C4DF5" w:rsidRDefault="001C4DF5" w:rsidP="001C4DF5">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w:t>
            </w:r>
            <w:r>
              <w:t>der Flächen zu gewährleisten</w:t>
            </w:r>
            <w:r w:rsidRPr="00274EEF">
              <w:t>.</w:t>
            </w:r>
            <w:r>
              <w:t xml:space="preserve"> </w:t>
            </w:r>
            <w:r w:rsidRPr="004E1334">
              <w:t>Je nachdem</w:t>
            </w:r>
            <w:r>
              <w:t>,</w:t>
            </w:r>
            <w:r w:rsidRPr="004E1334">
              <w:t xml:space="preserve"> welche Art Zielvegetation entwickelt werden soll, sind </w:t>
            </w:r>
            <w:r>
              <w:t>ggf. weitere Pflegemaßnahmen erforderlich.</w:t>
            </w:r>
          </w:p>
        </w:tc>
      </w:tr>
      <w:tr w:rsidR="00AE3A97" w:rsidRPr="008B6302" w14:paraId="5191ACE5" w14:textId="77777777" w:rsidTr="00A94FC4">
        <w:tblPrEx>
          <w:shd w:val="clear" w:color="auto" w:fill="auto"/>
        </w:tblPrEx>
        <w:tc>
          <w:tcPr>
            <w:tcW w:w="1930" w:type="dxa"/>
            <w:tcBorders>
              <w:top w:val="single" w:sz="4" w:space="0" w:color="auto"/>
              <w:bottom w:val="single" w:sz="4" w:space="0" w:color="auto"/>
            </w:tcBorders>
          </w:tcPr>
          <w:p w14:paraId="15CCCC9B" w14:textId="77777777" w:rsidR="00AE3A97" w:rsidRDefault="00AE3A97" w:rsidP="00A94FC4">
            <w:pPr>
              <w:pStyle w:val="MBTabellentext"/>
              <w:rPr>
                <w:b/>
                <w:color w:val="A6A6A6" w:themeColor="background1" w:themeShade="A6"/>
              </w:rPr>
            </w:pPr>
            <w:r w:rsidRPr="003864A8">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6CD20EE1" w14:textId="77777777" w:rsidR="00AE3A97" w:rsidRDefault="00AE3A97" w:rsidP="00A94FC4">
            <w:pPr>
              <w:pStyle w:val="MBTabellentext"/>
            </w:pPr>
            <w:r>
              <w:t>Mit der Maßnahme wird eine Erweiterung der Auenflächen angestrebt. Damit können eine typische Habitatausstattung und -vielfalt in der Aue gefördert werden. Dies betrifft sowohl aquatische als auch semiterrestrische Habitate. Eine vernässte Aue besitzt zudem eine klimatische Ausgleichswirkung. Einige auennutzende Arten sind auf das Vorhandensein permanent Wasser führender Stillgewässer in der Aue angewiesen, wobei die Vernetzung mit dem Fließgewässer z.B. durch Hochwasser hergestellt werden muss.</w:t>
            </w:r>
          </w:p>
        </w:tc>
      </w:tr>
      <w:tr w:rsidR="00AE3A97" w:rsidRPr="008B6302" w14:paraId="0EA433AC" w14:textId="77777777" w:rsidTr="00A94FC4">
        <w:tblPrEx>
          <w:shd w:val="clear" w:color="auto" w:fill="auto"/>
        </w:tblPrEx>
        <w:tc>
          <w:tcPr>
            <w:tcW w:w="1930" w:type="dxa"/>
            <w:tcBorders>
              <w:top w:val="single" w:sz="4" w:space="0" w:color="auto"/>
              <w:bottom w:val="single" w:sz="4" w:space="0" w:color="auto"/>
            </w:tcBorders>
          </w:tcPr>
          <w:p w14:paraId="5CA2C167" w14:textId="77777777" w:rsidR="00AE3A97" w:rsidRPr="00E534F1"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6AE2820E" w14:textId="77777777" w:rsidR="00AE3A97" w:rsidRPr="00931023" w:rsidRDefault="00AE3A97" w:rsidP="00A94FC4">
            <w:pPr>
              <w:pStyle w:val="MBTabellentext"/>
            </w:pPr>
            <w:r>
              <w:t>Eine funktionsfähige Aue besitzt außerdem Biotop-Vernetzungsfunktion. Durch die direkte Vernetzung des Gewässers mit den Überflutungsflächen bietet sich für die Gewässerbiozönose bei einem Hochwasser die Möglichkeit, in die Aue und wieder zurück zu wandern.</w:t>
            </w:r>
          </w:p>
        </w:tc>
      </w:tr>
      <w:tr w:rsidR="00AE3A97" w:rsidRPr="008B6302" w14:paraId="2D753617" w14:textId="77777777" w:rsidTr="00A94FC4">
        <w:tblPrEx>
          <w:shd w:val="clear" w:color="auto" w:fill="auto"/>
        </w:tblPrEx>
        <w:tc>
          <w:tcPr>
            <w:tcW w:w="1930" w:type="dxa"/>
            <w:vMerge w:val="restart"/>
            <w:tcBorders>
              <w:top w:val="single" w:sz="4" w:space="0" w:color="auto"/>
            </w:tcBorders>
          </w:tcPr>
          <w:p w14:paraId="4C5F0634" w14:textId="77777777" w:rsidR="00AE3A97" w:rsidRDefault="00AE3A97"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747DE5FC" w14:textId="77777777" w:rsidR="00AE3A97" w:rsidRDefault="00AE3A97" w:rsidP="00A94FC4">
            <w:pPr>
              <w:pStyle w:val="MBTabellentext"/>
              <w:jc w:val="center"/>
            </w:pPr>
            <w:r>
              <w:t>Makrozoo</w:t>
            </w:r>
            <w:r w:rsidRPr="00681ACE">
              <w:t>benthos</w:t>
            </w:r>
          </w:p>
        </w:tc>
        <w:tc>
          <w:tcPr>
            <w:tcW w:w="1659" w:type="dxa"/>
            <w:gridSpan w:val="2"/>
            <w:tcBorders>
              <w:top w:val="single" w:sz="4" w:space="0" w:color="auto"/>
            </w:tcBorders>
          </w:tcPr>
          <w:p w14:paraId="1CECE05F" w14:textId="77777777" w:rsidR="00AE3A97" w:rsidRDefault="00AE3A97" w:rsidP="00A94FC4">
            <w:pPr>
              <w:pStyle w:val="MBTabellentext"/>
              <w:jc w:val="center"/>
            </w:pPr>
            <w:r w:rsidRPr="00681ACE">
              <w:t>Fische</w:t>
            </w:r>
          </w:p>
        </w:tc>
        <w:tc>
          <w:tcPr>
            <w:tcW w:w="1659" w:type="dxa"/>
            <w:gridSpan w:val="2"/>
            <w:tcBorders>
              <w:top w:val="single" w:sz="4" w:space="0" w:color="auto"/>
            </w:tcBorders>
          </w:tcPr>
          <w:p w14:paraId="46685EAC" w14:textId="77777777" w:rsidR="00AE3A97" w:rsidRDefault="00AE3A97" w:rsidP="00A94FC4">
            <w:pPr>
              <w:pStyle w:val="MBTabellentext"/>
              <w:jc w:val="center"/>
            </w:pPr>
            <w:r>
              <w:t>Makro</w:t>
            </w:r>
            <w:r w:rsidRPr="00681ACE">
              <w:t>phyten</w:t>
            </w:r>
          </w:p>
        </w:tc>
        <w:tc>
          <w:tcPr>
            <w:tcW w:w="1659" w:type="dxa"/>
            <w:tcBorders>
              <w:top w:val="single" w:sz="4" w:space="0" w:color="auto"/>
            </w:tcBorders>
          </w:tcPr>
          <w:p w14:paraId="2D04D53C" w14:textId="77777777" w:rsidR="00AE3A97" w:rsidRDefault="00AE3A97" w:rsidP="00A94FC4">
            <w:pPr>
              <w:pStyle w:val="MBTabellentext"/>
              <w:jc w:val="center"/>
            </w:pPr>
            <w:r>
              <w:t>Phyto</w:t>
            </w:r>
            <w:r w:rsidRPr="00681ACE">
              <w:t>plankton</w:t>
            </w:r>
          </w:p>
        </w:tc>
      </w:tr>
      <w:tr w:rsidR="00AE3A97" w:rsidRPr="008B6302" w14:paraId="52377AE9" w14:textId="77777777" w:rsidTr="00A94FC4">
        <w:tblPrEx>
          <w:shd w:val="clear" w:color="auto" w:fill="auto"/>
        </w:tblPrEx>
        <w:tc>
          <w:tcPr>
            <w:tcW w:w="1930" w:type="dxa"/>
            <w:vMerge/>
            <w:tcBorders>
              <w:bottom w:val="single" w:sz="4" w:space="0" w:color="auto"/>
            </w:tcBorders>
          </w:tcPr>
          <w:p w14:paraId="04A8DB4A" w14:textId="77777777" w:rsidR="00AE3A97" w:rsidRDefault="00AE3A97" w:rsidP="00A94FC4">
            <w:pPr>
              <w:pStyle w:val="MBTabellentext"/>
              <w:rPr>
                <w:b/>
                <w:color w:val="A6A6A6" w:themeColor="background1" w:themeShade="A6"/>
              </w:rPr>
            </w:pPr>
          </w:p>
        </w:tc>
        <w:tc>
          <w:tcPr>
            <w:tcW w:w="1658" w:type="dxa"/>
            <w:gridSpan w:val="2"/>
            <w:tcBorders>
              <w:bottom w:val="single" w:sz="4" w:space="0" w:color="auto"/>
            </w:tcBorders>
          </w:tcPr>
          <w:p w14:paraId="5CF14B92" w14:textId="77777777" w:rsidR="00AE3A97" w:rsidRDefault="00AE3A97" w:rsidP="00A94FC4">
            <w:pPr>
              <w:pStyle w:val="MBTabellentext"/>
              <w:jc w:val="center"/>
            </w:pPr>
            <w:r w:rsidRPr="00464624">
              <w:t>++</w:t>
            </w:r>
          </w:p>
        </w:tc>
        <w:tc>
          <w:tcPr>
            <w:tcW w:w="1659" w:type="dxa"/>
            <w:gridSpan w:val="2"/>
            <w:tcBorders>
              <w:bottom w:val="single" w:sz="4" w:space="0" w:color="auto"/>
            </w:tcBorders>
          </w:tcPr>
          <w:p w14:paraId="2FED07E4" w14:textId="77777777" w:rsidR="00AE3A97" w:rsidRDefault="00AE3A97" w:rsidP="00A94FC4">
            <w:pPr>
              <w:pStyle w:val="MBTabellentext"/>
              <w:jc w:val="center"/>
            </w:pPr>
            <w:r w:rsidRPr="00464624">
              <w:t>++</w:t>
            </w:r>
            <w:r>
              <w:t>+</w:t>
            </w:r>
          </w:p>
        </w:tc>
        <w:tc>
          <w:tcPr>
            <w:tcW w:w="1659" w:type="dxa"/>
            <w:gridSpan w:val="2"/>
            <w:tcBorders>
              <w:bottom w:val="single" w:sz="4" w:space="0" w:color="auto"/>
            </w:tcBorders>
          </w:tcPr>
          <w:p w14:paraId="3354863A" w14:textId="77777777" w:rsidR="00AE3A97" w:rsidRDefault="00AE3A97" w:rsidP="00A94FC4">
            <w:pPr>
              <w:pStyle w:val="MBTabellentext"/>
              <w:jc w:val="center"/>
            </w:pPr>
            <w:r w:rsidRPr="00464624">
              <w:t>+</w:t>
            </w:r>
            <w:r>
              <w:t>+</w:t>
            </w:r>
          </w:p>
        </w:tc>
        <w:tc>
          <w:tcPr>
            <w:tcW w:w="1659" w:type="dxa"/>
            <w:tcBorders>
              <w:bottom w:val="single" w:sz="4" w:space="0" w:color="auto"/>
            </w:tcBorders>
          </w:tcPr>
          <w:p w14:paraId="4CAE3516" w14:textId="77777777" w:rsidR="00AE3A97" w:rsidRDefault="00AE3A97" w:rsidP="00A94FC4">
            <w:pPr>
              <w:pStyle w:val="MBTabellentext"/>
              <w:jc w:val="center"/>
            </w:pPr>
            <w:r w:rsidRPr="00464624">
              <w:t>o</w:t>
            </w:r>
          </w:p>
        </w:tc>
      </w:tr>
      <w:tr w:rsidR="00AE3A97" w:rsidRPr="008B6302" w14:paraId="6B0B9C19" w14:textId="77777777" w:rsidTr="00A94FC4">
        <w:tblPrEx>
          <w:shd w:val="clear" w:color="auto" w:fill="auto"/>
        </w:tblPrEx>
        <w:tc>
          <w:tcPr>
            <w:tcW w:w="1930" w:type="dxa"/>
            <w:tcBorders>
              <w:bottom w:val="single" w:sz="4" w:space="0" w:color="auto"/>
            </w:tcBorders>
          </w:tcPr>
          <w:p w14:paraId="35732864" w14:textId="77777777" w:rsidR="00AE3A97" w:rsidRDefault="00AE3A97"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1DE165D0" w14:textId="77777777" w:rsidR="00AE3A97" w:rsidRPr="00464624" w:rsidRDefault="00AE3A97" w:rsidP="00A94FC4">
            <w:pPr>
              <w:pStyle w:val="MBTabellentext"/>
            </w:pPr>
            <w:r>
              <w:t>Gewässerauen sollten bei Hochwasser naturgemäß überflutet werden können. Sie stehen dann als natürliche Retentionsräume zum Rückhalt von Wasser in der Fläche zur Verfügung. Je nach Menge des aufgenommenen Abflusses kann damit bei Hochwasserereignissen zusätzlicher Einstauraum zur Verfügung gestellt, eine Minderung des Hochwasserscheitels sowie ein besserer Hochwasserschutz ermöglicht werden. Voraussetzung ist, dass die neu als Flutungsfläche bereitgestellten Flächen selbst, kein maßgebliches Hochwasserrisiko und Schadenspotenzial beherbergen.</w:t>
            </w:r>
          </w:p>
        </w:tc>
      </w:tr>
      <w:tr w:rsidR="00AE3A97" w:rsidRPr="008B6302" w14:paraId="392E2C50" w14:textId="77777777" w:rsidTr="00A94FC4">
        <w:tblPrEx>
          <w:shd w:val="clear" w:color="auto" w:fill="auto"/>
        </w:tblPrEx>
        <w:tc>
          <w:tcPr>
            <w:tcW w:w="1930" w:type="dxa"/>
            <w:tcBorders>
              <w:bottom w:val="single" w:sz="4" w:space="0" w:color="auto"/>
            </w:tcBorders>
          </w:tcPr>
          <w:p w14:paraId="37706C7C" w14:textId="77777777" w:rsidR="00AE3A97" w:rsidRDefault="00AE3A97"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6EFE9F32" w14:textId="77777777" w:rsidR="00AE3A97" w:rsidRPr="00464624" w:rsidRDefault="00AE3A97" w:rsidP="00A94FC4">
            <w:pPr>
              <w:pStyle w:val="MBTabellentext"/>
            </w:pPr>
            <w:r w:rsidRPr="0098705B">
              <w:t xml:space="preserve">Die Entwicklung </w:t>
            </w:r>
            <w:r>
              <w:t>der Aue, der Vernässung sowie</w:t>
            </w:r>
            <w:r w:rsidRPr="0098705B">
              <w:t xml:space="preserve"> die Veränderung des Arteninventars sollten im Rahmen von Kontrollen (vgl. S 1.1) beobachtet werden. Das ermöglicht bei Fehlentwicklungen rechtzeitig einzugreifen und Gegenmaßnahmen einzuleiten</w:t>
            </w:r>
            <w:r>
              <w:t>.</w:t>
            </w:r>
          </w:p>
        </w:tc>
      </w:tr>
      <w:tr w:rsidR="00AE3A97" w:rsidRPr="008B6302" w14:paraId="70EAAC7C" w14:textId="77777777" w:rsidTr="00A94FC4">
        <w:tblPrEx>
          <w:shd w:val="clear" w:color="auto" w:fill="auto"/>
        </w:tblPrEx>
        <w:tc>
          <w:tcPr>
            <w:tcW w:w="1930" w:type="dxa"/>
            <w:tcBorders>
              <w:bottom w:val="single" w:sz="4" w:space="0" w:color="auto"/>
            </w:tcBorders>
          </w:tcPr>
          <w:p w14:paraId="3B66C950" w14:textId="77777777" w:rsidR="00AE3A97" w:rsidRPr="00FE3799"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7145CA24" w14:textId="77777777" w:rsidR="00AE3A97" w:rsidRPr="008E2ADD" w:rsidRDefault="00AE3A97"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1D68BD3E" w14:textId="77777777" w:rsidR="00AE3A97" w:rsidRDefault="00AE3A97" w:rsidP="00A94FC4">
            <w:pPr>
              <w:pStyle w:val="BerichtLiteraturverzeichnis"/>
              <w:ind w:left="0" w:hanging="2"/>
              <w:rPr>
                <w:rFonts w:ascii="Arial Narrow" w:hAnsi="Arial Narrow"/>
                <w:noProof/>
                <w:sz w:val="20"/>
              </w:rPr>
            </w:pPr>
            <w:r w:rsidRPr="008E2ADD">
              <w:rPr>
                <w:rFonts w:ascii="Arial Narrow" w:hAnsi="Arial Narrow"/>
                <w:noProof/>
                <w:sz w:val="20"/>
              </w:rPr>
              <w:lastRenderedPageBreak/>
              <w:t>DEUTSCHE VEREINIGUNG FÜR WASSERWIRTSCHAFT, ABWASSER UND ABFALL e.V. (DWA) (2010): Merkblatt DWA-M 610 – Neue Wege der Gewässerunterhaltung – Pflege und Entwicklung kleiner Fließgewässer. Hennef</w:t>
            </w:r>
          </w:p>
          <w:p w14:paraId="5630B83B" w14:textId="77777777" w:rsidR="00AE3A97" w:rsidRPr="008E2ADD" w:rsidRDefault="00AE3A97" w:rsidP="00A94FC4">
            <w:pPr>
              <w:pStyle w:val="BerichtLiteraturverzeichnis"/>
              <w:ind w:left="0" w:hanging="2"/>
              <w:rPr>
                <w:rFonts w:ascii="Arial Narrow" w:hAnsi="Arial Narrow"/>
                <w:noProof/>
                <w:sz w:val="20"/>
              </w:rPr>
            </w:pPr>
            <w:r w:rsidRPr="00062696">
              <w:rPr>
                <w:rFonts w:ascii="Arial Narrow" w:hAnsi="Arial Narrow"/>
                <w:noProof/>
                <w:sz w:val="20"/>
              </w:rPr>
              <w:t>GERKEN, B. et al. (2002): Auenregeneration an der Oberweser. Ein Strom im Wandel: Bausteine zu einer lebendigen Aue. Ergebnisse des E+E-Vorhabens „Gestaltungs- und Pflegemaßnahmen landschaftstypischer Auenstandorte der Oberweserniederung; wissenschaftliche Begleitung" des Bundesamtes für Naturschutz. In: Angewandte Landschaftsökologie, 46</w:t>
            </w:r>
          </w:p>
          <w:p w14:paraId="26189EEE" w14:textId="77777777" w:rsidR="00AE3A97" w:rsidRPr="00164F9E" w:rsidRDefault="00AE3A97"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1995CEBB" w14:textId="77777777" w:rsidR="00AE3A97" w:rsidRPr="00823250" w:rsidRDefault="00AE3A97"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„Gewässertypenatlas mit Steckbriefen“ (FKZ 3714 24 221 0), Essen, Stand Dezember 2018.</w:t>
            </w:r>
          </w:p>
          <w:p w14:paraId="23288D3D" w14:textId="77777777" w:rsidR="00AE3A97" w:rsidRPr="009E26B6" w:rsidRDefault="00AE3A97" w:rsidP="00A94FC4">
            <w:pPr>
              <w:spacing w:after="240"/>
              <w:rPr>
                <w:rFonts w:ascii="Arial Narrow" w:hAnsi="Arial Narrow"/>
                <w:noProof/>
                <w:sz w:val="20"/>
              </w:rPr>
            </w:pPr>
            <w:r w:rsidRPr="009E26B6">
              <w:rPr>
                <w:rFonts w:ascii="Arial Narrow" w:hAnsi="Arial Narrow"/>
                <w:caps/>
                <w:noProof/>
                <w:sz w:val="20"/>
              </w:rPr>
              <w:t xml:space="preserve">MLUL – MinisteriuM für Ländliche Entwicklung, Umwelt, und Landwirtschaft des Landes Brandenburg </w:t>
            </w:r>
            <w:r w:rsidRPr="009E26B6">
              <w:rPr>
                <w:rFonts w:ascii="Arial Narrow" w:hAnsi="Arial Narrow"/>
                <w:noProof/>
                <w:sz w:val="20"/>
              </w:rPr>
              <w:t>(Hrsg.) (2019):</w:t>
            </w:r>
            <w:r w:rsidRPr="009E26B6">
              <w:rPr>
                <w:rFonts w:ascii="Arial Narrow" w:hAnsi="Arial Narrow"/>
                <w:caps/>
                <w:noProof/>
                <w:sz w:val="20"/>
              </w:rPr>
              <w:t xml:space="preserve"> </w:t>
            </w:r>
            <w:r w:rsidRPr="009E26B6">
              <w:rPr>
                <w:rFonts w:ascii="Arial Narrow" w:hAnsi="Arial Narrow"/>
                <w:noProof/>
                <w:sz w:val="20"/>
              </w:rPr>
              <w:t>Richtlinie für die Unterhaltung von Fließgewässern im Land Brandenburg. Potsdam.</w:t>
            </w:r>
          </w:p>
          <w:p w14:paraId="65BF2491" w14:textId="77777777" w:rsidR="00AE3A97" w:rsidRPr="00CF4210" w:rsidRDefault="00AE3A97" w:rsidP="00A94FC4">
            <w:pPr>
              <w:pStyle w:val="BerichtLiteraturverzeichnis"/>
              <w:ind w:left="0" w:hanging="2"/>
              <w:rPr>
                <w:rFonts w:ascii="Arial Narrow" w:hAnsi="Arial Narrow"/>
                <w:noProof/>
                <w:sz w:val="20"/>
              </w:rPr>
            </w:pPr>
            <w:r w:rsidRPr="009E26B6">
              <w:rPr>
                <w:rFonts w:ascii="Arial Narrow" w:hAnsi="Arial Narrow"/>
                <w:caps/>
                <w:sz w:val="20"/>
              </w:rPr>
              <w:t xml:space="preserve">UBA – Umweltbundesamt </w:t>
            </w:r>
            <w:r w:rsidRPr="009E26B6">
              <w:rPr>
                <w:rFonts w:ascii="Arial Narrow" w:hAnsi="Arial Narrow"/>
                <w:sz w:val="20"/>
              </w:rPr>
              <w:t xml:space="preserve">(Hrsg.) (2014): </w:t>
            </w:r>
            <w:hyperlink r:id="rId98" w:history="1">
              <w:r w:rsidRPr="009E26B6">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AE3A97" w:rsidRPr="008B6302" w14:paraId="220520DF" w14:textId="77777777" w:rsidTr="00A94FC4">
        <w:tblPrEx>
          <w:shd w:val="clear" w:color="auto" w:fill="auto"/>
        </w:tblPrEx>
        <w:tc>
          <w:tcPr>
            <w:tcW w:w="1930" w:type="dxa"/>
            <w:tcBorders>
              <w:bottom w:val="single" w:sz="4" w:space="0" w:color="auto"/>
            </w:tcBorders>
          </w:tcPr>
          <w:p w14:paraId="75E7FAC5" w14:textId="77777777" w:rsidR="00AE3A97" w:rsidRPr="00FE3799"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5F8C3CCB" w14:textId="77777777" w:rsidR="00AE3A97" w:rsidRPr="00222B65" w:rsidRDefault="00AE3A97" w:rsidP="00A94FC4">
            <w:pPr>
              <w:pStyle w:val="MBTabellentext"/>
            </w:pPr>
          </w:p>
        </w:tc>
      </w:tr>
      <w:tr w:rsidR="00AE3A97" w:rsidRPr="008B6302" w14:paraId="4676A36F" w14:textId="77777777" w:rsidTr="00A94FC4">
        <w:tblPrEx>
          <w:shd w:val="clear" w:color="auto" w:fill="auto"/>
        </w:tblPrEx>
        <w:tc>
          <w:tcPr>
            <w:tcW w:w="4253" w:type="dxa"/>
            <w:gridSpan w:val="4"/>
          </w:tcPr>
          <w:p w14:paraId="39CADEC8" w14:textId="77777777" w:rsidR="00AE3A97" w:rsidRDefault="00AE3A97" w:rsidP="00A94FC4">
            <w:pPr>
              <w:pStyle w:val="MBTabellentext"/>
              <w:rPr>
                <w:noProof/>
              </w:rPr>
            </w:pPr>
          </w:p>
          <w:p w14:paraId="36D17B58" w14:textId="77777777" w:rsidR="00AE3A97" w:rsidRPr="00FF2E1A" w:rsidRDefault="00AE3A97" w:rsidP="00A94FC4">
            <w:pPr>
              <w:pStyle w:val="MBTabellentext"/>
              <w:rPr>
                <w:noProof/>
              </w:rPr>
            </w:pPr>
          </w:p>
        </w:tc>
        <w:tc>
          <w:tcPr>
            <w:tcW w:w="4312" w:type="dxa"/>
            <w:gridSpan w:val="4"/>
          </w:tcPr>
          <w:p w14:paraId="1D75ACE6" w14:textId="77777777" w:rsidR="00AE3A97" w:rsidRPr="007A33ED" w:rsidRDefault="00AE3A97" w:rsidP="00A94FC4">
            <w:pPr>
              <w:pStyle w:val="MBTabellentext"/>
              <w:rPr>
                <w:noProof/>
              </w:rPr>
            </w:pPr>
          </w:p>
        </w:tc>
      </w:tr>
    </w:tbl>
    <w:p w14:paraId="5068B5C9" w14:textId="77777777" w:rsidR="00AE3A97" w:rsidRDefault="00AE3A97" w:rsidP="00AE3A97"/>
    <w:p w14:paraId="5C12BF67" w14:textId="77777777" w:rsidR="00AE3A97" w:rsidRDefault="00AE3A97" w:rsidP="00AE3A97">
      <w:r>
        <w:br w:type="page"/>
      </w:r>
    </w:p>
    <w:tbl>
      <w:tblPr>
        <w:tblW w:w="8565" w:type="dxa"/>
        <w:shd w:val="clear" w:color="auto" w:fill="F2F2F2" w:themeFill="background1" w:themeFillShade="F2"/>
        <w:tblLayout w:type="fixed"/>
        <w:tblCellMar>
          <w:top w:w="113" w:type="dxa"/>
          <w:left w:w="57" w:type="dxa"/>
          <w:bottom w:w="113" w:type="dxa"/>
          <w:right w:w="57" w:type="dxa"/>
        </w:tblCellMar>
        <w:tblLook w:val="01E0" w:firstRow="1" w:lastRow="1" w:firstColumn="1" w:lastColumn="1" w:noHBand="0" w:noVBand="0"/>
      </w:tblPr>
      <w:tblGrid>
        <w:gridCol w:w="1930"/>
        <w:gridCol w:w="1472"/>
        <w:gridCol w:w="186"/>
        <w:gridCol w:w="665"/>
        <w:gridCol w:w="994"/>
        <w:gridCol w:w="1557"/>
        <w:gridCol w:w="102"/>
        <w:gridCol w:w="1659"/>
      </w:tblGrid>
      <w:tr w:rsidR="00AE3A97" w:rsidRPr="008B6302" w14:paraId="53F57A29" w14:textId="77777777" w:rsidTr="00A94FC4">
        <w:trPr>
          <w:tblHeader/>
        </w:trPr>
        <w:tc>
          <w:tcPr>
            <w:tcW w:w="3402" w:type="dxa"/>
            <w:gridSpan w:val="2"/>
            <w:shd w:val="clear" w:color="auto" w:fill="C6E0B4"/>
          </w:tcPr>
          <w:p w14:paraId="5645B506" w14:textId="77777777" w:rsidR="00AE3A97" w:rsidRPr="008940D6" w:rsidRDefault="00AE3A97" w:rsidP="00A94FC4">
            <w:pPr>
              <w:pStyle w:val="MBZwischenberschrift"/>
              <w:rPr>
                <w:szCs w:val="28"/>
              </w:rPr>
            </w:pPr>
            <w:r w:rsidRPr="00FE22EE">
              <w:rPr>
                <w:noProof/>
                <w:color w:val="A6A6A6" w:themeColor="background1" w:themeShade="A6"/>
                <w:lang w:eastAsia="zh-TW"/>
              </w:rPr>
              <w:lastRenderedPageBreak/>
              <w:t>[</w:t>
            </w:r>
            <w:r w:rsidRPr="00AF4DAC">
              <w:rPr>
                <w:noProof/>
                <w:color w:val="A6A6A6" w:themeColor="background1" w:themeShade="A6"/>
                <w:lang w:eastAsia="zh-TW"/>
              </w:rPr>
              <w:t>Maßnahmengruppe</w:t>
            </w:r>
            <w:r w:rsidRPr="00FE22EE">
              <w:rPr>
                <w:noProof/>
                <w:color w:val="A6A6A6" w:themeColor="background1" w:themeShade="A6"/>
                <w:lang w:eastAsia="zh-TW"/>
              </w:rPr>
              <w:t xml:space="preserve">] </w:t>
            </w:r>
            <w:r>
              <w:rPr>
                <w:noProof/>
                <w:color w:val="A6A6A6" w:themeColor="background1" w:themeShade="A6"/>
                <w:lang w:eastAsia="zh-TW"/>
              </w:rPr>
              <w:br/>
            </w:r>
            <w:r w:rsidRPr="00CE0EFD">
              <w:rPr>
                <w:noProof/>
                <w:lang w:eastAsia="zh-TW"/>
              </w:rPr>
              <w:t>Wasserhaushalt (Aue)</w:t>
            </w:r>
          </w:p>
        </w:tc>
        <w:tc>
          <w:tcPr>
            <w:tcW w:w="3402" w:type="dxa"/>
            <w:gridSpan w:val="4"/>
            <w:shd w:val="clear" w:color="auto" w:fill="C6E0B4"/>
          </w:tcPr>
          <w:p w14:paraId="4B3E8284" w14:textId="77777777" w:rsidR="00AE3A97" w:rsidRPr="00AD526F" w:rsidRDefault="00AE3A97" w:rsidP="00A94FC4">
            <w:pPr>
              <w:pStyle w:val="MBZwischenberschrift"/>
              <w:rPr>
                <w:noProof/>
                <w:color w:val="A6A6A6" w:themeColor="background1" w:themeShade="A6"/>
                <w:lang w:eastAsia="zh-TW"/>
              </w:rPr>
            </w:pPr>
            <w:r w:rsidRPr="00AD526F">
              <w:rPr>
                <w:noProof/>
                <w:color w:val="A6A6A6" w:themeColor="background1" w:themeShade="A6"/>
                <w:lang w:eastAsia="zh-TW"/>
              </w:rPr>
              <w:t>[Funktionsbereich]</w:t>
            </w:r>
          </w:p>
          <w:p w14:paraId="3821EBE7" w14:textId="77777777" w:rsidR="00AE3A97" w:rsidRPr="00AD526F" w:rsidRDefault="00AE3A97" w:rsidP="00A94FC4">
            <w:pPr>
              <w:pStyle w:val="MBZwischenberschrift"/>
              <w:rPr>
                <w:noProof/>
                <w:color w:val="A6A6A6" w:themeColor="background1" w:themeShade="A6"/>
                <w:lang w:eastAsia="zh-TW"/>
              </w:rPr>
            </w:pPr>
            <w:r w:rsidRPr="00E560A2">
              <w:rPr>
                <w:noProof/>
                <w:lang w:eastAsia="zh-TW"/>
              </w:rPr>
              <w:t>Rezente Aue/Altaue</w:t>
            </w:r>
          </w:p>
        </w:tc>
        <w:tc>
          <w:tcPr>
            <w:tcW w:w="1761" w:type="dxa"/>
            <w:gridSpan w:val="2"/>
            <w:shd w:val="clear" w:color="auto" w:fill="C6E0B4"/>
          </w:tcPr>
          <w:p w14:paraId="0863D09E" w14:textId="77777777" w:rsidR="00AE3A97" w:rsidRDefault="00AE3A97" w:rsidP="00A94FC4">
            <w:pPr>
              <w:pStyle w:val="MBZwischenberschrift"/>
              <w:jc w:val="center"/>
              <w:rPr>
                <w:noProof/>
                <w:color w:val="A6A6A6" w:themeColor="background1" w:themeShade="A6"/>
                <w:lang w:eastAsia="zh-TW"/>
              </w:rPr>
            </w:pPr>
            <w:r w:rsidRPr="00FE22EE">
              <w:rPr>
                <w:noProof/>
                <w:color w:val="A6A6A6" w:themeColor="background1" w:themeShade="A6"/>
                <w:lang w:eastAsia="zh-TW"/>
              </w:rPr>
              <w:t>[</w:t>
            </w:r>
            <w:r>
              <w:rPr>
                <w:noProof/>
                <w:color w:val="A6A6A6" w:themeColor="background1" w:themeShade="A6"/>
                <w:lang w:eastAsia="zh-TW"/>
              </w:rPr>
              <w:t>Gruppen-Nr.</w:t>
            </w:r>
            <w:r w:rsidRPr="00FE22EE">
              <w:rPr>
                <w:noProof/>
                <w:color w:val="A6A6A6" w:themeColor="background1" w:themeShade="A6"/>
                <w:lang w:eastAsia="zh-TW"/>
              </w:rPr>
              <w:t>]</w:t>
            </w:r>
          </w:p>
          <w:p w14:paraId="7846ECC0" w14:textId="77777777" w:rsidR="00AE3A97" w:rsidRPr="002A3FF7" w:rsidRDefault="00AE3A97" w:rsidP="00A94FC4">
            <w:pPr>
              <w:pStyle w:val="MBZwischenberschrift"/>
              <w:jc w:val="center"/>
              <w:rPr>
                <w:noProof/>
                <w:lang w:eastAsia="zh-TW"/>
              </w:rPr>
            </w:pPr>
            <w:r>
              <w:rPr>
                <w:noProof/>
                <w:lang w:eastAsia="zh-TW"/>
              </w:rPr>
              <w:t>A 3</w:t>
            </w:r>
          </w:p>
        </w:tc>
      </w:tr>
      <w:tr w:rsidR="00AE3A97" w:rsidRPr="008B6302" w14:paraId="4804FCF1" w14:textId="77777777" w:rsidTr="00A94FC4">
        <w:tc>
          <w:tcPr>
            <w:tcW w:w="6804" w:type="dxa"/>
            <w:gridSpan w:val="6"/>
            <w:shd w:val="clear" w:color="auto" w:fill="F2F2F2" w:themeFill="background1" w:themeFillShade="F2"/>
          </w:tcPr>
          <w:p w14:paraId="0B5C4CD7" w14:textId="77777777" w:rsidR="00AE3A97" w:rsidRDefault="00AE3A97" w:rsidP="00A94FC4">
            <w:pPr>
              <w:pStyle w:val="MBZwischenberschrift"/>
              <w:rPr>
                <w:rFonts w:ascii="Arial Narrow" w:hAnsi="Arial Narrow" w:cs="Times New Roman"/>
                <w:color w:val="A6A6A6" w:themeColor="background1" w:themeShade="A6"/>
                <w:sz w:val="20"/>
              </w:rPr>
            </w:pPr>
            <w:r>
              <w:rPr>
                <w:rFonts w:ascii="Arial Narrow" w:hAnsi="Arial Narrow" w:cs="Times New Roman"/>
                <w:color w:val="A6A6A6" w:themeColor="background1" w:themeShade="A6"/>
                <w:sz w:val="20"/>
              </w:rPr>
              <w:t>[Maßnahmenbezeichnung]</w:t>
            </w:r>
          </w:p>
          <w:p w14:paraId="6EFC94B1" w14:textId="77777777" w:rsidR="00AE3A97" w:rsidRPr="00AD526F" w:rsidRDefault="00AE3A97" w:rsidP="00A94FC4">
            <w:pPr>
              <w:pStyle w:val="MBZwischenberschrift"/>
              <w:rPr>
                <w:rFonts w:ascii="Arial Narrow" w:hAnsi="Arial Narrow" w:cs="Times New Roman"/>
                <w:sz w:val="20"/>
              </w:rPr>
            </w:pPr>
            <w:r w:rsidRPr="00BD30AB">
              <w:rPr>
                <w:rFonts w:ascii="Arial Narrow" w:hAnsi="Arial Narrow" w:cs="Times New Roman"/>
                <w:sz w:val="20"/>
              </w:rPr>
              <w:t>Wiedervernässung (Entwässerungsgräben/Drainagen zurückbauen)</w:t>
            </w:r>
          </w:p>
        </w:tc>
        <w:tc>
          <w:tcPr>
            <w:tcW w:w="1761" w:type="dxa"/>
            <w:gridSpan w:val="2"/>
            <w:shd w:val="clear" w:color="auto" w:fill="F2F2F2" w:themeFill="background1" w:themeFillShade="F2"/>
          </w:tcPr>
          <w:p w14:paraId="6AE13A2B" w14:textId="77777777" w:rsidR="00AE3A97" w:rsidRDefault="00AE3A97" w:rsidP="00A94FC4">
            <w:pPr>
              <w:pStyle w:val="MBZwischenberschrift"/>
              <w:jc w:val="center"/>
              <w:rPr>
                <w:rFonts w:ascii="Arial Narrow" w:hAnsi="Arial Narrow" w:cs="Times New Roman"/>
                <w:color w:val="A6A6A6" w:themeColor="background1" w:themeShade="A6"/>
                <w:sz w:val="20"/>
              </w:rPr>
            </w:pPr>
            <w:r w:rsidRPr="00FE22EE">
              <w:rPr>
                <w:rFonts w:ascii="Arial Narrow" w:hAnsi="Arial Narrow" w:cs="Times New Roman"/>
                <w:color w:val="A6A6A6" w:themeColor="background1" w:themeShade="A6"/>
                <w:sz w:val="20"/>
              </w:rPr>
              <w:t>[</w:t>
            </w:r>
            <w:r>
              <w:rPr>
                <w:rFonts w:ascii="Arial Narrow" w:hAnsi="Arial Narrow" w:cs="Times New Roman"/>
                <w:color w:val="A6A6A6" w:themeColor="background1" w:themeShade="A6"/>
                <w:sz w:val="20"/>
              </w:rPr>
              <w:t>Maßnahmen-Nr.</w:t>
            </w:r>
            <w:r w:rsidRPr="00FE22EE">
              <w:rPr>
                <w:rFonts w:ascii="Arial Narrow" w:hAnsi="Arial Narrow" w:cs="Times New Roman"/>
                <w:color w:val="A6A6A6" w:themeColor="background1" w:themeShade="A6"/>
                <w:sz w:val="20"/>
              </w:rPr>
              <w:t>]</w:t>
            </w:r>
          </w:p>
          <w:p w14:paraId="5D8164CD" w14:textId="77777777" w:rsidR="00AE3A97" w:rsidRPr="00210894" w:rsidRDefault="00AE3A97" w:rsidP="00A94FC4">
            <w:pPr>
              <w:pStyle w:val="MBZwischenberschrift"/>
              <w:jc w:val="center"/>
              <w:rPr>
                <w:rFonts w:ascii="Arial Narrow" w:hAnsi="Arial Narrow" w:cs="Times New Roman"/>
                <w:sz w:val="20"/>
              </w:rPr>
            </w:pPr>
            <w:r w:rsidRPr="00860BAE">
              <w:rPr>
                <w:rFonts w:ascii="Arial Narrow" w:hAnsi="Arial Narrow" w:cs="Times New Roman"/>
                <w:sz w:val="20"/>
              </w:rPr>
              <w:t>A</w:t>
            </w:r>
            <w:r>
              <w:rPr>
                <w:rFonts w:ascii="Arial Narrow" w:hAnsi="Arial Narrow" w:cs="Times New Roman"/>
                <w:sz w:val="20"/>
              </w:rPr>
              <w:t xml:space="preserve"> 3.5</w:t>
            </w:r>
          </w:p>
        </w:tc>
      </w:tr>
      <w:tr w:rsidR="00AE3A97" w:rsidRPr="008B6302" w14:paraId="0A2AD867" w14:textId="77777777" w:rsidTr="00A94FC4">
        <w:tc>
          <w:tcPr>
            <w:tcW w:w="1930" w:type="dxa"/>
            <w:shd w:val="clear" w:color="auto" w:fill="auto"/>
          </w:tcPr>
          <w:p w14:paraId="026875AF" w14:textId="77777777" w:rsidR="00AE3A97" w:rsidRPr="002104C4" w:rsidRDefault="00AE3A97" w:rsidP="00A94FC4">
            <w:pPr>
              <w:pStyle w:val="MBTabellentext"/>
              <w:rPr>
                <w:b/>
                <w:color w:val="A6A6A6" w:themeColor="background1" w:themeShade="A6"/>
                <w:highlight w:val="yellow"/>
              </w:rPr>
            </w:pPr>
            <w:r w:rsidRPr="00E534F1">
              <w:rPr>
                <w:rFonts w:ascii="Arial" w:hAnsi="Arial" w:cs="Arial"/>
                <w:b/>
                <w:sz w:val="22"/>
                <w:szCs w:val="22"/>
              </w:rPr>
              <w:t>Basisinfo</w:t>
            </w:r>
          </w:p>
        </w:tc>
        <w:tc>
          <w:tcPr>
            <w:tcW w:w="6635" w:type="dxa"/>
            <w:gridSpan w:val="7"/>
            <w:shd w:val="clear" w:color="auto" w:fill="auto"/>
          </w:tcPr>
          <w:p w14:paraId="7C775CAA" w14:textId="77777777" w:rsidR="00AE3A97" w:rsidRPr="00E534F1" w:rsidRDefault="00AE3A97" w:rsidP="00A94FC4">
            <w:pPr>
              <w:pStyle w:val="MBZwischenberschrift"/>
              <w:rPr>
                <w:rFonts w:ascii="Arial Narrow" w:hAnsi="Arial Narrow" w:cs="Times New Roman"/>
                <w:b w:val="0"/>
                <w:sz w:val="20"/>
              </w:rPr>
            </w:pPr>
          </w:p>
        </w:tc>
      </w:tr>
      <w:tr w:rsidR="00AE3A97" w:rsidRPr="008B6302" w14:paraId="76309B06" w14:textId="77777777" w:rsidTr="00A94FC4">
        <w:tc>
          <w:tcPr>
            <w:tcW w:w="1930" w:type="dxa"/>
            <w:shd w:val="clear" w:color="auto" w:fill="auto"/>
          </w:tcPr>
          <w:p w14:paraId="28BCAE87"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 xml:space="preserve">[Bezug zum </w:t>
            </w:r>
            <w:r>
              <w:rPr>
                <w:b/>
                <w:color w:val="A6A6A6" w:themeColor="background1" w:themeShade="A6"/>
              </w:rPr>
              <w:t>BfN</w:t>
            </w:r>
            <w:r w:rsidRPr="0084633D">
              <w:rPr>
                <w:b/>
                <w:color w:val="A6A6A6" w:themeColor="background1" w:themeShade="A6"/>
              </w:rPr>
              <w:t>-Maßnahmenkatalog]</w:t>
            </w:r>
          </w:p>
        </w:tc>
        <w:tc>
          <w:tcPr>
            <w:tcW w:w="6635" w:type="dxa"/>
            <w:gridSpan w:val="7"/>
            <w:shd w:val="clear" w:color="auto" w:fill="auto"/>
          </w:tcPr>
          <w:p w14:paraId="698032FA" w14:textId="77777777" w:rsidR="00AE3A97" w:rsidRDefault="00AE3A97" w:rsidP="00A94FC4">
            <w:pPr>
              <w:pStyle w:val="MBTabellentext"/>
            </w:pPr>
            <w:r>
              <w:t xml:space="preserve">12.5 – </w:t>
            </w:r>
            <w:r w:rsidRPr="00BD30AB">
              <w:t>Wiedervernässung (Entwässerungsgräben/Drainagen zurückbauen)</w:t>
            </w:r>
          </w:p>
        </w:tc>
      </w:tr>
      <w:tr w:rsidR="00AE3A97" w:rsidRPr="008B6302" w14:paraId="2CDAB4DC" w14:textId="77777777" w:rsidTr="00A94FC4">
        <w:tc>
          <w:tcPr>
            <w:tcW w:w="1930" w:type="dxa"/>
            <w:shd w:val="clear" w:color="auto" w:fill="auto"/>
          </w:tcPr>
          <w:p w14:paraId="41B83F33" w14:textId="77777777" w:rsidR="00AE3A97" w:rsidRPr="0084633D" w:rsidRDefault="00AE3A97" w:rsidP="00A94FC4">
            <w:pPr>
              <w:pStyle w:val="MBTabellentext"/>
              <w:rPr>
                <w:b/>
                <w:color w:val="A6A6A6" w:themeColor="background1" w:themeShade="A6"/>
              </w:rPr>
            </w:pPr>
            <w:r w:rsidRPr="0084633D">
              <w:rPr>
                <w:b/>
                <w:color w:val="A6A6A6" w:themeColor="background1" w:themeShade="A6"/>
              </w:rPr>
              <w:t>[Bezug zum LAWA-Maßnahmenkatalog]</w:t>
            </w:r>
          </w:p>
        </w:tc>
        <w:tc>
          <w:tcPr>
            <w:tcW w:w="6635" w:type="dxa"/>
            <w:gridSpan w:val="7"/>
            <w:shd w:val="clear" w:color="auto" w:fill="auto"/>
          </w:tcPr>
          <w:p w14:paraId="545D517B" w14:textId="77777777" w:rsidR="00AE3A97" w:rsidRDefault="00AE3A97" w:rsidP="00A94FC4">
            <w:pPr>
              <w:pStyle w:val="MBTabellentext"/>
            </w:pPr>
            <w:r>
              <w:t xml:space="preserve">65 – Maßnahmen zur Förderung des natürlichen Wasserrückhalts </w:t>
            </w:r>
          </w:p>
          <w:p w14:paraId="1B0BC03D" w14:textId="77777777" w:rsidR="00AE3A97" w:rsidRPr="00F64CC6" w:rsidRDefault="00AE3A97" w:rsidP="00A94FC4">
            <w:pPr>
              <w:pStyle w:val="MBTabellentext"/>
            </w:pPr>
          </w:p>
        </w:tc>
      </w:tr>
      <w:tr w:rsidR="00AE3A97" w:rsidRPr="00AD526F" w14:paraId="2AA9F86C" w14:textId="77777777" w:rsidTr="00A94FC4">
        <w:tc>
          <w:tcPr>
            <w:tcW w:w="1930" w:type="dxa"/>
            <w:tcBorders>
              <w:bottom w:val="single" w:sz="4" w:space="0" w:color="auto"/>
            </w:tcBorders>
            <w:shd w:val="clear" w:color="auto" w:fill="auto"/>
          </w:tcPr>
          <w:p w14:paraId="5D592773" w14:textId="77777777" w:rsidR="00AE3A97" w:rsidRPr="0084633D" w:rsidRDefault="00AE3A97" w:rsidP="00A94FC4">
            <w:pPr>
              <w:pStyle w:val="MBTabellentext"/>
              <w:rPr>
                <w:b/>
              </w:rPr>
            </w:pPr>
            <w:r w:rsidRPr="0084633D">
              <w:rPr>
                <w:b/>
                <w:color w:val="A6A6A6" w:themeColor="background1" w:themeShade="A6"/>
              </w:rPr>
              <w:t xml:space="preserve">[Bezug zum </w:t>
            </w:r>
            <w:r>
              <w:rPr>
                <w:b/>
                <w:color w:val="A6A6A6" w:themeColor="background1" w:themeShade="A6"/>
              </w:rPr>
              <w:t xml:space="preserve">Maßnahmenkatalog </w:t>
            </w:r>
            <w:r w:rsidRPr="00AF4DAC">
              <w:rPr>
                <w:b/>
                <w:color w:val="A6A6A6" w:themeColor="background1" w:themeShade="A6"/>
              </w:rPr>
              <w:t>DWA M</w:t>
            </w:r>
            <w:r>
              <w:rPr>
                <w:b/>
                <w:color w:val="A6A6A6" w:themeColor="background1" w:themeShade="A6"/>
              </w:rPr>
              <w:t xml:space="preserve"> </w:t>
            </w:r>
            <w:r w:rsidRPr="00AF4DAC">
              <w:rPr>
                <w:b/>
                <w:color w:val="A6A6A6" w:themeColor="background1" w:themeShade="A6"/>
              </w:rPr>
              <w:t>610</w:t>
            </w:r>
            <w:r w:rsidRPr="0084633D">
              <w:rPr>
                <w:b/>
                <w:color w:val="A6A6A6" w:themeColor="background1" w:themeShade="A6"/>
              </w:rPr>
              <w:t>]</w:t>
            </w:r>
          </w:p>
        </w:tc>
        <w:tc>
          <w:tcPr>
            <w:tcW w:w="6635" w:type="dxa"/>
            <w:gridSpan w:val="7"/>
            <w:tcBorders>
              <w:bottom w:val="single" w:sz="4" w:space="0" w:color="auto"/>
            </w:tcBorders>
            <w:shd w:val="clear" w:color="auto" w:fill="auto"/>
          </w:tcPr>
          <w:p w14:paraId="404B4437" w14:textId="77777777" w:rsidR="00AE3A97" w:rsidRDefault="00AE3A97" w:rsidP="00A94FC4">
            <w:pPr>
              <w:pStyle w:val="MBTabellentext"/>
            </w:pPr>
            <w:r>
              <w:t xml:space="preserve">S 11 – </w:t>
            </w:r>
            <w:r w:rsidRPr="008074AC">
              <w:t>Anheben der Sohle</w:t>
            </w:r>
          </w:p>
          <w:p w14:paraId="2284B8DD" w14:textId="77777777" w:rsidR="00AE3A97" w:rsidRDefault="00AE3A97" w:rsidP="00A94FC4">
            <w:pPr>
              <w:pStyle w:val="MBTabellentext"/>
            </w:pPr>
            <w:r>
              <w:t xml:space="preserve">U 6 – </w:t>
            </w:r>
            <w:r w:rsidRPr="008074AC">
              <w:t>Entfernen naturferner Uferbefestigungen</w:t>
            </w:r>
          </w:p>
          <w:p w14:paraId="58B4C9AE" w14:textId="77777777" w:rsidR="00AE3A97" w:rsidRPr="00AF6C15" w:rsidRDefault="00AE3A97" w:rsidP="00A94FC4">
            <w:pPr>
              <w:pStyle w:val="MBTabellentext"/>
            </w:pPr>
            <w:r>
              <w:t xml:space="preserve">U 8 – </w:t>
            </w:r>
            <w:r w:rsidRPr="008074AC">
              <w:t>Pflege und Entwickeln gewässertypischer Ufervegetation</w:t>
            </w:r>
          </w:p>
        </w:tc>
      </w:tr>
      <w:tr w:rsidR="00AE3A97" w:rsidRPr="008B6302" w14:paraId="25A6BF17" w14:textId="77777777" w:rsidTr="00A94FC4">
        <w:tc>
          <w:tcPr>
            <w:tcW w:w="1930" w:type="dxa"/>
            <w:tcBorders>
              <w:top w:val="single" w:sz="4" w:space="0" w:color="auto"/>
            </w:tcBorders>
            <w:shd w:val="clear" w:color="auto" w:fill="auto"/>
          </w:tcPr>
          <w:p w14:paraId="55AC0367" w14:textId="77777777" w:rsidR="00AE3A97" w:rsidRPr="00FE22EE" w:rsidRDefault="00AE3A97" w:rsidP="00A94FC4">
            <w:pPr>
              <w:pStyle w:val="MBTabellentext"/>
              <w:rPr>
                <w:b/>
                <w:color w:val="A6A6A6" w:themeColor="background1" w:themeShade="A6"/>
              </w:rPr>
            </w:pPr>
            <w:r w:rsidRPr="00FA7657">
              <w:rPr>
                <w:rFonts w:ascii="Arial" w:hAnsi="Arial" w:cs="Arial"/>
                <w:b/>
                <w:sz w:val="22"/>
                <w:szCs w:val="22"/>
              </w:rPr>
              <w:t>Kurzübersicht</w:t>
            </w:r>
          </w:p>
        </w:tc>
        <w:tc>
          <w:tcPr>
            <w:tcW w:w="6635" w:type="dxa"/>
            <w:gridSpan w:val="7"/>
            <w:tcBorders>
              <w:top w:val="single" w:sz="4" w:space="0" w:color="auto"/>
            </w:tcBorders>
            <w:shd w:val="clear" w:color="auto" w:fill="auto"/>
          </w:tcPr>
          <w:p w14:paraId="430B5ACA" w14:textId="77777777" w:rsidR="00AE3A97" w:rsidRPr="00E534F1" w:rsidRDefault="00AE3A97" w:rsidP="00A94FC4">
            <w:pPr>
              <w:pStyle w:val="MBTabellentext"/>
            </w:pPr>
          </w:p>
        </w:tc>
      </w:tr>
      <w:tr w:rsidR="00AE3A97" w:rsidRPr="008B6302" w14:paraId="65BB08A4" w14:textId="77777777" w:rsidTr="00A94FC4">
        <w:tc>
          <w:tcPr>
            <w:tcW w:w="1930" w:type="dxa"/>
            <w:shd w:val="clear" w:color="auto" w:fill="auto"/>
          </w:tcPr>
          <w:p w14:paraId="08FDA8AE"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[Ausgangszustand</w:t>
            </w:r>
            <w:r>
              <w:rPr>
                <w:b/>
                <w:color w:val="A6A6A6" w:themeColor="background1" w:themeShade="A6"/>
              </w:rPr>
              <w:t>/</w:t>
            </w:r>
            <w:r w:rsidRPr="00FE22EE">
              <w:rPr>
                <w:b/>
                <w:color w:val="A6A6A6" w:themeColor="background1" w:themeShade="A6"/>
              </w:rPr>
              <w:br/>
              <w:t>Bestandssituation]</w:t>
            </w:r>
          </w:p>
        </w:tc>
        <w:tc>
          <w:tcPr>
            <w:tcW w:w="6635" w:type="dxa"/>
            <w:gridSpan w:val="7"/>
            <w:shd w:val="clear" w:color="auto" w:fill="auto"/>
          </w:tcPr>
          <w:p w14:paraId="063CCE17" w14:textId="77777777" w:rsidR="00AE3A97" w:rsidRPr="00C15BBD" w:rsidRDefault="00AE3A97" w:rsidP="00A94FC4">
            <w:pPr>
              <w:pStyle w:val="MBTabellentext"/>
            </w:pPr>
            <w:r>
              <w:t xml:space="preserve">Der Wasserhaushalt der Aue wird durch </w:t>
            </w:r>
            <w:r w:rsidRPr="00BD30AB">
              <w:t xml:space="preserve">Entwässerungsgräben/Drainagen </w:t>
            </w:r>
            <w:r>
              <w:t>gesteuert und dadurch Gewässer und Auenflächen voneinander entkoppelt. Es erfolgen kaum naturgemäße Überflutungen und es gibt kaum naturnahe Auenstrukturen. Es sind Flächen im Gewässerkorridor vorhanden die für die Auenentwicklung zur Verfügung stehen.</w:t>
            </w:r>
          </w:p>
        </w:tc>
      </w:tr>
      <w:tr w:rsidR="00AE3A97" w:rsidRPr="008B6302" w14:paraId="787F1611" w14:textId="77777777" w:rsidTr="00A94FC4">
        <w:tc>
          <w:tcPr>
            <w:tcW w:w="1930" w:type="dxa"/>
            <w:shd w:val="clear" w:color="auto" w:fill="auto"/>
          </w:tcPr>
          <w:p w14:paraId="534775EF"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[Ziele der Maßnahme]</w:t>
            </w:r>
          </w:p>
        </w:tc>
        <w:tc>
          <w:tcPr>
            <w:tcW w:w="6635" w:type="dxa"/>
            <w:gridSpan w:val="7"/>
            <w:shd w:val="clear" w:color="auto" w:fill="auto"/>
          </w:tcPr>
          <w:p w14:paraId="7784436A" w14:textId="77777777" w:rsidR="00AE3A97" w:rsidRDefault="00AE3A97" w:rsidP="00AE3A97">
            <w:pPr>
              <w:pStyle w:val="MBTabellentextAufzhlung"/>
              <w:ind w:left="360"/>
            </w:pPr>
            <w:r>
              <w:t>Wiederherstellung eines möglichst naturgemäßen Überflutungs- und Vernässungsregimes</w:t>
            </w:r>
          </w:p>
          <w:p w14:paraId="281B216F" w14:textId="77777777" w:rsidR="00AE3A97" w:rsidRDefault="00AE3A97" w:rsidP="00AE3A97">
            <w:pPr>
              <w:pStyle w:val="MBTabellentextAufzhlung"/>
              <w:ind w:left="360"/>
            </w:pPr>
            <w:r>
              <w:t>Unterstützung Auene</w:t>
            </w:r>
            <w:r w:rsidRPr="00F8423D">
              <w:t xml:space="preserve">ntwicklung </w:t>
            </w:r>
            <w:r>
              <w:t>mit Erhöhung der Lebensraumvielfalt und Habitatqualität (Schaffung semiterrestrischer, teils regelmäßig trockenfallender Lebensräume)</w:t>
            </w:r>
          </w:p>
          <w:p w14:paraId="33DE76C4" w14:textId="77777777" w:rsidR="00AE3A97" w:rsidRDefault="00AE3A97" w:rsidP="00AE3A97">
            <w:pPr>
              <w:pStyle w:val="MBTabellentextAufzhlung"/>
              <w:ind w:left="360"/>
            </w:pPr>
            <w:r>
              <w:t>Stärkung der Vernetzung zwischen Gewässer und Aue sowie des nat</w:t>
            </w:r>
            <w:r w:rsidRPr="00F8423D">
              <w:t>ürlichen Wasserrückhalt</w:t>
            </w:r>
            <w:r>
              <w:t>s</w:t>
            </w:r>
            <w:r w:rsidRPr="00F8423D">
              <w:t xml:space="preserve"> in der Fläche</w:t>
            </w:r>
          </w:p>
        </w:tc>
      </w:tr>
      <w:tr w:rsidR="00AE3A97" w:rsidRPr="008B6302" w14:paraId="61946C19" w14:textId="77777777" w:rsidTr="00A94FC4">
        <w:tc>
          <w:tcPr>
            <w:tcW w:w="1930" w:type="dxa"/>
            <w:tcBorders>
              <w:bottom w:val="single" w:sz="4" w:space="0" w:color="auto"/>
            </w:tcBorders>
            <w:shd w:val="clear" w:color="auto" w:fill="auto"/>
          </w:tcPr>
          <w:p w14:paraId="3E7E7459" w14:textId="77777777" w:rsidR="00AE3A97" w:rsidRPr="00210A5B" w:rsidRDefault="00AE3A97" w:rsidP="00A94FC4">
            <w:pPr>
              <w:pStyle w:val="MBTabellentext"/>
              <w:rPr>
                <w:b/>
                <w:color w:val="A6A6A6" w:themeColor="background1" w:themeShade="A6"/>
              </w:rPr>
            </w:pPr>
            <w:r w:rsidRPr="00FE22EE">
              <w:rPr>
                <w:b/>
                <w:color w:val="A6A6A6" w:themeColor="background1" w:themeShade="A6"/>
              </w:rPr>
              <w:t>[Kurzbeschreibung]</w:t>
            </w:r>
          </w:p>
        </w:tc>
        <w:tc>
          <w:tcPr>
            <w:tcW w:w="6635" w:type="dxa"/>
            <w:gridSpan w:val="7"/>
            <w:tcBorders>
              <w:bottom w:val="single" w:sz="4" w:space="0" w:color="auto"/>
            </w:tcBorders>
            <w:shd w:val="clear" w:color="auto" w:fill="auto"/>
          </w:tcPr>
          <w:p w14:paraId="14426303" w14:textId="77777777" w:rsidR="00AE3A97" w:rsidRDefault="00AE3A97" w:rsidP="00A94FC4">
            <w:pPr>
              <w:pStyle w:val="MBTabellentext"/>
            </w:pPr>
            <w:r>
              <w:t xml:space="preserve">Mit Hilfe der Maßnahme werden eine </w:t>
            </w:r>
            <w:r w:rsidRPr="00BD30AB">
              <w:t xml:space="preserve">Wiedervernässung der Aue durch </w:t>
            </w:r>
            <w:r>
              <w:t xml:space="preserve">Funktionsaufhebung von Entwässerungsgräben/Drainagen, </w:t>
            </w:r>
            <w:r w:rsidRPr="00BD30AB">
              <w:t>naturgemäße</w:t>
            </w:r>
            <w:r>
              <w:t xml:space="preserve"> </w:t>
            </w:r>
            <w:r w:rsidRPr="00BD30AB">
              <w:t>Überflutungsdauern, ein oberflächennahe</w:t>
            </w:r>
            <w:r>
              <w:t>r Grundwasserspiegel und naturgemäße</w:t>
            </w:r>
            <w:r w:rsidRPr="00BD30AB">
              <w:t xml:space="preserve"> Boden</w:t>
            </w:r>
            <w:r>
              <w:t>feuchte</w:t>
            </w:r>
            <w:r w:rsidRPr="00BD30AB">
              <w:t>verhältnisse</w:t>
            </w:r>
            <w:r>
              <w:t xml:space="preserve"> angestrebt. Dies stellt die Grundlage dar für die Entwicklung auentypischer Lebensräume und typischer Pflanzen- und Tierarten. Da sich einzelne Arten und Lebensräume über lange Zeit an die aktuellen Verhältnisse der Entkopplung der Aue vom Gewässer angepasst haben, ist für die zu vernässenden Flächen eine Abwägung zwischen langfristig positiven Wirkungen und kurzfristig negativen Auswirkungen auf die Biodiversität erforderlich (z.B. beim Vorkommen besonderer Arten von Fauna und Flora und FFH-LRT). Bei der Auswahl der Flächen sind daher folgende Aspekte zu berücksichtigen:</w:t>
            </w:r>
          </w:p>
          <w:p w14:paraId="51DD140D" w14:textId="77777777" w:rsidR="00AE3A97" w:rsidRDefault="00AE3A97" w:rsidP="00AE3A97">
            <w:pPr>
              <w:pStyle w:val="MBTabellentextAufzhlung"/>
              <w:ind w:left="360"/>
            </w:pPr>
            <w:r>
              <w:t>Sind Flächen verfügbar, die daherhaft vernässt werden können?</w:t>
            </w:r>
          </w:p>
          <w:p w14:paraId="295705C6" w14:textId="77777777" w:rsidR="00AE3A97" w:rsidRDefault="00AE3A97" w:rsidP="00AE3A97">
            <w:pPr>
              <w:pStyle w:val="MBTabellentextAufzhlung"/>
              <w:ind w:left="360"/>
            </w:pPr>
            <w:r>
              <w:t>Gibt es daneben Flächen, die auf Grund ihres Schutzstatus nach FFH-Richtlinie nicht vernässt werden dürfen? Diese Teilflächen sind restriktiv zu behan-deln.</w:t>
            </w:r>
          </w:p>
          <w:p w14:paraId="0A85489C" w14:textId="77777777" w:rsidR="00AE3A97" w:rsidRDefault="00AE3A97" w:rsidP="00AE3A97">
            <w:pPr>
              <w:pStyle w:val="MBTabellentextAufzhlung"/>
              <w:ind w:left="360"/>
            </w:pPr>
            <w:r>
              <w:t>Ist es auf Grund der natürlichen Gegebenheiten (u.a. Relief, Gefälle, Anbindung) möglich, die Fläche eigendynamisch vernässen zu lassen oder sind technische Maßnahmen (u.a. Schließung von Gräben, Rinnensystemen und Rückbau von Drainagen) dafür notwendig?</w:t>
            </w:r>
          </w:p>
          <w:p w14:paraId="363F4DAF" w14:textId="77777777" w:rsidR="00AE3A97" w:rsidRDefault="00AE3A97" w:rsidP="00AE3A97">
            <w:pPr>
              <w:pStyle w:val="MBTabellentextAufzhlung"/>
              <w:ind w:left="360"/>
            </w:pPr>
            <w:r>
              <w:t>Ergeben sich aus der Vernässung angrenzender Flächen nachteilige Auswirkungen auf wasserwirtschaftliche Anforderungen (z.B. Einleitungen, Funktion als Vorflut) oder das Siedlungswesen (Auswirkungen der Erhöhung des Grundwasserstands auf bauliche Anlagen).</w:t>
            </w:r>
          </w:p>
          <w:p w14:paraId="3593F137" w14:textId="77777777" w:rsidR="00AE3A97" w:rsidRDefault="00AE3A97" w:rsidP="00A94FC4">
            <w:pPr>
              <w:pStyle w:val="MBTabellentext"/>
            </w:pPr>
            <w:r>
              <w:t>Die Umsetzung erfolgt u.a. durch:</w:t>
            </w:r>
          </w:p>
          <w:p w14:paraId="07999F21" w14:textId="77777777" w:rsidR="00AE3A97" w:rsidRDefault="00AE3A97" w:rsidP="00A94FC4">
            <w:pPr>
              <w:pStyle w:val="MBTabellentext"/>
              <w:numPr>
                <w:ilvl w:val="0"/>
                <w:numId w:val="36"/>
              </w:numPr>
            </w:pPr>
            <w:r>
              <w:t>Entfernung von Drainagen</w:t>
            </w:r>
          </w:p>
          <w:p w14:paraId="2B7A67CB" w14:textId="77777777" w:rsidR="00AE3A97" w:rsidRDefault="00AE3A97" w:rsidP="00A94FC4">
            <w:pPr>
              <w:pStyle w:val="MBTabellentext"/>
              <w:numPr>
                <w:ilvl w:val="0"/>
                <w:numId w:val="36"/>
              </w:numPr>
            </w:pPr>
            <w:r>
              <w:lastRenderedPageBreak/>
              <w:t>Rückbau von Entwässerungsgräben</w:t>
            </w:r>
          </w:p>
          <w:p w14:paraId="11EC9012" w14:textId="77777777" w:rsidR="00AE3A97" w:rsidRDefault="00AE3A97" w:rsidP="00A94FC4">
            <w:pPr>
              <w:pStyle w:val="MBTabellentext"/>
              <w:numPr>
                <w:ilvl w:val="0"/>
                <w:numId w:val="36"/>
              </w:numPr>
            </w:pPr>
            <w:r>
              <w:t>Einbau von Pfropfen und Staueinrichtungen (ggf. Durchgängigkeit beachten)</w:t>
            </w:r>
          </w:p>
          <w:p w14:paraId="3B5FB44B" w14:textId="77777777" w:rsidR="00AE3A97" w:rsidRPr="005C10DD" w:rsidRDefault="00AE3A97" w:rsidP="00A94FC4">
            <w:pPr>
              <w:pStyle w:val="MBTabellentext"/>
            </w:pPr>
            <w:r>
              <w:t xml:space="preserve">Zu beachten ist, dass im Zuge der Umsetzung dieser Maßnahme eine Nutzungsextensivierung oder Nutzungsaufgabe notwendig sein kann. </w:t>
            </w:r>
          </w:p>
        </w:tc>
      </w:tr>
      <w:tr w:rsidR="001C4DF5" w:rsidRPr="008B6302" w14:paraId="0928ECFD" w14:textId="77777777" w:rsidTr="00A94FC4">
        <w:tc>
          <w:tcPr>
            <w:tcW w:w="1930" w:type="dxa"/>
            <w:tcBorders>
              <w:bottom w:val="single" w:sz="4" w:space="0" w:color="auto"/>
            </w:tcBorders>
            <w:shd w:val="clear" w:color="auto" w:fill="auto"/>
          </w:tcPr>
          <w:p w14:paraId="694469FD" w14:textId="0802E9E7" w:rsidR="001C4DF5" w:rsidRPr="00FE22EE" w:rsidRDefault="001C4DF5" w:rsidP="001C4DF5">
            <w:pPr>
              <w:pStyle w:val="MBTabellentext"/>
              <w:rPr>
                <w:b/>
                <w:color w:val="A6A6A6" w:themeColor="background1" w:themeShade="A6"/>
              </w:rPr>
            </w:pPr>
            <w:r>
              <w:rPr>
                <w:b/>
                <w:color w:val="A6A6A6" w:themeColor="background1" w:themeShade="A6"/>
              </w:rPr>
              <w:lastRenderedPageBreak/>
              <w:t>[Pflegehinweise]</w:t>
            </w:r>
          </w:p>
        </w:tc>
        <w:tc>
          <w:tcPr>
            <w:tcW w:w="6635" w:type="dxa"/>
            <w:gridSpan w:val="7"/>
            <w:tcBorders>
              <w:bottom w:val="single" w:sz="4" w:space="0" w:color="auto"/>
            </w:tcBorders>
            <w:shd w:val="clear" w:color="auto" w:fill="auto"/>
          </w:tcPr>
          <w:p w14:paraId="00A305FA" w14:textId="111BDF5B" w:rsidR="001C4DF5" w:rsidRDefault="001C4DF5" w:rsidP="001C4DF5">
            <w:pPr>
              <w:pStyle w:val="MBTabellentext"/>
            </w:pPr>
            <w:r>
              <w:t xml:space="preserve">Im Rahmen der </w:t>
            </w:r>
            <w:r w:rsidRPr="00274EEF">
              <w:t xml:space="preserve">Gewässerunterhaltung ist </w:t>
            </w:r>
            <w:r>
              <w:t xml:space="preserve">die Entwicklung durch beobachtende Unterhaltung zu kontrollieren und ggf. Maßnahmen individuell festzulegen, um eine auf die </w:t>
            </w:r>
            <w:r w:rsidR="00D06922">
              <w:t>naturschutzfachliche</w:t>
            </w:r>
            <w:r>
              <w:t>n</w:t>
            </w:r>
            <w:r w:rsidRPr="00274EEF">
              <w:t xml:space="preserve"> Anforderungen abgestimmte Unterhaltung und Entwicklung </w:t>
            </w:r>
            <w:r>
              <w:t>der Flächen zu gewährleisten</w:t>
            </w:r>
            <w:r w:rsidRPr="00274EEF">
              <w:t>.</w:t>
            </w:r>
            <w:r>
              <w:t xml:space="preserve"> </w:t>
            </w:r>
            <w:r w:rsidRPr="004E1334">
              <w:t>Je nachdem</w:t>
            </w:r>
            <w:r>
              <w:t>,</w:t>
            </w:r>
            <w:r w:rsidRPr="004E1334">
              <w:t xml:space="preserve"> welche Art Zielvegetation entwickelt werden soll, sind </w:t>
            </w:r>
            <w:r>
              <w:t>ggf. weitere Pflegemaßnahmen erforderlich.</w:t>
            </w:r>
          </w:p>
        </w:tc>
      </w:tr>
      <w:tr w:rsidR="00AE3A97" w:rsidRPr="008B6302" w14:paraId="25C02A7A" w14:textId="77777777" w:rsidTr="00A94FC4">
        <w:tblPrEx>
          <w:shd w:val="clear" w:color="auto" w:fill="auto"/>
        </w:tblPrEx>
        <w:tc>
          <w:tcPr>
            <w:tcW w:w="1930" w:type="dxa"/>
            <w:tcBorders>
              <w:top w:val="single" w:sz="4" w:space="0" w:color="auto"/>
              <w:bottom w:val="single" w:sz="4" w:space="0" w:color="auto"/>
            </w:tcBorders>
          </w:tcPr>
          <w:p w14:paraId="1603E688" w14:textId="77777777" w:rsidR="00AE3A97" w:rsidRDefault="00AE3A97" w:rsidP="00A94FC4">
            <w:pPr>
              <w:pStyle w:val="MBTabellentext"/>
              <w:rPr>
                <w:b/>
                <w:color w:val="A6A6A6" w:themeColor="background1" w:themeShade="A6"/>
              </w:rPr>
            </w:pPr>
            <w:r w:rsidRPr="000B1991">
              <w:rPr>
                <w:b/>
                <w:color w:val="A6A6A6" w:themeColor="background1" w:themeShade="A6"/>
              </w:rPr>
              <w:t>[Bedeutung für die Gewässer]</w:t>
            </w:r>
          </w:p>
        </w:tc>
        <w:tc>
          <w:tcPr>
            <w:tcW w:w="6635" w:type="dxa"/>
            <w:gridSpan w:val="7"/>
            <w:tcBorders>
              <w:top w:val="single" w:sz="4" w:space="0" w:color="auto"/>
              <w:bottom w:val="single" w:sz="4" w:space="0" w:color="auto"/>
            </w:tcBorders>
          </w:tcPr>
          <w:p w14:paraId="2EAFB504" w14:textId="77777777" w:rsidR="00AE3A97" w:rsidRDefault="00AE3A97" w:rsidP="00A94FC4">
            <w:pPr>
              <w:pStyle w:val="MBTabellentext"/>
            </w:pPr>
            <w:r>
              <w:t>Mit der Maßnahme wird eine Erweiterung der Auenflächen angestrebt. Damit können eine typische Habitatausstattung und -vielfalt in der Aue gefördert werden. Dies betrifft sowohl aquatische als auch semiterrestrische Habitate. Eine vernässte Aue besitzt zudem eine klimatische Ausgleichswirkung. Einige auennutzende Arten sind auf das Vorhandensein permanent Wasser führender Stillgewässer in der Aue angewiesen, wobei die Vernetzung mit dem Fließgewässer z.B. durch Hochwasser hergestellt werden muss.</w:t>
            </w:r>
          </w:p>
        </w:tc>
      </w:tr>
      <w:tr w:rsidR="00AE3A97" w:rsidRPr="008B6302" w14:paraId="298CCE81" w14:textId="77777777" w:rsidTr="00A94FC4">
        <w:tblPrEx>
          <w:shd w:val="clear" w:color="auto" w:fill="auto"/>
        </w:tblPrEx>
        <w:tc>
          <w:tcPr>
            <w:tcW w:w="1930" w:type="dxa"/>
            <w:tcBorders>
              <w:top w:val="single" w:sz="4" w:space="0" w:color="auto"/>
              <w:bottom w:val="single" w:sz="4" w:space="0" w:color="auto"/>
            </w:tcBorders>
          </w:tcPr>
          <w:p w14:paraId="582A63DC" w14:textId="77777777" w:rsidR="00AE3A97" w:rsidRPr="00E534F1"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Bedeutung für Biotopverbund</w:t>
            </w:r>
            <w:r>
              <w:rPr>
                <w:b/>
                <w:color w:val="A6A6A6" w:themeColor="background1" w:themeShade="A6"/>
              </w:rPr>
              <w:t>]</w:t>
            </w:r>
          </w:p>
        </w:tc>
        <w:tc>
          <w:tcPr>
            <w:tcW w:w="6635" w:type="dxa"/>
            <w:gridSpan w:val="7"/>
            <w:tcBorders>
              <w:top w:val="single" w:sz="4" w:space="0" w:color="auto"/>
              <w:bottom w:val="single" w:sz="4" w:space="0" w:color="auto"/>
            </w:tcBorders>
          </w:tcPr>
          <w:p w14:paraId="6D45CB15" w14:textId="77777777" w:rsidR="00AE3A97" w:rsidRPr="00931023" w:rsidRDefault="00AE3A97" w:rsidP="00A94FC4">
            <w:pPr>
              <w:pStyle w:val="MBTabellentext"/>
            </w:pPr>
            <w:r>
              <w:t>Eine funktionsfähige Aue besitzt außerdem Biotop-Vernetzungsfunktion. Durch die direkte Vernetzung des Gewässers mit den Überflutungsflächen bietet sich für die Gewässerbiozönose bei einem Hochwasser die Möglichkeit, in die Aue und wieder zurück zu wandern.</w:t>
            </w:r>
          </w:p>
        </w:tc>
      </w:tr>
      <w:tr w:rsidR="00AE3A97" w:rsidRPr="008B6302" w14:paraId="5791ED18" w14:textId="77777777" w:rsidTr="00A94FC4">
        <w:tblPrEx>
          <w:shd w:val="clear" w:color="auto" w:fill="auto"/>
        </w:tblPrEx>
        <w:tc>
          <w:tcPr>
            <w:tcW w:w="1930" w:type="dxa"/>
            <w:vMerge w:val="restart"/>
            <w:tcBorders>
              <w:top w:val="single" w:sz="4" w:space="0" w:color="auto"/>
            </w:tcBorders>
          </w:tcPr>
          <w:p w14:paraId="19DAF7AB" w14:textId="77777777" w:rsidR="00AE3A97" w:rsidRDefault="00AE3A97" w:rsidP="00A94FC4">
            <w:pPr>
              <w:pStyle w:val="MBTabellentext"/>
              <w:rPr>
                <w:b/>
                <w:color w:val="A6A6A6" w:themeColor="background1" w:themeShade="A6"/>
              </w:rPr>
            </w:pPr>
            <w:r>
              <w:rPr>
                <w:b/>
                <w:color w:val="A6A6A6" w:themeColor="background1" w:themeShade="A6"/>
              </w:rPr>
              <w:t>[Wirkung auf biolog. Qualitätskomponenten]</w:t>
            </w:r>
          </w:p>
        </w:tc>
        <w:tc>
          <w:tcPr>
            <w:tcW w:w="1658" w:type="dxa"/>
            <w:gridSpan w:val="2"/>
            <w:tcBorders>
              <w:top w:val="single" w:sz="4" w:space="0" w:color="auto"/>
            </w:tcBorders>
          </w:tcPr>
          <w:p w14:paraId="005C1592" w14:textId="77777777" w:rsidR="00AE3A97" w:rsidRDefault="00AE3A97" w:rsidP="00A94FC4">
            <w:pPr>
              <w:pStyle w:val="MBTabellentext"/>
              <w:jc w:val="center"/>
            </w:pPr>
            <w:r>
              <w:t>Makrozoo</w:t>
            </w:r>
            <w:r w:rsidRPr="00681ACE">
              <w:t>benthos</w:t>
            </w:r>
          </w:p>
        </w:tc>
        <w:tc>
          <w:tcPr>
            <w:tcW w:w="1659" w:type="dxa"/>
            <w:gridSpan w:val="2"/>
            <w:tcBorders>
              <w:top w:val="single" w:sz="4" w:space="0" w:color="auto"/>
            </w:tcBorders>
          </w:tcPr>
          <w:p w14:paraId="67B42939" w14:textId="77777777" w:rsidR="00AE3A97" w:rsidRDefault="00AE3A97" w:rsidP="00A94FC4">
            <w:pPr>
              <w:pStyle w:val="MBTabellentext"/>
              <w:jc w:val="center"/>
            </w:pPr>
            <w:r w:rsidRPr="00681ACE">
              <w:t>Fische</w:t>
            </w:r>
          </w:p>
        </w:tc>
        <w:tc>
          <w:tcPr>
            <w:tcW w:w="1659" w:type="dxa"/>
            <w:gridSpan w:val="2"/>
            <w:tcBorders>
              <w:top w:val="single" w:sz="4" w:space="0" w:color="auto"/>
            </w:tcBorders>
          </w:tcPr>
          <w:p w14:paraId="059E6FD7" w14:textId="77777777" w:rsidR="00AE3A97" w:rsidRDefault="00AE3A97" w:rsidP="00A94FC4">
            <w:pPr>
              <w:pStyle w:val="MBTabellentext"/>
              <w:jc w:val="center"/>
            </w:pPr>
            <w:r>
              <w:t>Makro</w:t>
            </w:r>
            <w:r w:rsidRPr="00681ACE">
              <w:t>phyten</w:t>
            </w:r>
          </w:p>
        </w:tc>
        <w:tc>
          <w:tcPr>
            <w:tcW w:w="1659" w:type="dxa"/>
            <w:tcBorders>
              <w:top w:val="single" w:sz="4" w:space="0" w:color="auto"/>
            </w:tcBorders>
          </w:tcPr>
          <w:p w14:paraId="2A353DD5" w14:textId="77777777" w:rsidR="00AE3A97" w:rsidRDefault="00AE3A97" w:rsidP="00A94FC4">
            <w:pPr>
              <w:pStyle w:val="MBTabellentext"/>
              <w:jc w:val="center"/>
            </w:pPr>
            <w:r>
              <w:t>Phyto</w:t>
            </w:r>
            <w:r w:rsidRPr="00681ACE">
              <w:t>plankton</w:t>
            </w:r>
          </w:p>
        </w:tc>
      </w:tr>
      <w:tr w:rsidR="00AE3A97" w:rsidRPr="008B6302" w14:paraId="77818965" w14:textId="77777777" w:rsidTr="00A94FC4">
        <w:tblPrEx>
          <w:shd w:val="clear" w:color="auto" w:fill="auto"/>
        </w:tblPrEx>
        <w:tc>
          <w:tcPr>
            <w:tcW w:w="1930" w:type="dxa"/>
            <w:vMerge/>
            <w:tcBorders>
              <w:bottom w:val="single" w:sz="4" w:space="0" w:color="auto"/>
            </w:tcBorders>
          </w:tcPr>
          <w:p w14:paraId="14418DF5" w14:textId="77777777" w:rsidR="00AE3A97" w:rsidRDefault="00AE3A97" w:rsidP="00A94FC4">
            <w:pPr>
              <w:pStyle w:val="MBTabellentext"/>
              <w:rPr>
                <w:b/>
                <w:color w:val="A6A6A6" w:themeColor="background1" w:themeShade="A6"/>
              </w:rPr>
            </w:pPr>
          </w:p>
        </w:tc>
        <w:tc>
          <w:tcPr>
            <w:tcW w:w="1658" w:type="dxa"/>
            <w:gridSpan w:val="2"/>
            <w:tcBorders>
              <w:bottom w:val="single" w:sz="4" w:space="0" w:color="auto"/>
            </w:tcBorders>
          </w:tcPr>
          <w:p w14:paraId="31EFBA7C" w14:textId="77777777" w:rsidR="00AE3A97" w:rsidRDefault="00AE3A97" w:rsidP="00A94FC4">
            <w:pPr>
              <w:pStyle w:val="MBTabellentext"/>
              <w:jc w:val="center"/>
            </w:pPr>
            <w:r w:rsidRPr="00464624">
              <w:t>++</w:t>
            </w:r>
          </w:p>
        </w:tc>
        <w:tc>
          <w:tcPr>
            <w:tcW w:w="1659" w:type="dxa"/>
            <w:gridSpan w:val="2"/>
            <w:tcBorders>
              <w:bottom w:val="single" w:sz="4" w:space="0" w:color="auto"/>
            </w:tcBorders>
          </w:tcPr>
          <w:p w14:paraId="54D1EFA7" w14:textId="77777777" w:rsidR="00AE3A97" w:rsidRDefault="00AE3A97" w:rsidP="00A94FC4">
            <w:pPr>
              <w:pStyle w:val="MBTabellentext"/>
              <w:jc w:val="center"/>
            </w:pPr>
            <w:r w:rsidRPr="00464624">
              <w:t>++</w:t>
            </w:r>
            <w:r>
              <w:t>+</w:t>
            </w:r>
          </w:p>
        </w:tc>
        <w:tc>
          <w:tcPr>
            <w:tcW w:w="1659" w:type="dxa"/>
            <w:gridSpan w:val="2"/>
            <w:tcBorders>
              <w:bottom w:val="single" w:sz="4" w:space="0" w:color="auto"/>
            </w:tcBorders>
          </w:tcPr>
          <w:p w14:paraId="14E3B3E2" w14:textId="77777777" w:rsidR="00AE3A97" w:rsidRDefault="00AE3A97" w:rsidP="00A94FC4">
            <w:pPr>
              <w:pStyle w:val="MBTabellentext"/>
              <w:jc w:val="center"/>
            </w:pPr>
            <w:r w:rsidRPr="00464624">
              <w:t>+</w:t>
            </w:r>
            <w:r>
              <w:t>+</w:t>
            </w:r>
          </w:p>
        </w:tc>
        <w:tc>
          <w:tcPr>
            <w:tcW w:w="1659" w:type="dxa"/>
            <w:tcBorders>
              <w:bottom w:val="single" w:sz="4" w:space="0" w:color="auto"/>
            </w:tcBorders>
          </w:tcPr>
          <w:p w14:paraId="7E78B340" w14:textId="77777777" w:rsidR="00AE3A97" w:rsidRDefault="00AE3A97" w:rsidP="00A94FC4">
            <w:pPr>
              <w:pStyle w:val="MBTabellentext"/>
              <w:jc w:val="center"/>
            </w:pPr>
            <w:r w:rsidRPr="00464624">
              <w:t>o</w:t>
            </w:r>
          </w:p>
        </w:tc>
      </w:tr>
      <w:tr w:rsidR="00AE3A97" w:rsidRPr="008B6302" w14:paraId="36E79E8B" w14:textId="77777777" w:rsidTr="00A94FC4">
        <w:tblPrEx>
          <w:shd w:val="clear" w:color="auto" w:fill="auto"/>
        </w:tblPrEx>
        <w:tc>
          <w:tcPr>
            <w:tcW w:w="1930" w:type="dxa"/>
            <w:tcBorders>
              <w:bottom w:val="single" w:sz="4" w:space="0" w:color="auto"/>
            </w:tcBorders>
          </w:tcPr>
          <w:p w14:paraId="3F80DE4E" w14:textId="77777777" w:rsidR="00AE3A97" w:rsidRDefault="00AE3A97" w:rsidP="00A94FC4">
            <w:pPr>
              <w:pStyle w:val="MBTabellentext"/>
              <w:rPr>
                <w:b/>
                <w:color w:val="A6A6A6" w:themeColor="background1" w:themeShade="A6"/>
              </w:rPr>
            </w:pPr>
            <w:r>
              <w:rPr>
                <w:b/>
                <w:color w:val="A6A6A6" w:themeColor="background1" w:themeShade="A6"/>
              </w:rPr>
              <w:t>[Bedeutung für den Hochwasserschutz]</w:t>
            </w:r>
          </w:p>
        </w:tc>
        <w:tc>
          <w:tcPr>
            <w:tcW w:w="6635" w:type="dxa"/>
            <w:gridSpan w:val="7"/>
            <w:tcBorders>
              <w:bottom w:val="single" w:sz="4" w:space="0" w:color="auto"/>
            </w:tcBorders>
          </w:tcPr>
          <w:p w14:paraId="4DDD1E7E" w14:textId="77777777" w:rsidR="00AE3A97" w:rsidRPr="00464624" w:rsidRDefault="00AE3A97" w:rsidP="00A94FC4">
            <w:pPr>
              <w:pStyle w:val="MBTabellentext"/>
            </w:pPr>
            <w:r>
              <w:t>Gewässerauen sollten bei Hochwasser naturgemäß überflutet werden können. Sie stehen dann als natürliche Retentionsräume zum Rückhalt von Wasser in der Fläche zur Verfügung. Je nach Menge des aufgenommenen Abflusses kann damit bei Hochwasserereignissen zusätzlicher Einstauraum zur Verfügung gestellt, eine Minderung des Hochwasserscheitels sowie ein besserer Hochwasserschutz ermöglicht werden. Voraussetzung ist, dass die neu als Flutungsfläche bereitgestellten Flächen selbst, kein maßgebliches Hochwasserrisiko und Schadenspotenzial beherbergen.</w:t>
            </w:r>
          </w:p>
        </w:tc>
      </w:tr>
      <w:tr w:rsidR="00AE3A97" w:rsidRPr="008B6302" w14:paraId="4FD2ECD2" w14:textId="77777777" w:rsidTr="00A94FC4">
        <w:tblPrEx>
          <w:shd w:val="clear" w:color="auto" w:fill="auto"/>
        </w:tblPrEx>
        <w:tc>
          <w:tcPr>
            <w:tcW w:w="1930" w:type="dxa"/>
            <w:tcBorders>
              <w:bottom w:val="single" w:sz="4" w:space="0" w:color="auto"/>
            </w:tcBorders>
          </w:tcPr>
          <w:p w14:paraId="6EB9FB02" w14:textId="77777777" w:rsidR="00AE3A97" w:rsidRDefault="00AE3A97" w:rsidP="00A94FC4">
            <w:pPr>
              <w:pStyle w:val="MBTabellentext"/>
              <w:rPr>
                <w:b/>
                <w:color w:val="A6A6A6" w:themeColor="background1" w:themeShade="A6"/>
              </w:rPr>
            </w:pPr>
            <w:r>
              <w:rPr>
                <w:b/>
                <w:color w:val="A6A6A6" w:themeColor="background1" w:themeShade="A6"/>
              </w:rPr>
              <w:t>[Wechselwirkungen und Synergieeffekte]</w:t>
            </w:r>
          </w:p>
        </w:tc>
        <w:tc>
          <w:tcPr>
            <w:tcW w:w="6635" w:type="dxa"/>
            <w:gridSpan w:val="7"/>
            <w:tcBorders>
              <w:bottom w:val="single" w:sz="4" w:space="0" w:color="auto"/>
            </w:tcBorders>
          </w:tcPr>
          <w:p w14:paraId="6FDF64A0" w14:textId="77777777" w:rsidR="00AE3A97" w:rsidRDefault="00AE3A97" w:rsidP="00A94FC4">
            <w:pPr>
              <w:pStyle w:val="MBTabellentext"/>
            </w:pPr>
            <w:r>
              <w:t>Die Maßnahme trägt begleitend zur erfolgreichen Entwicklung von naturnahen Auenstrukturen bei, z.B. Renaturierung von Auengewässern, Rinnen, Zuflüssen (s. Maßnahmen A 1.1 bis A 1.5) bei.</w:t>
            </w:r>
          </w:p>
          <w:p w14:paraId="6824335A" w14:textId="77777777" w:rsidR="00AE3A97" w:rsidRPr="00464624" w:rsidRDefault="00AE3A97" w:rsidP="00A94FC4">
            <w:pPr>
              <w:pStyle w:val="MBTabellentext"/>
            </w:pPr>
            <w:r w:rsidRPr="0098705B">
              <w:t xml:space="preserve">Die Entwicklung </w:t>
            </w:r>
            <w:r>
              <w:t>der Aue, der Vernässung sowie</w:t>
            </w:r>
            <w:r w:rsidRPr="0098705B">
              <w:t xml:space="preserve"> die Veränderung des Arteninventars sollten im Rahmen von Kontrollen (vgl. S 1.1) beobachtet werden. Das ermöglicht bei Fehlentwicklungen rechtzeitig einzugreifen und Gegenmaßnahmen einzuleiten</w:t>
            </w:r>
            <w:r>
              <w:t>.</w:t>
            </w:r>
          </w:p>
        </w:tc>
      </w:tr>
      <w:tr w:rsidR="00AE3A97" w:rsidRPr="008B6302" w14:paraId="1B67C9A2" w14:textId="77777777" w:rsidTr="00A94FC4">
        <w:tblPrEx>
          <w:shd w:val="clear" w:color="auto" w:fill="auto"/>
        </w:tblPrEx>
        <w:tc>
          <w:tcPr>
            <w:tcW w:w="1930" w:type="dxa"/>
            <w:tcBorders>
              <w:bottom w:val="single" w:sz="4" w:space="0" w:color="auto"/>
            </w:tcBorders>
          </w:tcPr>
          <w:p w14:paraId="69D4080F" w14:textId="77777777" w:rsidR="00AE3A97" w:rsidRPr="00FE3799" w:rsidRDefault="00AE3A97" w:rsidP="00A94FC4">
            <w:pPr>
              <w:pStyle w:val="MBTabellentext"/>
              <w:rPr>
                <w:rFonts w:ascii="Arial" w:hAnsi="Arial" w:cs="Arial"/>
                <w:b/>
                <w:sz w:val="22"/>
                <w:szCs w:val="22"/>
              </w:rPr>
            </w:pPr>
            <w:r>
              <w:rPr>
                <w:b/>
                <w:color w:val="A6A6A6" w:themeColor="background1" w:themeShade="A6"/>
              </w:rPr>
              <w:t>[</w:t>
            </w:r>
            <w:r w:rsidRPr="007D1A62">
              <w:rPr>
                <w:b/>
                <w:color w:val="A6A6A6" w:themeColor="background1" w:themeShade="A6"/>
              </w:rPr>
              <w:t>Literatur/Grundlagen</w:t>
            </w:r>
            <w:r>
              <w:rPr>
                <w:b/>
                <w:color w:val="A6A6A6" w:themeColor="background1" w:themeShade="A6"/>
              </w:rPr>
              <w:t>]</w:t>
            </w:r>
          </w:p>
        </w:tc>
        <w:tc>
          <w:tcPr>
            <w:tcW w:w="6635" w:type="dxa"/>
            <w:gridSpan w:val="7"/>
            <w:tcBorders>
              <w:bottom w:val="single" w:sz="4" w:space="0" w:color="auto"/>
            </w:tcBorders>
          </w:tcPr>
          <w:p w14:paraId="06460424" w14:textId="77777777" w:rsidR="00AE3A97" w:rsidRPr="008E2ADD" w:rsidRDefault="00AE3A97" w:rsidP="00A94FC4">
            <w:pPr>
              <w:pStyle w:val="BerichtLiteraturverzeichnis"/>
              <w:ind w:left="0" w:firstLine="0"/>
              <w:rPr>
                <w:rFonts w:ascii="Arial Narrow" w:hAnsi="Arial Narrow"/>
                <w:noProof/>
                <w:sz w:val="20"/>
              </w:rPr>
            </w:pPr>
            <w:r w:rsidRPr="008E2ADD">
              <w:rPr>
                <w:rFonts w:ascii="Arial Narrow" w:hAnsi="Arial Narrow"/>
                <w:noProof/>
                <w:sz w:val="20"/>
              </w:rPr>
              <w:t>BFN – BUNDESANSTALT FÜR NATURSCHUTZ et al. (Hrsg.) (2020): Hintergrunddokument Maßnahmenkatalog und Maßnahmensteckbriefe  im Bundesprogramm „Blaues Band Deutschland“ zum „Fachkonzept Biotopverbund Gewässer und Auen“ im Bundesprogramm „Blaues Band Deutschland“. Stand: August 2020.</w:t>
            </w:r>
          </w:p>
          <w:p w14:paraId="471980A4" w14:textId="77777777" w:rsidR="00AE3A97" w:rsidRDefault="00AE3A97" w:rsidP="00A94FC4">
            <w:pPr>
              <w:pStyle w:val="BerichtLiteraturverzeichnis"/>
              <w:ind w:left="0" w:hanging="2"/>
              <w:rPr>
                <w:rFonts w:ascii="Arial Narrow" w:hAnsi="Arial Narrow"/>
                <w:noProof/>
                <w:sz w:val="20"/>
              </w:rPr>
            </w:pPr>
            <w:r w:rsidRPr="008E2ADD">
              <w:rPr>
                <w:rFonts w:ascii="Arial Narrow" w:hAnsi="Arial Narrow"/>
                <w:noProof/>
                <w:sz w:val="20"/>
              </w:rPr>
              <w:t>DEUTSCHE VEREINIGUNG FÜR WASSERWIRTSCHAFT, ABWASSER UND ABFALL e.V. (DWA) (2010): Merkblatt DWA-M 610 – Neue Wege der Gewässerunterhaltung – Pflege und Entwicklung kleiner Fließgewässer. Hennef</w:t>
            </w:r>
          </w:p>
          <w:p w14:paraId="3868E9D2" w14:textId="77777777" w:rsidR="00AE3A97" w:rsidRPr="008E2ADD" w:rsidRDefault="00AE3A97" w:rsidP="00A94FC4">
            <w:pPr>
              <w:pStyle w:val="BerichtLiteraturverzeichnis"/>
              <w:ind w:left="0" w:hanging="2"/>
              <w:rPr>
                <w:rFonts w:ascii="Arial Narrow" w:hAnsi="Arial Narrow"/>
                <w:noProof/>
                <w:sz w:val="20"/>
              </w:rPr>
            </w:pPr>
            <w:r w:rsidRPr="00ED2A93">
              <w:rPr>
                <w:rFonts w:ascii="Arial Narrow" w:hAnsi="Arial Narrow"/>
                <w:noProof/>
                <w:sz w:val="20"/>
              </w:rPr>
              <w:t xml:space="preserve">GERKEN, B. et al. (2002): Auenregeneration an der Oberweser. Ein Strom im Wandel: Bausteine zu einer lebendigen Aue. Ergebnisse des E+E-Vorhabens „Gestaltungs- und Pflegemaßnahmen landschaftstypischer Auenstandorte der Oberweserniederung; </w:t>
            </w:r>
            <w:r w:rsidRPr="00ED2A93">
              <w:rPr>
                <w:rFonts w:ascii="Arial Narrow" w:hAnsi="Arial Narrow"/>
                <w:noProof/>
                <w:sz w:val="20"/>
              </w:rPr>
              <w:lastRenderedPageBreak/>
              <w:t>wissenschaftliche Begleitung" des Bundesamtes für Naturschutz. In: Angewandte Landschaftsökologie, 46</w:t>
            </w:r>
          </w:p>
          <w:p w14:paraId="2BDEF9C1" w14:textId="77777777" w:rsidR="00AE3A97" w:rsidRPr="00164F9E" w:rsidRDefault="00AE3A97" w:rsidP="00A94FC4">
            <w:pPr>
              <w:spacing w:after="240"/>
              <w:rPr>
                <w:rFonts w:ascii="Arial Narrow" w:hAnsi="Arial Narrow"/>
                <w:noProof/>
                <w:sz w:val="20"/>
              </w:rPr>
            </w:pPr>
            <w:r w:rsidRPr="008E2ADD">
              <w:rPr>
                <w:rFonts w:ascii="Arial Narrow" w:hAnsi="Arial Narrow"/>
                <w:caps/>
                <w:noProof/>
                <w:sz w:val="20"/>
              </w:rPr>
              <w:t xml:space="preserve">LAWA - Bund/Länder-Arbeitsgemeinschaft Wasser (2020): </w:t>
            </w:r>
            <w:r w:rsidRPr="008E2ADD">
              <w:rPr>
                <w:rFonts w:ascii="Arial Narrow" w:hAnsi="Arial Narrow"/>
                <w:noProof/>
                <w:sz w:val="20"/>
              </w:rPr>
              <w:t>LAWA-BLANO Maßnahmenkatalog (WRRL, HWRMRL, MSRL). Stand: 03. Juni 2020.</w:t>
            </w:r>
          </w:p>
          <w:p w14:paraId="24201A23" w14:textId="77777777" w:rsidR="00AE3A97" w:rsidRPr="004C5840" w:rsidRDefault="00AE3A97" w:rsidP="00A94FC4">
            <w:pPr>
              <w:pStyle w:val="BerichtLiteraturverzeichnis"/>
              <w:ind w:left="2" w:firstLine="0"/>
              <w:rPr>
                <w:rFonts w:ascii="Arial Narrow" w:hAnsi="Arial Narrow"/>
                <w:sz w:val="20"/>
              </w:rPr>
            </w:pPr>
            <w:r w:rsidRPr="00823250">
              <w:rPr>
                <w:rFonts w:ascii="Arial Narrow" w:hAnsi="Arial Narrow"/>
                <w:sz w:val="20"/>
              </w:rPr>
              <w:t>POTTGIESSER, T. (2018): Zweite Überarbeitung der Steckbriefe der deutschen Fließgewässertypen, Bericht im Auftrag des Umweltbundesamtes, FE-Vorhaben des Umweltbundesamtes „</w:t>
            </w:r>
            <w:r w:rsidRPr="004C5840">
              <w:rPr>
                <w:rFonts w:ascii="Arial Narrow" w:hAnsi="Arial Narrow"/>
                <w:sz w:val="20"/>
              </w:rPr>
              <w:t>Gewässertypenatlas mit Steckbriefen“ (FKZ 3714 24 221 0), Essen, Stand Dezember 2018.</w:t>
            </w:r>
          </w:p>
          <w:p w14:paraId="7E976CF4" w14:textId="77777777" w:rsidR="00AE3A97" w:rsidRPr="004C5840" w:rsidRDefault="00AE3A97" w:rsidP="00A94FC4">
            <w:pPr>
              <w:spacing w:after="240"/>
              <w:rPr>
                <w:rFonts w:ascii="Arial Narrow" w:hAnsi="Arial Narrow"/>
                <w:noProof/>
                <w:sz w:val="20"/>
              </w:rPr>
            </w:pPr>
            <w:r w:rsidRPr="004C5840">
              <w:rPr>
                <w:rFonts w:ascii="Arial Narrow" w:hAnsi="Arial Narrow"/>
                <w:caps/>
                <w:noProof/>
                <w:sz w:val="20"/>
              </w:rPr>
              <w:t xml:space="preserve">MLUL – MinisteriuM für Ländliche Entwicklung, Umwelt, und Landwirtschaft des Landes Brandenburg </w:t>
            </w:r>
            <w:r w:rsidRPr="004C5840">
              <w:rPr>
                <w:rFonts w:ascii="Arial Narrow" w:hAnsi="Arial Narrow"/>
                <w:noProof/>
                <w:sz w:val="20"/>
              </w:rPr>
              <w:t>(Hrsg.) (2019):</w:t>
            </w:r>
            <w:r w:rsidRPr="004C5840">
              <w:rPr>
                <w:rFonts w:ascii="Arial Narrow" w:hAnsi="Arial Narrow"/>
                <w:caps/>
                <w:noProof/>
                <w:sz w:val="20"/>
              </w:rPr>
              <w:t xml:space="preserve"> </w:t>
            </w:r>
            <w:r w:rsidRPr="004C5840">
              <w:rPr>
                <w:rFonts w:ascii="Arial Narrow" w:hAnsi="Arial Narrow"/>
                <w:noProof/>
                <w:sz w:val="20"/>
              </w:rPr>
              <w:t>Richtlinie für die Unterhaltung von Fließgewässern im Land Brandenburg. Potsdam.</w:t>
            </w:r>
          </w:p>
          <w:p w14:paraId="123BCE58" w14:textId="77777777" w:rsidR="00AE3A97" w:rsidRPr="00CF4210" w:rsidRDefault="00AE3A97" w:rsidP="00A94FC4">
            <w:pPr>
              <w:pStyle w:val="BerichtLiteraturverzeichnis"/>
              <w:ind w:left="0" w:hanging="2"/>
              <w:rPr>
                <w:rFonts w:ascii="Arial Narrow" w:hAnsi="Arial Narrow"/>
                <w:noProof/>
                <w:sz w:val="20"/>
              </w:rPr>
            </w:pPr>
            <w:r w:rsidRPr="004C5840">
              <w:rPr>
                <w:rFonts w:ascii="Arial Narrow" w:hAnsi="Arial Narrow"/>
                <w:caps/>
                <w:sz w:val="20"/>
              </w:rPr>
              <w:t>UBA – Umweltbundesamt</w:t>
            </w:r>
            <w:r w:rsidRPr="00F62748">
              <w:rPr>
                <w:rFonts w:ascii="Arial Narrow" w:hAnsi="Arial Narrow"/>
                <w:caps/>
                <w:sz w:val="20"/>
              </w:rPr>
              <w:t xml:space="preserve"> </w:t>
            </w:r>
            <w:r w:rsidRPr="00F62748">
              <w:rPr>
                <w:rFonts w:ascii="Arial Narrow" w:hAnsi="Arial Narrow"/>
                <w:sz w:val="20"/>
              </w:rPr>
              <w:t xml:space="preserve">(Hrsg.) (2014): </w:t>
            </w:r>
            <w:hyperlink r:id="rId99" w:history="1">
              <w:r w:rsidRPr="00F62748">
                <w:rPr>
                  <w:rFonts w:ascii="Arial Narrow" w:hAnsi="Arial Narrow"/>
                  <w:sz w:val="20"/>
                </w:rPr>
                <w:t>Hydromorphologische Steckbriefe der deutschen Fließgewässertypen</w:t>
              </w:r>
            </w:hyperlink>
            <w:r w:rsidRPr="00F62748">
              <w:rPr>
                <w:rFonts w:ascii="Arial Narrow" w:hAnsi="Arial Narrow"/>
                <w:sz w:val="20"/>
              </w:rPr>
              <w:t>. Anhang 1 von „Strategien zur Optimierung von Fließgewässer-Renaturierungsmaßnahmen und ihrer Erfolgskontrolle. In: UBA-Texte 43/2014. Dessau-Roßlau. S. 288.</w:t>
            </w:r>
          </w:p>
        </w:tc>
      </w:tr>
      <w:tr w:rsidR="00AE3A97" w:rsidRPr="008B6302" w14:paraId="616E96B3" w14:textId="77777777" w:rsidTr="00A94FC4">
        <w:tblPrEx>
          <w:shd w:val="clear" w:color="auto" w:fill="auto"/>
        </w:tblPrEx>
        <w:tc>
          <w:tcPr>
            <w:tcW w:w="1930" w:type="dxa"/>
            <w:tcBorders>
              <w:bottom w:val="single" w:sz="4" w:space="0" w:color="auto"/>
            </w:tcBorders>
          </w:tcPr>
          <w:p w14:paraId="77AF0026" w14:textId="77777777" w:rsidR="00AE3A97" w:rsidRPr="00FE3799" w:rsidRDefault="00AE3A97" w:rsidP="00A94FC4">
            <w:pPr>
              <w:pStyle w:val="MBTabellentext"/>
              <w:rPr>
                <w:rFonts w:ascii="Arial" w:hAnsi="Arial" w:cs="Arial"/>
                <w:b/>
                <w:sz w:val="22"/>
                <w:szCs w:val="22"/>
              </w:rPr>
            </w:pPr>
            <w:r>
              <w:rPr>
                <w:b/>
                <w:color w:val="A6A6A6" w:themeColor="background1" w:themeShade="A6"/>
              </w:rPr>
              <w:lastRenderedPageBreak/>
              <w:t>[</w:t>
            </w:r>
            <w:r w:rsidRPr="007D1A62">
              <w:rPr>
                <w:b/>
                <w:color w:val="A6A6A6" w:themeColor="background1" w:themeShade="A6"/>
              </w:rPr>
              <w:t>Beispielabbildungen</w:t>
            </w:r>
            <w:r>
              <w:rPr>
                <w:b/>
                <w:color w:val="A6A6A6" w:themeColor="background1" w:themeShade="A6"/>
              </w:rPr>
              <w:t>]</w:t>
            </w:r>
          </w:p>
        </w:tc>
        <w:tc>
          <w:tcPr>
            <w:tcW w:w="6635" w:type="dxa"/>
            <w:gridSpan w:val="7"/>
            <w:tcBorders>
              <w:bottom w:val="single" w:sz="4" w:space="0" w:color="auto"/>
            </w:tcBorders>
          </w:tcPr>
          <w:p w14:paraId="0FA5A9C5" w14:textId="77777777" w:rsidR="00AE3A97" w:rsidRPr="00222B65" w:rsidRDefault="00AE3A97" w:rsidP="00A94FC4">
            <w:pPr>
              <w:pStyle w:val="MBTabellentext"/>
            </w:pPr>
          </w:p>
        </w:tc>
      </w:tr>
      <w:tr w:rsidR="00AE3A97" w:rsidRPr="008B6302" w14:paraId="72875084" w14:textId="77777777" w:rsidTr="00A94FC4">
        <w:tblPrEx>
          <w:shd w:val="clear" w:color="auto" w:fill="auto"/>
        </w:tblPrEx>
        <w:tc>
          <w:tcPr>
            <w:tcW w:w="4253" w:type="dxa"/>
            <w:gridSpan w:val="4"/>
          </w:tcPr>
          <w:p w14:paraId="6A982A57" w14:textId="77777777" w:rsidR="00AE3A97" w:rsidRDefault="00AE3A97" w:rsidP="00A94FC4">
            <w:pPr>
              <w:pStyle w:val="MBTabellentext"/>
              <w:rPr>
                <w:noProof/>
              </w:rPr>
            </w:pPr>
          </w:p>
          <w:p w14:paraId="6A9D3939" w14:textId="77777777" w:rsidR="00AE3A97" w:rsidRPr="00FF2E1A" w:rsidRDefault="00AE3A97" w:rsidP="00A94FC4">
            <w:pPr>
              <w:pStyle w:val="MBTabellentext"/>
              <w:rPr>
                <w:noProof/>
              </w:rPr>
            </w:pPr>
          </w:p>
        </w:tc>
        <w:tc>
          <w:tcPr>
            <w:tcW w:w="4312" w:type="dxa"/>
            <w:gridSpan w:val="4"/>
          </w:tcPr>
          <w:p w14:paraId="2CA935F2" w14:textId="77777777" w:rsidR="00AE3A97" w:rsidRPr="007A33ED" w:rsidRDefault="00AE3A97" w:rsidP="00A94FC4">
            <w:pPr>
              <w:pStyle w:val="MBTabellentext"/>
              <w:rPr>
                <w:noProof/>
              </w:rPr>
            </w:pPr>
          </w:p>
        </w:tc>
      </w:tr>
    </w:tbl>
    <w:p w14:paraId="4C28BC5B" w14:textId="77777777" w:rsidR="00AE3A97" w:rsidRDefault="00AE3A97" w:rsidP="00AE3A97"/>
    <w:p w14:paraId="7C80BC64" w14:textId="77777777" w:rsidR="000D70D5" w:rsidRDefault="000D70D5" w:rsidP="00221EC0"/>
    <w:sectPr w:rsidR="000D70D5" w:rsidSect="00F82840">
      <w:headerReference w:type="default" r:id="rId100"/>
      <w:footerReference w:type="default" r:id="rId101"/>
      <w:pgSz w:w="11907" w:h="16840" w:code="9"/>
      <w:pgMar w:top="1871" w:right="1701" w:bottom="1418" w:left="1701" w:header="737" w:footer="737" w:gutter="0"/>
      <w:pgNumType w:start="1"/>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725FB66" w16cid:durableId="6DA809FE"/>
  <w16cid:commentId w16cid:paraId="075942AB" w16cid:durableId="24D582FD"/>
  <w16cid:commentId w16cid:paraId="6092D98A" w16cid:durableId="400D8C6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0F7905" w14:textId="77777777" w:rsidR="000D16D7" w:rsidRDefault="000D16D7">
      <w:r>
        <w:separator/>
      </w:r>
    </w:p>
  </w:endnote>
  <w:endnote w:type="continuationSeparator" w:id="0">
    <w:p w14:paraId="2B21DF5E" w14:textId="77777777" w:rsidR="000D16D7" w:rsidRDefault="000D16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ScalaSans-Regular">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Calibri">
    <w:altName w:val="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D05F2" w14:textId="4AC85480" w:rsidR="000D16D7" w:rsidRPr="00197CCC" w:rsidRDefault="000D16D7" w:rsidP="00197CCC">
    <w:pPr>
      <w:pStyle w:val="Fuzeile"/>
      <w:rPr>
        <w:sz w:val="14"/>
        <w:szCs w:val="14"/>
      </w:rPr>
    </w:pPr>
    <w:r w:rsidRPr="00197CCC">
      <w:rPr>
        <w:rFonts w:cs="Arial"/>
        <w:sz w:val="14"/>
        <w:szCs w:val="14"/>
        <w:lang w:val="nl-NL"/>
      </w:rPr>
      <w:t>Stowasserplan GmbH &amp; Co. KG • Hauptstraße 47f • 01445 Radebeul • Tel: 0351/32300460 • info@stowasserplan.de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02F51" w14:textId="77777777" w:rsidR="000D16D7" w:rsidRDefault="000D16D7">
      <w:r>
        <w:separator/>
      </w:r>
    </w:p>
  </w:footnote>
  <w:footnote w:type="continuationSeparator" w:id="0">
    <w:p w14:paraId="75949C59" w14:textId="77777777" w:rsidR="000D16D7" w:rsidRDefault="000D16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C429B" w14:textId="7B55217F" w:rsidR="000D16D7" w:rsidRPr="0066245B" w:rsidRDefault="000D16D7" w:rsidP="0066245B">
    <w:pPr>
      <w:pStyle w:val="Kopfzeile"/>
      <w:framePr w:wrap="around" w:vAnchor="text" w:hAnchor="margin" w:xAlign="right" w:y="1"/>
    </w:pPr>
    <w:r>
      <w:fldChar w:fldCharType="begin"/>
    </w:r>
    <w:r>
      <w:instrText xml:space="preserve">PAGE  </w:instrText>
    </w:r>
    <w:r>
      <w:fldChar w:fldCharType="separate"/>
    </w:r>
    <w:r w:rsidR="00304DE7">
      <w:rPr>
        <w:noProof/>
      </w:rPr>
      <w:t>21</w:t>
    </w:r>
    <w:r>
      <w:rPr>
        <w:noProof/>
      </w:rPr>
      <w:fldChar w:fldCharType="end"/>
    </w:r>
  </w:p>
  <w:p w14:paraId="4C366217" w14:textId="3F6052C6" w:rsidR="000D16D7" w:rsidRPr="00AD0018" w:rsidRDefault="000D16D7" w:rsidP="0098260B">
    <w:pPr>
      <w:pStyle w:val="Kopfzeile"/>
    </w:pPr>
    <w:r w:rsidRPr="00347F6D">
      <w:t>Pilotvorhaben Machbarkeitsstudie Blaues Band, Bereitstellung fachlicher Grundlagen und Identifizierung von förderfähigen Maßnahmenvorschlägen für die ökologische Entwicklung der Wasserstraßen im Land Brandenburg</w:t>
    </w:r>
    <w:r>
      <w:t xml:space="preserve"> – Anlage 4 – Maßnahmensteckbriefe, Funktionsbereich Rezente Aue/Altaue</w:t>
    </w:r>
  </w:p>
  <w:p w14:paraId="4A33EDC7" w14:textId="77777777" w:rsidR="000D16D7" w:rsidRPr="00AD0018" w:rsidRDefault="000D16D7" w:rsidP="00AD001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C42EF"/>
    <w:multiLevelType w:val="hybridMultilevel"/>
    <w:tmpl w:val="FE4066E6"/>
    <w:lvl w:ilvl="0" w:tplc="2AF2DF36">
      <w:start w:val="1"/>
      <w:numFmt w:val="decimal"/>
      <w:lvlText w:val="%1."/>
      <w:lvlJc w:val="left"/>
      <w:pPr>
        <w:ind w:left="360" w:hanging="360"/>
      </w:pPr>
      <w:rPr>
        <w:rFonts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6F225E6"/>
    <w:multiLevelType w:val="hybridMultilevel"/>
    <w:tmpl w:val="66425D8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8E2597"/>
    <w:multiLevelType w:val="hybridMultilevel"/>
    <w:tmpl w:val="8CDECA10"/>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D9E1D01"/>
    <w:multiLevelType w:val="hybridMultilevel"/>
    <w:tmpl w:val="E8A6A5D8"/>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211443B"/>
    <w:multiLevelType w:val="multilevel"/>
    <w:tmpl w:val="7F4AB122"/>
    <w:lvl w:ilvl="0">
      <w:start w:val="1"/>
      <w:numFmt w:val="decimal"/>
      <w:lvlText w:val="%1"/>
      <w:lvlJc w:val="left"/>
      <w:pPr>
        <w:tabs>
          <w:tab w:val="num" w:pos="578"/>
        </w:tabs>
        <w:ind w:left="578" w:hanging="578"/>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5" w15:restartNumberingAfterBreak="0">
    <w:nsid w:val="1F826308"/>
    <w:multiLevelType w:val="hybridMultilevel"/>
    <w:tmpl w:val="F1722C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945577"/>
    <w:multiLevelType w:val="hybridMultilevel"/>
    <w:tmpl w:val="ED3CC7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4256114"/>
    <w:multiLevelType w:val="hybridMultilevel"/>
    <w:tmpl w:val="61EE7824"/>
    <w:lvl w:ilvl="0" w:tplc="808AC890">
      <w:numFmt w:val="bullet"/>
      <w:pStyle w:val="BerichtTabellenaufzhlung"/>
      <w:lvlText w:val="-"/>
      <w:lvlJc w:val="left"/>
      <w:pPr>
        <w:tabs>
          <w:tab w:val="num" w:pos="927"/>
        </w:tabs>
        <w:ind w:left="927" w:hanging="360"/>
      </w:pPr>
      <w:rPr>
        <w:rFonts w:ascii="Arial Narrow" w:eastAsia="Times New Roman" w:hAnsi="Arial Narrow" w:cs="Times New Roman" w:hint="default"/>
      </w:rPr>
    </w:lvl>
    <w:lvl w:ilvl="1" w:tplc="FFFFFFFF" w:tentative="1">
      <w:start w:val="1"/>
      <w:numFmt w:val="bullet"/>
      <w:lvlText w:val="o"/>
      <w:lvlJc w:val="left"/>
      <w:pPr>
        <w:tabs>
          <w:tab w:val="num" w:pos="1094"/>
        </w:tabs>
        <w:ind w:left="1094" w:hanging="360"/>
      </w:pPr>
      <w:rPr>
        <w:rFonts w:ascii="Courier New" w:hAnsi="Courier New" w:cs="Courier New" w:hint="default"/>
      </w:rPr>
    </w:lvl>
    <w:lvl w:ilvl="2" w:tplc="FFFFFFFF" w:tentative="1">
      <w:start w:val="1"/>
      <w:numFmt w:val="bullet"/>
      <w:lvlText w:val=""/>
      <w:lvlJc w:val="left"/>
      <w:pPr>
        <w:tabs>
          <w:tab w:val="num" w:pos="1814"/>
        </w:tabs>
        <w:ind w:left="1814" w:hanging="360"/>
      </w:pPr>
      <w:rPr>
        <w:rFonts w:ascii="Wingdings" w:hAnsi="Wingdings" w:hint="default"/>
      </w:rPr>
    </w:lvl>
    <w:lvl w:ilvl="3" w:tplc="FFFFFFFF" w:tentative="1">
      <w:start w:val="1"/>
      <w:numFmt w:val="bullet"/>
      <w:lvlText w:val=""/>
      <w:lvlJc w:val="left"/>
      <w:pPr>
        <w:tabs>
          <w:tab w:val="num" w:pos="2534"/>
        </w:tabs>
        <w:ind w:left="2534" w:hanging="360"/>
      </w:pPr>
      <w:rPr>
        <w:rFonts w:ascii="Symbol" w:hAnsi="Symbol" w:hint="default"/>
      </w:rPr>
    </w:lvl>
    <w:lvl w:ilvl="4" w:tplc="FFFFFFFF" w:tentative="1">
      <w:start w:val="1"/>
      <w:numFmt w:val="bullet"/>
      <w:lvlText w:val="o"/>
      <w:lvlJc w:val="left"/>
      <w:pPr>
        <w:tabs>
          <w:tab w:val="num" w:pos="3254"/>
        </w:tabs>
        <w:ind w:left="3254" w:hanging="360"/>
      </w:pPr>
      <w:rPr>
        <w:rFonts w:ascii="Courier New" w:hAnsi="Courier New" w:cs="Courier New" w:hint="default"/>
      </w:rPr>
    </w:lvl>
    <w:lvl w:ilvl="5" w:tplc="FFFFFFFF" w:tentative="1">
      <w:start w:val="1"/>
      <w:numFmt w:val="bullet"/>
      <w:lvlText w:val=""/>
      <w:lvlJc w:val="left"/>
      <w:pPr>
        <w:tabs>
          <w:tab w:val="num" w:pos="3974"/>
        </w:tabs>
        <w:ind w:left="3974" w:hanging="360"/>
      </w:pPr>
      <w:rPr>
        <w:rFonts w:ascii="Wingdings" w:hAnsi="Wingdings" w:hint="default"/>
      </w:rPr>
    </w:lvl>
    <w:lvl w:ilvl="6" w:tplc="FFFFFFFF" w:tentative="1">
      <w:start w:val="1"/>
      <w:numFmt w:val="bullet"/>
      <w:lvlText w:val=""/>
      <w:lvlJc w:val="left"/>
      <w:pPr>
        <w:tabs>
          <w:tab w:val="num" w:pos="4694"/>
        </w:tabs>
        <w:ind w:left="4694" w:hanging="360"/>
      </w:pPr>
      <w:rPr>
        <w:rFonts w:ascii="Symbol" w:hAnsi="Symbol" w:hint="default"/>
      </w:rPr>
    </w:lvl>
    <w:lvl w:ilvl="7" w:tplc="FFFFFFFF" w:tentative="1">
      <w:start w:val="1"/>
      <w:numFmt w:val="bullet"/>
      <w:lvlText w:val="o"/>
      <w:lvlJc w:val="left"/>
      <w:pPr>
        <w:tabs>
          <w:tab w:val="num" w:pos="5414"/>
        </w:tabs>
        <w:ind w:left="5414" w:hanging="360"/>
      </w:pPr>
      <w:rPr>
        <w:rFonts w:ascii="Courier New" w:hAnsi="Courier New" w:cs="Courier New" w:hint="default"/>
      </w:rPr>
    </w:lvl>
    <w:lvl w:ilvl="8" w:tplc="FFFFFFFF" w:tentative="1">
      <w:start w:val="1"/>
      <w:numFmt w:val="bullet"/>
      <w:lvlText w:val=""/>
      <w:lvlJc w:val="left"/>
      <w:pPr>
        <w:tabs>
          <w:tab w:val="num" w:pos="6134"/>
        </w:tabs>
        <w:ind w:left="6134" w:hanging="360"/>
      </w:pPr>
      <w:rPr>
        <w:rFonts w:ascii="Wingdings" w:hAnsi="Wingdings" w:hint="default"/>
      </w:rPr>
    </w:lvl>
  </w:abstractNum>
  <w:abstractNum w:abstractNumId="8" w15:restartNumberingAfterBreak="0">
    <w:nsid w:val="266F3B9F"/>
    <w:multiLevelType w:val="hybridMultilevel"/>
    <w:tmpl w:val="6CB83FE6"/>
    <w:lvl w:ilvl="0" w:tplc="04070001">
      <w:start w:val="1"/>
      <w:numFmt w:val="bullet"/>
      <w:lvlText w:val=""/>
      <w:lvlJc w:val="left"/>
      <w:pPr>
        <w:ind w:left="998" w:hanging="360"/>
      </w:pPr>
      <w:rPr>
        <w:rFonts w:ascii="Symbol" w:hAnsi="Symbol" w:hint="default"/>
      </w:rPr>
    </w:lvl>
    <w:lvl w:ilvl="1" w:tplc="04070003" w:tentative="1">
      <w:start w:val="1"/>
      <w:numFmt w:val="bullet"/>
      <w:lvlText w:val="o"/>
      <w:lvlJc w:val="left"/>
      <w:pPr>
        <w:ind w:left="1718" w:hanging="360"/>
      </w:pPr>
      <w:rPr>
        <w:rFonts w:ascii="Courier New" w:hAnsi="Courier New" w:cs="Courier New" w:hint="default"/>
      </w:rPr>
    </w:lvl>
    <w:lvl w:ilvl="2" w:tplc="04070005" w:tentative="1">
      <w:start w:val="1"/>
      <w:numFmt w:val="bullet"/>
      <w:lvlText w:val=""/>
      <w:lvlJc w:val="left"/>
      <w:pPr>
        <w:ind w:left="2438" w:hanging="360"/>
      </w:pPr>
      <w:rPr>
        <w:rFonts w:ascii="Wingdings" w:hAnsi="Wingdings" w:hint="default"/>
      </w:rPr>
    </w:lvl>
    <w:lvl w:ilvl="3" w:tplc="04070001" w:tentative="1">
      <w:start w:val="1"/>
      <w:numFmt w:val="bullet"/>
      <w:lvlText w:val=""/>
      <w:lvlJc w:val="left"/>
      <w:pPr>
        <w:ind w:left="3158" w:hanging="360"/>
      </w:pPr>
      <w:rPr>
        <w:rFonts w:ascii="Symbol" w:hAnsi="Symbol" w:hint="default"/>
      </w:rPr>
    </w:lvl>
    <w:lvl w:ilvl="4" w:tplc="04070003" w:tentative="1">
      <w:start w:val="1"/>
      <w:numFmt w:val="bullet"/>
      <w:lvlText w:val="o"/>
      <w:lvlJc w:val="left"/>
      <w:pPr>
        <w:ind w:left="3878" w:hanging="360"/>
      </w:pPr>
      <w:rPr>
        <w:rFonts w:ascii="Courier New" w:hAnsi="Courier New" w:cs="Courier New" w:hint="default"/>
      </w:rPr>
    </w:lvl>
    <w:lvl w:ilvl="5" w:tplc="04070005" w:tentative="1">
      <w:start w:val="1"/>
      <w:numFmt w:val="bullet"/>
      <w:lvlText w:val=""/>
      <w:lvlJc w:val="left"/>
      <w:pPr>
        <w:ind w:left="4598" w:hanging="360"/>
      </w:pPr>
      <w:rPr>
        <w:rFonts w:ascii="Wingdings" w:hAnsi="Wingdings" w:hint="default"/>
      </w:rPr>
    </w:lvl>
    <w:lvl w:ilvl="6" w:tplc="04070001" w:tentative="1">
      <w:start w:val="1"/>
      <w:numFmt w:val="bullet"/>
      <w:lvlText w:val=""/>
      <w:lvlJc w:val="left"/>
      <w:pPr>
        <w:ind w:left="5318" w:hanging="360"/>
      </w:pPr>
      <w:rPr>
        <w:rFonts w:ascii="Symbol" w:hAnsi="Symbol" w:hint="default"/>
      </w:rPr>
    </w:lvl>
    <w:lvl w:ilvl="7" w:tplc="04070003" w:tentative="1">
      <w:start w:val="1"/>
      <w:numFmt w:val="bullet"/>
      <w:lvlText w:val="o"/>
      <w:lvlJc w:val="left"/>
      <w:pPr>
        <w:ind w:left="6038" w:hanging="360"/>
      </w:pPr>
      <w:rPr>
        <w:rFonts w:ascii="Courier New" w:hAnsi="Courier New" w:cs="Courier New" w:hint="default"/>
      </w:rPr>
    </w:lvl>
    <w:lvl w:ilvl="8" w:tplc="04070005" w:tentative="1">
      <w:start w:val="1"/>
      <w:numFmt w:val="bullet"/>
      <w:lvlText w:val=""/>
      <w:lvlJc w:val="left"/>
      <w:pPr>
        <w:ind w:left="6758" w:hanging="360"/>
      </w:pPr>
      <w:rPr>
        <w:rFonts w:ascii="Wingdings" w:hAnsi="Wingdings" w:hint="default"/>
      </w:rPr>
    </w:lvl>
  </w:abstractNum>
  <w:abstractNum w:abstractNumId="9" w15:restartNumberingAfterBreak="0">
    <w:nsid w:val="2B186326"/>
    <w:multiLevelType w:val="hybridMultilevel"/>
    <w:tmpl w:val="764E23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BA474D2"/>
    <w:multiLevelType w:val="hybridMultilevel"/>
    <w:tmpl w:val="A872C9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0295194"/>
    <w:multiLevelType w:val="hybridMultilevel"/>
    <w:tmpl w:val="388EF666"/>
    <w:lvl w:ilvl="0" w:tplc="FFFFFFFF">
      <w:start w:val="1"/>
      <w:numFmt w:val="bullet"/>
      <w:pStyle w:val="aufzhlklein"/>
      <w:lvlText w:val=""/>
      <w:lvlJc w:val="left"/>
      <w:pPr>
        <w:tabs>
          <w:tab w:val="num" w:pos="473"/>
        </w:tabs>
        <w:ind w:left="283" w:hanging="170"/>
      </w:pPr>
      <w:rPr>
        <w:rFonts w:ascii="Symbol" w:hAnsi="Symbol" w:hint="default"/>
      </w:rPr>
    </w:lvl>
    <w:lvl w:ilvl="1" w:tplc="A2A4F8B4">
      <w:start w:val="1"/>
      <w:numFmt w:val="bullet"/>
      <w:lvlText w:val=""/>
      <w:lvlJc w:val="left"/>
      <w:pPr>
        <w:tabs>
          <w:tab w:val="num" w:pos="1610"/>
        </w:tabs>
        <w:ind w:left="1610" w:hanging="360"/>
      </w:pPr>
      <w:rPr>
        <w:rFonts w:ascii="Symbol" w:hAnsi="Symbol" w:hint="default"/>
        <w:color w:val="auto"/>
      </w:rPr>
    </w:lvl>
    <w:lvl w:ilvl="2" w:tplc="FFFFFFFF" w:tentative="1">
      <w:start w:val="1"/>
      <w:numFmt w:val="lowerRoman"/>
      <w:lvlText w:val="%3."/>
      <w:lvlJc w:val="right"/>
      <w:pPr>
        <w:tabs>
          <w:tab w:val="num" w:pos="2330"/>
        </w:tabs>
        <w:ind w:left="2330" w:hanging="180"/>
      </w:pPr>
    </w:lvl>
    <w:lvl w:ilvl="3" w:tplc="FFFFFFFF">
      <w:start w:val="1"/>
      <w:numFmt w:val="decimal"/>
      <w:lvlText w:val="%4."/>
      <w:lvlJc w:val="left"/>
      <w:pPr>
        <w:tabs>
          <w:tab w:val="num" w:pos="3050"/>
        </w:tabs>
        <w:ind w:left="3050" w:hanging="360"/>
      </w:pPr>
    </w:lvl>
    <w:lvl w:ilvl="4" w:tplc="FFFFFFFF" w:tentative="1">
      <w:start w:val="1"/>
      <w:numFmt w:val="lowerLetter"/>
      <w:lvlText w:val="%5."/>
      <w:lvlJc w:val="left"/>
      <w:pPr>
        <w:tabs>
          <w:tab w:val="num" w:pos="3770"/>
        </w:tabs>
        <w:ind w:left="3770" w:hanging="360"/>
      </w:pPr>
    </w:lvl>
    <w:lvl w:ilvl="5" w:tplc="FFFFFFFF" w:tentative="1">
      <w:start w:val="1"/>
      <w:numFmt w:val="lowerRoman"/>
      <w:lvlText w:val="%6."/>
      <w:lvlJc w:val="right"/>
      <w:pPr>
        <w:tabs>
          <w:tab w:val="num" w:pos="4490"/>
        </w:tabs>
        <w:ind w:left="4490" w:hanging="180"/>
      </w:pPr>
    </w:lvl>
    <w:lvl w:ilvl="6" w:tplc="FFFFFFFF" w:tentative="1">
      <w:start w:val="1"/>
      <w:numFmt w:val="decimal"/>
      <w:lvlText w:val="%7."/>
      <w:lvlJc w:val="left"/>
      <w:pPr>
        <w:tabs>
          <w:tab w:val="num" w:pos="5210"/>
        </w:tabs>
        <w:ind w:left="5210" w:hanging="360"/>
      </w:pPr>
    </w:lvl>
    <w:lvl w:ilvl="7" w:tplc="FFFFFFFF" w:tentative="1">
      <w:start w:val="1"/>
      <w:numFmt w:val="lowerLetter"/>
      <w:lvlText w:val="%8."/>
      <w:lvlJc w:val="left"/>
      <w:pPr>
        <w:tabs>
          <w:tab w:val="num" w:pos="5930"/>
        </w:tabs>
        <w:ind w:left="5930" w:hanging="360"/>
      </w:pPr>
    </w:lvl>
    <w:lvl w:ilvl="8" w:tplc="FFFFFFFF" w:tentative="1">
      <w:start w:val="1"/>
      <w:numFmt w:val="lowerRoman"/>
      <w:lvlText w:val="%9."/>
      <w:lvlJc w:val="right"/>
      <w:pPr>
        <w:tabs>
          <w:tab w:val="num" w:pos="6650"/>
        </w:tabs>
        <w:ind w:left="6650" w:hanging="180"/>
      </w:pPr>
    </w:lvl>
  </w:abstractNum>
  <w:abstractNum w:abstractNumId="12" w15:restartNumberingAfterBreak="0">
    <w:nsid w:val="32BD39E3"/>
    <w:multiLevelType w:val="hybridMultilevel"/>
    <w:tmpl w:val="A2F40FF6"/>
    <w:lvl w:ilvl="0" w:tplc="E5ACB61A">
      <w:start w:val="1"/>
      <w:numFmt w:val="decimal"/>
      <w:pStyle w:val="berschrift1"/>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379058D1"/>
    <w:multiLevelType w:val="hybridMultilevel"/>
    <w:tmpl w:val="1272DFFC"/>
    <w:lvl w:ilvl="0" w:tplc="2D92C200">
      <w:start w:val="6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1006C17"/>
    <w:multiLevelType w:val="hybridMultilevel"/>
    <w:tmpl w:val="7960C8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42DB18F9"/>
    <w:multiLevelType w:val="hybridMultilevel"/>
    <w:tmpl w:val="25ACBAEA"/>
    <w:lvl w:ilvl="0" w:tplc="EFA63DB8">
      <w:start w:val="63"/>
      <w:numFmt w:val="bullet"/>
      <w:lvlText w:val="-"/>
      <w:lvlJc w:val="left"/>
      <w:pPr>
        <w:ind w:left="720" w:hanging="360"/>
      </w:pPr>
      <w:rPr>
        <w:rFonts w:ascii="ScalaSans-Regular" w:eastAsia="Times New Roman" w:hAnsi="ScalaSans-Regular" w:cs="ScalaSans-Regular"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407065B"/>
    <w:multiLevelType w:val="hybridMultilevel"/>
    <w:tmpl w:val="1812F3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B0C4695"/>
    <w:multiLevelType w:val="hybridMultilevel"/>
    <w:tmpl w:val="E9447612"/>
    <w:lvl w:ilvl="0" w:tplc="04070017">
      <w:start w:val="1"/>
      <w:numFmt w:val="lowerLetter"/>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BA37D31"/>
    <w:multiLevelType w:val="hybridMultilevel"/>
    <w:tmpl w:val="3C2CAE9C"/>
    <w:lvl w:ilvl="0" w:tplc="0A28003C">
      <w:start w:val="1"/>
      <w:numFmt w:val="bullet"/>
      <w:lvlText w:val=""/>
      <w:lvlJc w:val="left"/>
      <w:pPr>
        <w:tabs>
          <w:tab w:val="num" w:pos="720"/>
        </w:tabs>
        <w:ind w:left="720" w:hanging="360"/>
      </w:pPr>
      <w:rPr>
        <w:rFonts w:ascii="Wingdings" w:hAnsi="Wingdings" w:hint="default"/>
      </w:rPr>
    </w:lvl>
    <w:lvl w:ilvl="1" w:tplc="66484BF6" w:tentative="1">
      <w:start w:val="1"/>
      <w:numFmt w:val="bullet"/>
      <w:lvlText w:val=""/>
      <w:lvlJc w:val="left"/>
      <w:pPr>
        <w:tabs>
          <w:tab w:val="num" w:pos="1440"/>
        </w:tabs>
        <w:ind w:left="1440" w:hanging="360"/>
      </w:pPr>
      <w:rPr>
        <w:rFonts w:ascii="Wingdings" w:hAnsi="Wingdings" w:hint="default"/>
      </w:rPr>
    </w:lvl>
    <w:lvl w:ilvl="2" w:tplc="AB264172" w:tentative="1">
      <w:start w:val="1"/>
      <w:numFmt w:val="bullet"/>
      <w:lvlText w:val=""/>
      <w:lvlJc w:val="left"/>
      <w:pPr>
        <w:tabs>
          <w:tab w:val="num" w:pos="2160"/>
        </w:tabs>
        <w:ind w:left="2160" w:hanging="360"/>
      </w:pPr>
      <w:rPr>
        <w:rFonts w:ascii="Wingdings" w:hAnsi="Wingdings" w:hint="default"/>
      </w:rPr>
    </w:lvl>
    <w:lvl w:ilvl="3" w:tplc="40986390" w:tentative="1">
      <w:start w:val="1"/>
      <w:numFmt w:val="bullet"/>
      <w:lvlText w:val=""/>
      <w:lvlJc w:val="left"/>
      <w:pPr>
        <w:tabs>
          <w:tab w:val="num" w:pos="2880"/>
        </w:tabs>
        <w:ind w:left="2880" w:hanging="360"/>
      </w:pPr>
      <w:rPr>
        <w:rFonts w:ascii="Wingdings" w:hAnsi="Wingdings" w:hint="default"/>
      </w:rPr>
    </w:lvl>
    <w:lvl w:ilvl="4" w:tplc="21CCD45C" w:tentative="1">
      <w:start w:val="1"/>
      <w:numFmt w:val="bullet"/>
      <w:lvlText w:val=""/>
      <w:lvlJc w:val="left"/>
      <w:pPr>
        <w:tabs>
          <w:tab w:val="num" w:pos="3600"/>
        </w:tabs>
        <w:ind w:left="3600" w:hanging="360"/>
      </w:pPr>
      <w:rPr>
        <w:rFonts w:ascii="Wingdings" w:hAnsi="Wingdings" w:hint="default"/>
      </w:rPr>
    </w:lvl>
    <w:lvl w:ilvl="5" w:tplc="8D0ED9D0" w:tentative="1">
      <w:start w:val="1"/>
      <w:numFmt w:val="bullet"/>
      <w:lvlText w:val=""/>
      <w:lvlJc w:val="left"/>
      <w:pPr>
        <w:tabs>
          <w:tab w:val="num" w:pos="4320"/>
        </w:tabs>
        <w:ind w:left="4320" w:hanging="360"/>
      </w:pPr>
      <w:rPr>
        <w:rFonts w:ascii="Wingdings" w:hAnsi="Wingdings" w:hint="default"/>
      </w:rPr>
    </w:lvl>
    <w:lvl w:ilvl="6" w:tplc="9506A052" w:tentative="1">
      <w:start w:val="1"/>
      <w:numFmt w:val="bullet"/>
      <w:lvlText w:val=""/>
      <w:lvlJc w:val="left"/>
      <w:pPr>
        <w:tabs>
          <w:tab w:val="num" w:pos="5040"/>
        </w:tabs>
        <w:ind w:left="5040" w:hanging="360"/>
      </w:pPr>
      <w:rPr>
        <w:rFonts w:ascii="Wingdings" w:hAnsi="Wingdings" w:hint="default"/>
      </w:rPr>
    </w:lvl>
    <w:lvl w:ilvl="7" w:tplc="0E4A714E" w:tentative="1">
      <w:start w:val="1"/>
      <w:numFmt w:val="bullet"/>
      <w:lvlText w:val=""/>
      <w:lvlJc w:val="left"/>
      <w:pPr>
        <w:tabs>
          <w:tab w:val="num" w:pos="5760"/>
        </w:tabs>
        <w:ind w:left="5760" w:hanging="360"/>
      </w:pPr>
      <w:rPr>
        <w:rFonts w:ascii="Wingdings" w:hAnsi="Wingdings" w:hint="default"/>
      </w:rPr>
    </w:lvl>
    <w:lvl w:ilvl="8" w:tplc="5CFC9E5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0F216BA"/>
    <w:multiLevelType w:val="hybridMultilevel"/>
    <w:tmpl w:val="1D6C19A0"/>
    <w:lvl w:ilvl="0" w:tplc="27F64D0E">
      <w:start w:val="1"/>
      <w:numFmt w:val="decimal"/>
      <w:lvlText w:val="%1."/>
      <w:lvlJc w:val="left"/>
      <w:pPr>
        <w:ind w:left="360" w:hanging="360"/>
      </w:pPr>
      <w:rPr>
        <w:rFonts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2FE2EB0"/>
    <w:multiLevelType w:val="hybridMultilevel"/>
    <w:tmpl w:val="764E23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F1B65AF"/>
    <w:multiLevelType w:val="hybridMultilevel"/>
    <w:tmpl w:val="51A21C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F5459CC"/>
    <w:multiLevelType w:val="hybridMultilevel"/>
    <w:tmpl w:val="699C11EA"/>
    <w:lvl w:ilvl="0" w:tplc="C26AE162">
      <w:start w:val="1"/>
      <w:numFmt w:val="bullet"/>
      <w:lvlText w:val=""/>
      <w:lvlJc w:val="left"/>
      <w:pPr>
        <w:tabs>
          <w:tab w:val="num" w:pos="720"/>
        </w:tabs>
        <w:ind w:left="720" w:hanging="360"/>
      </w:pPr>
      <w:rPr>
        <w:rFonts w:ascii="Wingdings" w:hAnsi="Wingdings" w:hint="default"/>
      </w:rPr>
    </w:lvl>
    <w:lvl w:ilvl="1" w:tplc="2DEAEE62" w:tentative="1">
      <w:start w:val="1"/>
      <w:numFmt w:val="bullet"/>
      <w:lvlText w:val=""/>
      <w:lvlJc w:val="left"/>
      <w:pPr>
        <w:tabs>
          <w:tab w:val="num" w:pos="1440"/>
        </w:tabs>
        <w:ind w:left="1440" w:hanging="360"/>
      </w:pPr>
      <w:rPr>
        <w:rFonts w:ascii="Wingdings" w:hAnsi="Wingdings" w:hint="default"/>
      </w:rPr>
    </w:lvl>
    <w:lvl w:ilvl="2" w:tplc="DF6007AA" w:tentative="1">
      <w:start w:val="1"/>
      <w:numFmt w:val="bullet"/>
      <w:lvlText w:val=""/>
      <w:lvlJc w:val="left"/>
      <w:pPr>
        <w:tabs>
          <w:tab w:val="num" w:pos="2160"/>
        </w:tabs>
        <w:ind w:left="2160" w:hanging="360"/>
      </w:pPr>
      <w:rPr>
        <w:rFonts w:ascii="Wingdings" w:hAnsi="Wingdings" w:hint="default"/>
      </w:rPr>
    </w:lvl>
    <w:lvl w:ilvl="3" w:tplc="58D8CB68" w:tentative="1">
      <w:start w:val="1"/>
      <w:numFmt w:val="bullet"/>
      <w:lvlText w:val=""/>
      <w:lvlJc w:val="left"/>
      <w:pPr>
        <w:tabs>
          <w:tab w:val="num" w:pos="2880"/>
        </w:tabs>
        <w:ind w:left="2880" w:hanging="360"/>
      </w:pPr>
      <w:rPr>
        <w:rFonts w:ascii="Wingdings" w:hAnsi="Wingdings" w:hint="default"/>
      </w:rPr>
    </w:lvl>
    <w:lvl w:ilvl="4" w:tplc="F0DA723C" w:tentative="1">
      <w:start w:val="1"/>
      <w:numFmt w:val="bullet"/>
      <w:lvlText w:val=""/>
      <w:lvlJc w:val="left"/>
      <w:pPr>
        <w:tabs>
          <w:tab w:val="num" w:pos="3600"/>
        </w:tabs>
        <w:ind w:left="3600" w:hanging="360"/>
      </w:pPr>
      <w:rPr>
        <w:rFonts w:ascii="Wingdings" w:hAnsi="Wingdings" w:hint="default"/>
      </w:rPr>
    </w:lvl>
    <w:lvl w:ilvl="5" w:tplc="E9F04F22" w:tentative="1">
      <w:start w:val="1"/>
      <w:numFmt w:val="bullet"/>
      <w:lvlText w:val=""/>
      <w:lvlJc w:val="left"/>
      <w:pPr>
        <w:tabs>
          <w:tab w:val="num" w:pos="4320"/>
        </w:tabs>
        <w:ind w:left="4320" w:hanging="360"/>
      </w:pPr>
      <w:rPr>
        <w:rFonts w:ascii="Wingdings" w:hAnsi="Wingdings" w:hint="default"/>
      </w:rPr>
    </w:lvl>
    <w:lvl w:ilvl="6" w:tplc="368AB342" w:tentative="1">
      <w:start w:val="1"/>
      <w:numFmt w:val="bullet"/>
      <w:lvlText w:val=""/>
      <w:lvlJc w:val="left"/>
      <w:pPr>
        <w:tabs>
          <w:tab w:val="num" w:pos="5040"/>
        </w:tabs>
        <w:ind w:left="5040" w:hanging="360"/>
      </w:pPr>
      <w:rPr>
        <w:rFonts w:ascii="Wingdings" w:hAnsi="Wingdings" w:hint="default"/>
      </w:rPr>
    </w:lvl>
    <w:lvl w:ilvl="7" w:tplc="63F63978" w:tentative="1">
      <w:start w:val="1"/>
      <w:numFmt w:val="bullet"/>
      <w:lvlText w:val=""/>
      <w:lvlJc w:val="left"/>
      <w:pPr>
        <w:tabs>
          <w:tab w:val="num" w:pos="5760"/>
        </w:tabs>
        <w:ind w:left="5760" w:hanging="360"/>
      </w:pPr>
      <w:rPr>
        <w:rFonts w:ascii="Wingdings" w:hAnsi="Wingdings" w:hint="default"/>
      </w:rPr>
    </w:lvl>
    <w:lvl w:ilvl="8" w:tplc="11A0A4E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1C10569"/>
    <w:multiLevelType w:val="hybridMultilevel"/>
    <w:tmpl w:val="6CD0014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6211728C"/>
    <w:multiLevelType w:val="hybridMultilevel"/>
    <w:tmpl w:val="764E23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64B673BE"/>
    <w:multiLevelType w:val="singleLevel"/>
    <w:tmpl w:val="DEB20AD0"/>
    <w:lvl w:ilvl="0">
      <w:start w:val="1"/>
      <w:numFmt w:val="bullet"/>
      <w:pStyle w:val="BerichtAufzhlung"/>
      <w:lvlText w:val=""/>
      <w:lvlJc w:val="left"/>
      <w:pPr>
        <w:tabs>
          <w:tab w:val="num" w:pos="360"/>
        </w:tabs>
        <w:ind w:left="340" w:hanging="340"/>
      </w:pPr>
      <w:rPr>
        <w:rFonts w:ascii="Symbol" w:hAnsi="Symbol" w:hint="default"/>
        <w:sz w:val="16"/>
      </w:rPr>
    </w:lvl>
  </w:abstractNum>
  <w:abstractNum w:abstractNumId="26" w15:restartNumberingAfterBreak="0">
    <w:nsid w:val="69994E04"/>
    <w:multiLevelType w:val="hybridMultilevel"/>
    <w:tmpl w:val="E8A6A5D8"/>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A0769C4"/>
    <w:multiLevelType w:val="hybridMultilevel"/>
    <w:tmpl w:val="9B7A1032"/>
    <w:lvl w:ilvl="0" w:tplc="0407000F">
      <w:start w:val="1"/>
      <w:numFmt w:val="decimal"/>
      <w:lvlText w:val="%1."/>
      <w:lvlJc w:val="left"/>
      <w:pPr>
        <w:ind w:left="360" w:hanging="360"/>
      </w:pPr>
      <w:rPr>
        <w:rFonts w:cs="Times New Roman"/>
      </w:rPr>
    </w:lvl>
    <w:lvl w:ilvl="1" w:tplc="04070019" w:tentative="1">
      <w:start w:val="1"/>
      <w:numFmt w:val="lowerLetter"/>
      <w:lvlText w:val="%2."/>
      <w:lvlJc w:val="left"/>
      <w:pPr>
        <w:ind w:left="1080" w:hanging="360"/>
      </w:pPr>
      <w:rPr>
        <w:rFonts w:cs="Times New Roman"/>
      </w:rPr>
    </w:lvl>
    <w:lvl w:ilvl="2" w:tplc="0407001B" w:tentative="1">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28" w15:restartNumberingAfterBreak="0">
    <w:nsid w:val="6D98411C"/>
    <w:multiLevelType w:val="hybridMultilevel"/>
    <w:tmpl w:val="45B6E3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7021645A"/>
    <w:multiLevelType w:val="hybridMultilevel"/>
    <w:tmpl w:val="FE4066E6"/>
    <w:lvl w:ilvl="0" w:tplc="2AF2DF36">
      <w:start w:val="1"/>
      <w:numFmt w:val="decimal"/>
      <w:lvlText w:val="%1."/>
      <w:lvlJc w:val="left"/>
      <w:pPr>
        <w:ind w:left="360" w:hanging="360"/>
      </w:pPr>
      <w:rPr>
        <w:rFonts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74C62AC7"/>
    <w:multiLevelType w:val="hybridMultilevel"/>
    <w:tmpl w:val="96D25D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5062B62"/>
    <w:multiLevelType w:val="hybridMultilevel"/>
    <w:tmpl w:val="6CD0014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5173333"/>
    <w:multiLevelType w:val="hybridMultilevel"/>
    <w:tmpl w:val="69345426"/>
    <w:lvl w:ilvl="0" w:tplc="CB7E2FA6">
      <w:start w:val="1"/>
      <w:numFmt w:val="bullet"/>
      <w:pStyle w:val="MBTabellentext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562136E"/>
    <w:multiLevelType w:val="hybridMultilevel"/>
    <w:tmpl w:val="37C86B56"/>
    <w:lvl w:ilvl="0" w:tplc="5CBCEB34">
      <w:start w:val="1"/>
      <w:numFmt w:val="decimal"/>
      <w:lvlText w:val="%1."/>
      <w:lvlJc w:val="left"/>
      <w:pPr>
        <w:ind w:left="360" w:hanging="360"/>
      </w:pPr>
      <w:rPr>
        <w:rFonts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5AD40C2"/>
    <w:multiLevelType w:val="hybridMultilevel"/>
    <w:tmpl w:val="315294F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77AC516E"/>
    <w:multiLevelType w:val="hybridMultilevel"/>
    <w:tmpl w:val="74F0B7B6"/>
    <w:lvl w:ilvl="0" w:tplc="FCE0BA56">
      <w:start w:val="1"/>
      <w:numFmt w:val="decimal"/>
      <w:pStyle w:val="berschrift2"/>
      <w:lvlText w:val="1.%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8E67170"/>
    <w:multiLevelType w:val="hybridMultilevel"/>
    <w:tmpl w:val="2AC8BCC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15:restartNumberingAfterBreak="0">
    <w:nsid w:val="7F110307"/>
    <w:multiLevelType w:val="hybridMultilevel"/>
    <w:tmpl w:val="C61831D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4"/>
  </w:num>
  <w:num w:numId="2">
    <w:abstractNumId w:val="25"/>
  </w:num>
  <w:num w:numId="3">
    <w:abstractNumId w:val="7"/>
  </w:num>
  <w:num w:numId="4">
    <w:abstractNumId w:val="35"/>
  </w:num>
  <w:num w:numId="5">
    <w:abstractNumId w:val="12"/>
  </w:num>
  <w:num w:numId="6">
    <w:abstractNumId w:val="32"/>
  </w:num>
  <w:num w:numId="7">
    <w:abstractNumId w:val="11"/>
  </w:num>
  <w:num w:numId="8">
    <w:abstractNumId w:val="24"/>
  </w:num>
  <w:num w:numId="9">
    <w:abstractNumId w:val="9"/>
  </w:num>
  <w:num w:numId="10">
    <w:abstractNumId w:val="20"/>
  </w:num>
  <w:num w:numId="11">
    <w:abstractNumId w:val="16"/>
  </w:num>
  <w:num w:numId="12">
    <w:abstractNumId w:val="28"/>
  </w:num>
  <w:num w:numId="13">
    <w:abstractNumId w:val="33"/>
  </w:num>
  <w:num w:numId="14">
    <w:abstractNumId w:val="17"/>
  </w:num>
  <w:num w:numId="15">
    <w:abstractNumId w:val="19"/>
  </w:num>
  <w:num w:numId="16">
    <w:abstractNumId w:val="29"/>
  </w:num>
  <w:num w:numId="17">
    <w:abstractNumId w:val="0"/>
  </w:num>
  <w:num w:numId="18">
    <w:abstractNumId w:val="32"/>
  </w:num>
  <w:num w:numId="19">
    <w:abstractNumId w:val="2"/>
  </w:num>
  <w:num w:numId="20">
    <w:abstractNumId w:val="23"/>
  </w:num>
  <w:num w:numId="21">
    <w:abstractNumId w:val="31"/>
  </w:num>
  <w:num w:numId="22">
    <w:abstractNumId w:val="3"/>
  </w:num>
  <w:num w:numId="23">
    <w:abstractNumId w:val="26"/>
  </w:num>
  <w:num w:numId="24">
    <w:abstractNumId w:val="15"/>
  </w:num>
  <w:num w:numId="25">
    <w:abstractNumId w:val="13"/>
  </w:num>
  <w:num w:numId="26">
    <w:abstractNumId w:val="27"/>
  </w:num>
  <w:num w:numId="27">
    <w:abstractNumId w:val="32"/>
  </w:num>
  <w:num w:numId="28">
    <w:abstractNumId w:val="32"/>
  </w:num>
  <w:num w:numId="29">
    <w:abstractNumId w:val="32"/>
  </w:num>
  <w:num w:numId="30">
    <w:abstractNumId w:val="32"/>
  </w:num>
  <w:num w:numId="31">
    <w:abstractNumId w:val="32"/>
  </w:num>
  <w:num w:numId="32">
    <w:abstractNumId w:val="22"/>
  </w:num>
  <w:num w:numId="33">
    <w:abstractNumId w:val="18"/>
  </w:num>
  <w:num w:numId="34">
    <w:abstractNumId w:val="1"/>
  </w:num>
  <w:num w:numId="35">
    <w:abstractNumId w:val="34"/>
  </w:num>
  <w:num w:numId="36">
    <w:abstractNumId w:val="37"/>
  </w:num>
  <w:num w:numId="37">
    <w:abstractNumId w:val="30"/>
  </w:num>
  <w:num w:numId="38">
    <w:abstractNumId w:val="21"/>
  </w:num>
  <w:num w:numId="39">
    <w:abstractNumId w:val="14"/>
  </w:num>
  <w:num w:numId="40">
    <w:abstractNumId w:val="36"/>
  </w:num>
  <w:num w:numId="41">
    <w:abstractNumId w:val="10"/>
  </w:num>
  <w:num w:numId="42">
    <w:abstractNumId w:val="8"/>
  </w:num>
  <w:num w:numId="43">
    <w:abstractNumId w:val="5"/>
  </w:num>
  <w:num w:numId="44">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isplayHorizontalDrawingGridEvery w:val="0"/>
  <w:displayVerticalDrawingGridEvery w:val="0"/>
  <w:doNotUseMarginsForDrawingGridOrigin/>
  <w:noPunctuationKerning/>
  <w:characterSpacingControl w:val="doNotCompress"/>
  <w:hdrShapeDefaults>
    <o:shapedefaults v:ext="edit" spidmax="901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0C79"/>
    <w:rsid w:val="000002DD"/>
    <w:rsid w:val="0000051D"/>
    <w:rsid w:val="00001FD4"/>
    <w:rsid w:val="0000230B"/>
    <w:rsid w:val="00003210"/>
    <w:rsid w:val="00004AC3"/>
    <w:rsid w:val="00005CDF"/>
    <w:rsid w:val="00007A61"/>
    <w:rsid w:val="000101F7"/>
    <w:rsid w:val="00010496"/>
    <w:rsid w:val="000106E8"/>
    <w:rsid w:val="00010948"/>
    <w:rsid w:val="00011551"/>
    <w:rsid w:val="00016AC7"/>
    <w:rsid w:val="00017262"/>
    <w:rsid w:val="00017F6A"/>
    <w:rsid w:val="000207D7"/>
    <w:rsid w:val="0002089D"/>
    <w:rsid w:val="000213F6"/>
    <w:rsid w:val="00021B46"/>
    <w:rsid w:val="000233BF"/>
    <w:rsid w:val="0002406F"/>
    <w:rsid w:val="00025840"/>
    <w:rsid w:val="0002651A"/>
    <w:rsid w:val="00027B9B"/>
    <w:rsid w:val="000301C6"/>
    <w:rsid w:val="00030A44"/>
    <w:rsid w:val="00031877"/>
    <w:rsid w:val="0003378E"/>
    <w:rsid w:val="0003513E"/>
    <w:rsid w:val="0003514F"/>
    <w:rsid w:val="000362F3"/>
    <w:rsid w:val="00036B1E"/>
    <w:rsid w:val="00036E2A"/>
    <w:rsid w:val="00036EA3"/>
    <w:rsid w:val="0003737E"/>
    <w:rsid w:val="00037DA9"/>
    <w:rsid w:val="00040243"/>
    <w:rsid w:val="0004036D"/>
    <w:rsid w:val="00040ACA"/>
    <w:rsid w:val="00041115"/>
    <w:rsid w:val="00041D86"/>
    <w:rsid w:val="00042CB9"/>
    <w:rsid w:val="00043AF1"/>
    <w:rsid w:val="00044B6D"/>
    <w:rsid w:val="00045E85"/>
    <w:rsid w:val="00046A02"/>
    <w:rsid w:val="00046B17"/>
    <w:rsid w:val="00047069"/>
    <w:rsid w:val="00047BF3"/>
    <w:rsid w:val="00047C5F"/>
    <w:rsid w:val="000510E0"/>
    <w:rsid w:val="00051DAF"/>
    <w:rsid w:val="0005304B"/>
    <w:rsid w:val="000549E1"/>
    <w:rsid w:val="00055352"/>
    <w:rsid w:val="00056C3F"/>
    <w:rsid w:val="000574F5"/>
    <w:rsid w:val="00060D9D"/>
    <w:rsid w:val="0006161C"/>
    <w:rsid w:val="00063004"/>
    <w:rsid w:val="000636DB"/>
    <w:rsid w:val="00063EB7"/>
    <w:rsid w:val="00066011"/>
    <w:rsid w:val="00066426"/>
    <w:rsid w:val="00067644"/>
    <w:rsid w:val="00067802"/>
    <w:rsid w:val="000679E2"/>
    <w:rsid w:val="00067CE1"/>
    <w:rsid w:val="000735D1"/>
    <w:rsid w:val="00074134"/>
    <w:rsid w:val="000759B8"/>
    <w:rsid w:val="000766DD"/>
    <w:rsid w:val="00077059"/>
    <w:rsid w:val="00077180"/>
    <w:rsid w:val="0007787F"/>
    <w:rsid w:val="00081CB9"/>
    <w:rsid w:val="00082496"/>
    <w:rsid w:val="0008299F"/>
    <w:rsid w:val="00082C86"/>
    <w:rsid w:val="00083120"/>
    <w:rsid w:val="00084140"/>
    <w:rsid w:val="0008493D"/>
    <w:rsid w:val="000901A3"/>
    <w:rsid w:val="000908A2"/>
    <w:rsid w:val="0009121C"/>
    <w:rsid w:val="000913BB"/>
    <w:rsid w:val="0009444B"/>
    <w:rsid w:val="00094543"/>
    <w:rsid w:val="0009500D"/>
    <w:rsid w:val="00095237"/>
    <w:rsid w:val="00095376"/>
    <w:rsid w:val="000953E4"/>
    <w:rsid w:val="00096988"/>
    <w:rsid w:val="000969D5"/>
    <w:rsid w:val="00097980"/>
    <w:rsid w:val="00097B42"/>
    <w:rsid w:val="000A0260"/>
    <w:rsid w:val="000A096E"/>
    <w:rsid w:val="000A1D8D"/>
    <w:rsid w:val="000A1FE7"/>
    <w:rsid w:val="000A312E"/>
    <w:rsid w:val="000A382B"/>
    <w:rsid w:val="000A3BE2"/>
    <w:rsid w:val="000A4346"/>
    <w:rsid w:val="000A48F1"/>
    <w:rsid w:val="000A4D07"/>
    <w:rsid w:val="000A4E5A"/>
    <w:rsid w:val="000A5F38"/>
    <w:rsid w:val="000A743A"/>
    <w:rsid w:val="000A74BC"/>
    <w:rsid w:val="000B28CD"/>
    <w:rsid w:val="000B29E7"/>
    <w:rsid w:val="000B2F56"/>
    <w:rsid w:val="000B43B6"/>
    <w:rsid w:val="000B4B54"/>
    <w:rsid w:val="000B5207"/>
    <w:rsid w:val="000B55B9"/>
    <w:rsid w:val="000B5948"/>
    <w:rsid w:val="000B671B"/>
    <w:rsid w:val="000B70B2"/>
    <w:rsid w:val="000B726C"/>
    <w:rsid w:val="000B7899"/>
    <w:rsid w:val="000C191D"/>
    <w:rsid w:val="000C198F"/>
    <w:rsid w:val="000C2370"/>
    <w:rsid w:val="000C435E"/>
    <w:rsid w:val="000C47AD"/>
    <w:rsid w:val="000C5D04"/>
    <w:rsid w:val="000C5EE3"/>
    <w:rsid w:val="000D0A2D"/>
    <w:rsid w:val="000D16D7"/>
    <w:rsid w:val="000D25CB"/>
    <w:rsid w:val="000D2EAA"/>
    <w:rsid w:val="000D38F8"/>
    <w:rsid w:val="000D4AFE"/>
    <w:rsid w:val="000D557D"/>
    <w:rsid w:val="000D562A"/>
    <w:rsid w:val="000D5BC5"/>
    <w:rsid w:val="000D70D5"/>
    <w:rsid w:val="000D743E"/>
    <w:rsid w:val="000D77C3"/>
    <w:rsid w:val="000E03BC"/>
    <w:rsid w:val="000E04D3"/>
    <w:rsid w:val="000E0C71"/>
    <w:rsid w:val="000E23F7"/>
    <w:rsid w:val="000E24DB"/>
    <w:rsid w:val="000E3A79"/>
    <w:rsid w:val="000E4C33"/>
    <w:rsid w:val="000E6E89"/>
    <w:rsid w:val="000F0A16"/>
    <w:rsid w:val="000F10DE"/>
    <w:rsid w:val="000F2F80"/>
    <w:rsid w:val="000F4367"/>
    <w:rsid w:val="000F49E4"/>
    <w:rsid w:val="000F56CE"/>
    <w:rsid w:val="000F6C08"/>
    <w:rsid w:val="000F7C67"/>
    <w:rsid w:val="001002C1"/>
    <w:rsid w:val="00100513"/>
    <w:rsid w:val="0010057D"/>
    <w:rsid w:val="00100CE7"/>
    <w:rsid w:val="00101A5E"/>
    <w:rsid w:val="001038F0"/>
    <w:rsid w:val="00103EA1"/>
    <w:rsid w:val="00105CD3"/>
    <w:rsid w:val="00106760"/>
    <w:rsid w:val="001076BD"/>
    <w:rsid w:val="00111460"/>
    <w:rsid w:val="00111C37"/>
    <w:rsid w:val="001141BE"/>
    <w:rsid w:val="0011464A"/>
    <w:rsid w:val="001146B6"/>
    <w:rsid w:val="00114DF9"/>
    <w:rsid w:val="00115030"/>
    <w:rsid w:val="00115638"/>
    <w:rsid w:val="00116453"/>
    <w:rsid w:val="00116458"/>
    <w:rsid w:val="0011669F"/>
    <w:rsid w:val="00116B2F"/>
    <w:rsid w:val="001178B0"/>
    <w:rsid w:val="0012035E"/>
    <w:rsid w:val="00120AB9"/>
    <w:rsid w:val="00120DEB"/>
    <w:rsid w:val="00120F9F"/>
    <w:rsid w:val="00120FAC"/>
    <w:rsid w:val="0012117F"/>
    <w:rsid w:val="001215A4"/>
    <w:rsid w:val="00121CED"/>
    <w:rsid w:val="001224F6"/>
    <w:rsid w:val="00122D2C"/>
    <w:rsid w:val="001232BB"/>
    <w:rsid w:val="00124875"/>
    <w:rsid w:val="00124B7E"/>
    <w:rsid w:val="00124BDC"/>
    <w:rsid w:val="00125609"/>
    <w:rsid w:val="001304A8"/>
    <w:rsid w:val="00130AC5"/>
    <w:rsid w:val="00131C23"/>
    <w:rsid w:val="001320C1"/>
    <w:rsid w:val="001323C7"/>
    <w:rsid w:val="00133A74"/>
    <w:rsid w:val="00133EF9"/>
    <w:rsid w:val="00134FE2"/>
    <w:rsid w:val="0013580F"/>
    <w:rsid w:val="001362DF"/>
    <w:rsid w:val="001364B6"/>
    <w:rsid w:val="00137AE9"/>
    <w:rsid w:val="001409DB"/>
    <w:rsid w:val="001415DA"/>
    <w:rsid w:val="001439F7"/>
    <w:rsid w:val="00145D33"/>
    <w:rsid w:val="00146579"/>
    <w:rsid w:val="00150C58"/>
    <w:rsid w:val="00150DD8"/>
    <w:rsid w:val="00151903"/>
    <w:rsid w:val="00152AE9"/>
    <w:rsid w:val="00152CC3"/>
    <w:rsid w:val="001535E3"/>
    <w:rsid w:val="0015429A"/>
    <w:rsid w:val="00154EF7"/>
    <w:rsid w:val="00155886"/>
    <w:rsid w:val="0015680B"/>
    <w:rsid w:val="001570AB"/>
    <w:rsid w:val="0016091E"/>
    <w:rsid w:val="00160983"/>
    <w:rsid w:val="001609D3"/>
    <w:rsid w:val="00162907"/>
    <w:rsid w:val="00163312"/>
    <w:rsid w:val="001633F0"/>
    <w:rsid w:val="00164828"/>
    <w:rsid w:val="00165A7B"/>
    <w:rsid w:val="001660BB"/>
    <w:rsid w:val="00167132"/>
    <w:rsid w:val="0016718E"/>
    <w:rsid w:val="00167481"/>
    <w:rsid w:val="001677F8"/>
    <w:rsid w:val="00170725"/>
    <w:rsid w:val="001707F4"/>
    <w:rsid w:val="001710CA"/>
    <w:rsid w:val="001711C1"/>
    <w:rsid w:val="0017149C"/>
    <w:rsid w:val="001714A9"/>
    <w:rsid w:val="001717B9"/>
    <w:rsid w:val="0017205D"/>
    <w:rsid w:val="001726B4"/>
    <w:rsid w:val="001739DA"/>
    <w:rsid w:val="00175B1B"/>
    <w:rsid w:val="0018000B"/>
    <w:rsid w:val="00180898"/>
    <w:rsid w:val="00183C86"/>
    <w:rsid w:val="0018447B"/>
    <w:rsid w:val="00186EA6"/>
    <w:rsid w:val="00187180"/>
    <w:rsid w:val="00190D09"/>
    <w:rsid w:val="00191A28"/>
    <w:rsid w:val="00192377"/>
    <w:rsid w:val="00192C0F"/>
    <w:rsid w:val="00192F9E"/>
    <w:rsid w:val="0019307B"/>
    <w:rsid w:val="0019409C"/>
    <w:rsid w:val="001955A8"/>
    <w:rsid w:val="00195673"/>
    <w:rsid w:val="001969C9"/>
    <w:rsid w:val="00196B1D"/>
    <w:rsid w:val="00196C0E"/>
    <w:rsid w:val="00196C79"/>
    <w:rsid w:val="00197CCC"/>
    <w:rsid w:val="001A0687"/>
    <w:rsid w:val="001A1AE3"/>
    <w:rsid w:val="001A4384"/>
    <w:rsid w:val="001A48F3"/>
    <w:rsid w:val="001A5A97"/>
    <w:rsid w:val="001A606C"/>
    <w:rsid w:val="001A6615"/>
    <w:rsid w:val="001A7CFB"/>
    <w:rsid w:val="001B0A2B"/>
    <w:rsid w:val="001B1C74"/>
    <w:rsid w:val="001B2DA7"/>
    <w:rsid w:val="001B3355"/>
    <w:rsid w:val="001B3BF0"/>
    <w:rsid w:val="001B3DAF"/>
    <w:rsid w:val="001B53F1"/>
    <w:rsid w:val="001B59AC"/>
    <w:rsid w:val="001B61F1"/>
    <w:rsid w:val="001B7CFC"/>
    <w:rsid w:val="001C0137"/>
    <w:rsid w:val="001C0B57"/>
    <w:rsid w:val="001C1325"/>
    <w:rsid w:val="001C2439"/>
    <w:rsid w:val="001C3164"/>
    <w:rsid w:val="001C392A"/>
    <w:rsid w:val="001C4DF5"/>
    <w:rsid w:val="001C4E1D"/>
    <w:rsid w:val="001C759A"/>
    <w:rsid w:val="001C7707"/>
    <w:rsid w:val="001C7A92"/>
    <w:rsid w:val="001C7BF7"/>
    <w:rsid w:val="001C7E19"/>
    <w:rsid w:val="001D0507"/>
    <w:rsid w:val="001D0853"/>
    <w:rsid w:val="001D0CD6"/>
    <w:rsid w:val="001D1990"/>
    <w:rsid w:val="001D361C"/>
    <w:rsid w:val="001D370A"/>
    <w:rsid w:val="001D3843"/>
    <w:rsid w:val="001D3C56"/>
    <w:rsid w:val="001D3CF0"/>
    <w:rsid w:val="001D5BDC"/>
    <w:rsid w:val="001D665A"/>
    <w:rsid w:val="001D7883"/>
    <w:rsid w:val="001D7B39"/>
    <w:rsid w:val="001D7BDF"/>
    <w:rsid w:val="001E1A7E"/>
    <w:rsid w:val="001E1BB1"/>
    <w:rsid w:val="001E1BB4"/>
    <w:rsid w:val="001E1F2B"/>
    <w:rsid w:val="001E295F"/>
    <w:rsid w:val="001E2A85"/>
    <w:rsid w:val="001E4729"/>
    <w:rsid w:val="001E4B61"/>
    <w:rsid w:val="001E5196"/>
    <w:rsid w:val="001E5DF9"/>
    <w:rsid w:val="001E6503"/>
    <w:rsid w:val="001E6C15"/>
    <w:rsid w:val="001E6E4B"/>
    <w:rsid w:val="001E785F"/>
    <w:rsid w:val="001E78B0"/>
    <w:rsid w:val="001E7C82"/>
    <w:rsid w:val="001F0115"/>
    <w:rsid w:val="001F0891"/>
    <w:rsid w:val="001F1486"/>
    <w:rsid w:val="001F24D6"/>
    <w:rsid w:val="001F29F5"/>
    <w:rsid w:val="001F3E04"/>
    <w:rsid w:val="001F4F2F"/>
    <w:rsid w:val="001F4FEA"/>
    <w:rsid w:val="001F7E01"/>
    <w:rsid w:val="00202FBA"/>
    <w:rsid w:val="0020397F"/>
    <w:rsid w:val="0020683D"/>
    <w:rsid w:val="00206B25"/>
    <w:rsid w:val="00206E7C"/>
    <w:rsid w:val="002076B0"/>
    <w:rsid w:val="002104C4"/>
    <w:rsid w:val="00210894"/>
    <w:rsid w:val="00210A5B"/>
    <w:rsid w:val="00210E6B"/>
    <w:rsid w:val="00212F49"/>
    <w:rsid w:val="002138F8"/>
    <w:rsid w:val="00220306"/>
    <w:rsid w:val="00220912"/>
    <w:rsid w:val="00221EC0"/>
    <w:rsid w:val="00222B65"/>
    <w:rsid w:val="00223679"/>
    <w:rsid w:val="00223A40"/>
    <w:rsid w:val="00225134"/>
    <w:rsid w:val="0022651E"/>
    <w:rsid w:val="00226B71"/>
    <w:rsid w:val="00226D82"/>
    <w:rsid w:val="00227FCA"/>
    <w:rsid w:val="0023051B"/>
    <w:rsid w:val="002307AD"/>
    <w:rsid w:val="002309B4"/>
    <w:rsid w:val="0023194C"/>
    <w:rsid w:val="0023245F"/>
    <w:rsid w:val="0023340E"/>
    <w:rsid w:val="002341E1"/>
    <w:rsid w:val="00234FD6"/>
    <w:rsid w:val="0023522F"/>
    <w:rsid w:val="0023533B"/>
    <w:rsid w:val="002358E2"/>
    <w:rsid w:val="00235B91"/>
    <w:rsid w:val="00236137"/>
    <w:rsid w:val="00236577"/>
    <w:rsid w:val="002368D6"/>
    <w:rsid w:val="00236BC1"/>
    <w:rsid w:val="002374D0"/>
    <w:rsid w:val="00237EFE"/>
    <w:rsid w:val="0024062C"/>
    <w:rsid w:val="002409D2"/>
    <w:rsid w:val="002409FB"/>
    <w:rsid w:val="002413C0"/>
    <w:rsid w:val="002414C8"/>
    <w:rsid w:val="002420E4"/>
    <w:rsid w:val="002451BE"/>
    <w:rsid w:val="00245463"/>
    <w:rsid w:val="00245CD2"/>
    <w:rsid w:val="00246491"/>
    <w:rsid w:val="00250096"/>
    <w:rsid w:val="00250BBC"/>
    <w:rsid w:val="002514AD"/>
    <w:rsid w:val="00252581"/>
    <w:rsid w:val="00252E4D"/>
    <w:rsid w:val="0025346C"/>
    <w:rsid w:val="00253E85"/>
    <w:rsid w:val="00260A21"/>
    <w:rsid w:val="00262759"/>
    <w:rsid w:val="00262E45"/>
    <w:rsid w:val="0026307E"/>
    <w:rsid w:val="00263758"/>
    <w:rsid w:val="00264E9F"/>
    <w:rsid w:val="00265540"/>
    <w:rsid w:val="00266747"/>
    <w:rsid w:val="00267098"/>
    <w:rsid w:val="00267C3E"/>
    <w:rsid w:val="00270E52"/>
    <w:rsid w:val="002716F6"/>
    <w:rsid w:val="00272794"/>
    <w:rsid w:val="00272D4B"/>
    <w:rsid w:val="002733BC"/>
    <w:rsid w:val="00274B33"/>
    <w:rsid w:val="00274E0A"/>
    <w:rsid w:val="00275789"/>
    <w:rsid w:val="00276D44"/>
    <w:rsid w:val="002775DE"/>
    <w:rsid w:val="00277CAD"/>
    <w:rsid w:val="00277D8B"/>
    <w:rsid w:val="002805B2"/>
    <w:rsid w:val="00280BC0"/>
    <w:rsid w:val="00282613"/>
    <w:rsid w:val="00282DCE"/>
    <w:rsid w:val="00282F27"/>
    <w:rsid w:val="00283F50"/>
    <w:rsid w:val="00284154"/>
    <w:rsid w:val="002848B7"/>
    <w:rsid w:val="002856BA"/>
    <w:rsid w:val="002858A8"/>
    <w:rsid w:val="00286CD6"/>
    <w:rsid w:val="00287014"/>
    <w:rsid w:val="00290E2A"/>
    <w:rsid w:val="002927AA"/>
    <w:rsid w:val="00292EBD"/>
    <w:rsid w:val="00293700"/>
    <w:rsid w:val="00293863"/>
    <w:rsid w:val="002942E4"/>
    <w:rsid w:val="00295119"/>
    <w:rsid w:val="002958E6"/>
    <w:rsid w:val="00295A02"/>
    <w:rsid w:val="00296305"/>
    <w:rsid w:val="00296810"/>
    <w:rsid w:val="00296A3D"/>
    <w:rsid w:val="00296D79"/>
    <w:rsid w:val="00297D4B"/>
    <w:rsid w:val="002A0F31"/>
    <w:rsid w:val="002A1254"/>
    <w:rsid w:val="002A1345"/>
    <w:rsid w:val="002A165F"/>
    <w:rsid w:val="002A3160"/>
    <w:rsid w:val="002A320A"/>
    <w:rsid w:val="002A329D"/>
    <w:rsid w:val="002A33A6"/>
    <w:rsid w:val="002A353C"/>
    <w:rsid w:val="002A38C3"/>
    <w:rsid w:val="002A38D7"/>
    <w:rsid w:val="002A3B66"/>
    <w:rsid w:val="002A3FF7"/>
    <w:rsid w:val="002A4607"/>
    <w:rsid w:val="002A5353"/>
    <w:rsid w:val="002A66C5"/>
    <w:rsid w:val="002A7FB8"/>
    <w:rsid w:val="002A7FCD"/>
    <w:rsid w:val="002B0105"/>
    <w:rsid w:val="002B1797"/>
    <w:rsid w:val="002B226C"/>
    <w:rsid w:val="002B254C"/>
    <w:rsid w:val="002B3BF6"/>
    <w:rsid w:val="002B485F"/>
    <w:rsid w:val="002B4A97"/>
    <w:rsid w:val="002B5433"/>
    <w:rsid w:val="002B57A9"/>
    <w:rsid w:val="002B597A"/>
    <w:rsid w:val="002B6904"/>
    <w:rsid w:val="002B6B94"/>
    <w:rsid w:val="002B7418"/>
    <w:rsid w:val="002B7525"/>
    <w:rsid w:val="002B79DA"/>
    <w:rsid w:val="002B7AD2"/>
    <w:rsid w:val="002B7D3F"/>
    <w:rsid w:val="002B7DF5"/>
    <w:rsid w:val="002C0149"/>
    <w:rsid w:val="002C0614"/>
    <w:rsid w:val="002C16E9"/>
    <w:rsid w:val="002C1EB9"/>
    <w:rsid w:val="002C25DB"/>
    <w:rsid w:val="002C2BE9"/>
    <w:rsid w:val="002C394E"/>
    <w:rsid w:val="002C39DF"/>
    <w:rsid w:val="002C534A"/>
    <w:rsid w:val="002C5A68"/>
    <w:rsid w:val="002C5FE2"/>
    <w:rsid w:val="002C6694"/>
    <w:rsid w:val="002C6B1B"/>
    <w:rsid w:val="002C6BD0"/>
    <w:rsid w:val="002D1089"/>
    <w:rsid w:val="002D174F"/>
    <w:rsid w:val="002D2E67"/>
    <w:rsid w:val="002D41C1"/>
    <w:rsid w:val="002D45AB"/>
    <w:rsid w:val="002D6075"/>
    <w:rsid w:val="002D64B6"/>
    <w:rsid w:val="002D7482"/>
    <w:rsid w:val="002D787A"/>
    <w:rsid w:val="002E00D6"/>
    <w:rsid w:val="002E03A2"/>
    <w:rsid w:val="002E0EAB"/>
    <w:rsid w:val="002E1134"/>
    <w:rsid w:val="002E1D18"/>
    <w:rsid w:val="002E2632"/>
    <w:rsid w:val="002E2C70"/>
    <w:rsid w:val="002E2EA7"/>
    <w:rsid w:val="002E5DF8"/>
    <w:rsid w:val="002E6A35"/>
    <w:rsid w:val="002E7941"/>
    <w:rsid w:val="002E7EF2"/>
    <w:rsid w:val="002F0407"/>
    <w:rsid w:val="002F0EFB"/>
    <w:rsid w:val="002F2EEC"/>
    <w:rsid w:val="002F31B7"/>
    <w:rsid w:val="002F368B"/>
    <w:rsid w:val="002F3852"/>
    <w:rsid w:val="002F3D7B"/>
    <w:rsid w:val="002F3DD7"/>
    <w:rsid w:val="002F4159"/>
    <w:rsid w:val="002F5B0A"/>
    <w:rsid w:val="002F5F71"/>
    <w:rsid w:val="002F5FC2"/>
    <w:rsid w:val="002F6298"/>
    <w:rsid w:val="002F642B"/>
    <w:rsid w:val="002F646F"/>
    <w:rsid w:val="002F7802"/>
    <w:rsid w:val="00300351"/>
    <w:rsid w:val="00301B8C"/>
    <w:rsid w:val="00301BED"/>
    <w:rsid w:val="00302462"/>
    <w:rsid w:val="00304BC8"/>
    <w:rsid w:val="00304DE7"/>
    <w:rsid w:val="00305B74"/>
    <w:rsid w:val="0030656B"/>
    <w:rsid w:val="003101F0"/>
    <w:rsid w:val="00311CF3"/>
    <w:rsid w:val="00312443"/>
    <w:rsid w:val="0031394B"/>
    <w:rsid w:val="0031396B"/>
    <w:rsid w:val="00313A98"/>
    <w:rsid w:val="00313BC3"/>
    <w:rsid w:val="00314292"/>
    <w:rsid w:val="00315319"/>
    <w:rsid w:val="003157EA"/>
    <w:rsid w:val="00321B50"/>
    <w:rsid w:val="00321C82"/>
    <w:rsid w:val="0032201C"/>
    <w:rsid w:val="003229FE"/>
    <w:rsid w:val="00323B92"/>
    <w:rsid w:val="0032406E"/>
    <w:rsid w:val="0032604C"/>
    <w:rsid w:val="00326FE1"/>
    <w:rsid w:val="00327F7B"/>
    <w:rsid w:val="00331F2D"/>
    <w:rsid w:val="003322CD"/>
    <w:rsid w:val="0033245F"/>
    <w:rsid w:val="00334741"/>
    <w:rsid w:val="00336427"/>
    <w:rsid w:val="0033661B"/>
    <w:rsid w:val="00336C21"/>
    <w:rsid w:val="00340617"/>
    <w:rsid w:val="0034250E"/>
    <w:rsid w:val="00342B98"/>
    <w:rsid w:val="00343A7A"/>
    <w:rsid w:val="00346375"/>
    <w:rsid w:val="0034657C"/>
    <w:rsid w:val="00350C9B"/>
    <w:rsid w:val="00352EDD"/>
    <w:rsid w:val="00354651"/>
    <w:rsid w:val="00355846"/>
    <w:rsid w:val="003564AF"/>
    <w:rsid w:val="0035670F"/>
    <w:rsid w:val="00356B19"/>
    <w:rsid w:val="0035712D"/>
    <w:rsid w:val="003576F1"/>
    <w:rsid w:val="00360608"/>
    <w:rsid w:val="00360663"/>
    <w:rsid w:val="00363783"/>
    <w:rsid w:val="00363788"/>
    <w:rsid w:val="0036392A"/>
    <w:rsid w:val="00363E51"/>
    <w:rsid w:val="00363FEC"/>
    <w:rsid w:val="003647EF"/>
    <w:rsid w:val="00365476"/>
    <w:rsid w:val="00365968"/>
    <w:rsid w:val="003660E8"/>
    <w:rsid w:val="00366FDD"/>
    <w:rsid w:val="00367002"/>
    <w:rsid w:val="003700EA"/>
    <w:rsid w:val="00370784"/>
    <w:rsid w:val="00371549"/>
    <w:rsid w:val="00371C34"/>
    <w:rsid w:val="00373792"/>
    <w:rsid w:val="00373BB5"/>
    <w:rsid w:val="003751CE"/>
    <w:rsid w:val="003754D0"/>
    <w:rsid w:val="0037573B"/>
    <w:rsid w:val="00377B97"/>
    <w:rsid w:val="0038063A"/>
    <w:rsid w:val="003814E0"/>
    <w:rsid w:val="003828C4"/>
    <w:rsid w:val="00382EC5"/>
    <w:rsid w:val="00382FA3"/>
    <w:rsid w:val="00383433"/>
    <w:rsid w:val="00383B97"/>
    <w:rsid w:val="00384C94"/>
    <w:rsid w:val="00384F04"/>
    <w:rsid w:val="00384F2A"/>
    <w:rsid w:val="00385882"/>
    <w:rsid w:val="0038611D"/>
    <w:rsid w:val="00390B24"/>
    <w:rsid w:val="00391E36"/>
    <w:rsid w:val="003929C3"/>
    <w:rsid w:val="0039367F"/>
    <w:rsid w:val="00393A51"/>
    <w:rsid w:val="00393E46"/>
    <w:rsid w:val="00394D69"/>
    <w:rsid w:val="00396810"/>
    <w:rsid w:val="00397010"/>
    <w:rsid w:val="00397BC6"/>
    <w:rsid w:val="00397E47"/>
    <w:rsid w:val="003A0A52"/>
    <w:rsid w:val="003A1F60"/>
    <w:rsid w:val="003A2025"/>
    <w:rsid w:val="003A2340"/>
    <w:rsid w:val="003A29F4"/>
    <w:rsid w:val="003A34DA"/>
    <w:rsid w:val="003A3AF9"/>
    <w:rsid w:val="003A473D"/>
    <w:rsid w:val="003A4D16"/>
    <w:rsid w:val="003A615B"/>
    <w:rsid w:val="003A65C8"/>
    <w:rsid w:val="003A67DC"/>
    <w:rsid w:val="003B0155"/>
    <w:rsid w:val="003B022B"/>
    <w:rsid w:val="003B0271"/>
    <w:rsid w:val="003B2916"/>
    <w:rsid w:val="003B2D2A"/>
    <w:rsid w:val="003B3DE4"/>
    <w:rsid w:val="003B5DBC"/>
    <w:rsid w:val="003B632B"/>
    <w:rsid w:val="003B6DED"/>
    <w:rsid w:val="003B7031"/>
    <w:rsid w:val="003B79C4"/>
    <w:rsid w:val="003C09BC"/>
    <w:rsid w:val="003C2768"/>
    <w:rsid w:val="003C37FD"/>
    <w:rsid w:val="003C57C1"/>
    <w:rsid w:val="003C6061"/>
    <w:rsid w:val="003C645C"/>
    <w:rsid w:val="003C6506"/>
    <w:rsid w:val="003C685F"/>
    <w:rsid w:val="003C6BE4"/>
    <w:rsid w:val="003C6D01"/>
    <w:rsid w:val="003C73CC"/>
    <w:rsid w:val="003C750F"/>
    <w:rsid w:val="003D0DFB"/>
    <w:rsid w:val="003D2116"/>
    <w:rsid w:val="003D31EC"/>
    <w:rsid w:val="003D389E"/>
    <w:rsid w:val="003D54A6"/>
    <w:rsid w:val="003D5F76"/>
    <w:rsid w:val="003D666A"/>
    <w:rsid w:val="003D7466"/>
    <w:rsid w:val="003E0024"/>
    <w:rsid w:val="003E0238"/>
    <w:rsid w:val="003E1FDF"/>
    <w:rsid w:val="003E2254"/>
    <w:rsid w:val="003E23B3"/>
    <w:rsid w:val="003E3772"/>
    <w:rsid w:val="003E379C"/>
    <w:rsid w:val="003E39B3"/>
    <w:rsid w:val="003E4E30"/>
    <w:rsid w:val="003E51BE"/>
    <w:rsid w:val="003E58FC"/>
    <w:rsid w:val="003E59A8"/>
    <w:rsid w:val="003E5CC4"/>
    <w:rsid w:val="003E60F0"/>
    <w:rsid w:val="003E6376"/>
    <w:rsid w:val="003E77B3"/>
    <w:rsid w:val="003E7F22"/>
    <w:rsid w:val="003F0622"/>
    <w:rsid w:val="003F077B"/>
    <w:rsid w:val="003F27B9"/>
    <w:rsid w:val="003F510D"/>
    <w:rsid w:val="003F51E4"/>
    <w:rsid w:val="003F6958"/>
    <w:rsid w:val="003F73C3"/>
    <w:rsid w:val="003F7E8F"/>
    <w:rsid w:val="00401D4D"/>
    <w:rsid w:val="00402259"/>
    <w:rsid w:val="0040227F"/>
    <w:rsid w:val="004034FF"/>
    <w:rsid w:val="00403CD0"/>
    <w:rsid w:val="00404B24"/>
    <w:rsid w:val="00405495"/>
    <w:rsid w:val="00405543"/>
    <w:rsid w:val="00405973"/>
    <w:rsid w:val="00406ED2"/>
    <w:rsid w:val="00407F16"/>
    <w:rsid w:val="004108DC"/>
    <w:rsid w:val="00410A8A"/>
    <w:rsid w:val="00411130"/>
    <w:rsid w:val="00412BE3"/>
    <w:rsid w:val="00412E7B"/>
    <w:rsid w:val="004138FC"/>
    <w:rsid w:val="00414310"/>
    <w:rsid w:val="00415DC7"/>
    <w:rsid w:val="00416693"/>
    <w:rsid w:val="00421394"/>
    <w:rsid w:val="00421F21"/>
    <w:rsid w:val="004221E1"/>
    <w:rsid w:val="00424875"/>
    <w:rsid w:val="00424A81"/>
    <w:rsid w:val="00424F31"/>
    <w:rsid w:val="00427F53"/>
    <w:rsid w:val="00431861"/>
    <w:rsid w:val="00431C7A"/>
    <w:rsid w:val="00432347"/>
    <w:rsid w:val="00432B55"/>
    <w:rsid w:val="0043362F"/>
    <w:rsid w:val="00434074"/>
    <w:rsid w:val="004343FA"/>
    <w:rsid w:val="004368EB"/>
    <w:rsid w:val="00436C75"/>
    <w:rsid w:val="00437715"/>
    <w:rsid w:val="0044014A"/>
    <w:rsid w:val="00441EFC"/>
    <w:rsid w:val="00442835"/>
    <w:rsid w:val="00442CA0"/>
    <w:rsid w:val="00443342"/>
    <w:rsid w:val="0044448F"/>
    <w:rsid w:val="00445096"/>
    <w:rsid w:val="00446258"/>
    <w:rsid w:val="00447814"/>
    <w:rsid w:val="00447A91"/>
    <w:rsid w:val="00447F2A"/>
    <w:rsid w:val="00450769"/>
    <w:rsid w:val="004508BE"/>
    <w:rsid w:val="004510CE"/>
    <w:rsid w:val="00451401"/>
    <w:rsid w:val="004521C1"/>
    <w:rsid w:val="004524A0"/>
    <w:rsid w:val="00452EC0"/>
    <w:rsid w:val="00453790"/>
    <w:rsid w:val="0045410C"/>
    <w:rsid w:val="00454814"/>
    <w:rsid w:val="004561E8"/>
    <w:rsid w:val="004601EE"/>
    <w:rsid w:val="004613C9"/>
    <w:rsid w:val="004622E0"/>
    <w:rsid w:val="00464143"/>
    <w:rsid w:val="004706B1"/>
    <w:rsid w:val="004709E1"/>
    <w:rsid w:val="0047157C"/>
    <w:rsid w:val="00475202"/>
    <w:rsid w:val="004756CE"/>
    <w:rsid w:val="004779DE"/>
    <w:rsid w:val="00480850"/>
    <w:rsid w:val="0048137B"/>
    <w:rsid w:val="00481685"/>
    <w:rsid w:val="00482255"/>
    <w:rsid w:val="004865D5"/>
    <w:rsid w:val="004903E4"/>
    <w:rsid w:val="004907BC"/>
    <w:rsid w:val="00490DA9"/>
    <w:rsid w:val="00490DC1"/>
    <w:rsid w:val="00491220"/>
    <w:rsid w:val="00492726"/>
    <w:rsid w:val="004945D9"/>
    <w:rsid w:val="0049528E"/>
    <w:rsid w:val="00495818"/>
    <w:rsid w:val="00495896"/>
    <w:rsid w:val="00495B87"/>
    <w:rsid w:val="00497123"/>
    <w:rsid w:val="004973FE"/>
    <w:rsid w:val="00497A71"/>
    <w:rsid w:val="00497C10"/>
    <w:rsid w:val="004A08C6"/>
    <w:rsid w:val="004A2A10"/>
    <w:rsid w:val="004A30FD"/>
    <w:rsid w:val="004A3355"/>
    <w:rsid w:val="004A427C"/>
    <w:rsid w:val="004A47D3"/>
    <w:rsid w:val="004A5FE3"/>
    <w:rsid w:val="004A6015"/>
    <w:rsid w:val="004A6C17"/>
    <w:rsid w:val="004A740D"/>
    <w:rsid w:val="004A7CC7"/>
    <w:rsid w:val="004A7E23"/>
    <w:rsid w:val="004B0B70"/>
    <w:rsid w:val="004B13E1"/>
    <w:rsid w:val="004B1A8E"/>
    <w:rsid w:val="004B1F3E"/>
    <w:rsid w:val="004B406A"/>
    <w:rsid w:val="004B4ABD"/>
    <w:rsid w:val="004B4FF5"/>
    <w:rsid w:val="004B5A08"/>
    <w:rsid w:val="004B68B5"/>
    <w:rsid w:val="004B6E93"/>
    <w:rsid w:val="004B7542"/>
    <w:rsid w:val="004C012E"/>
    <w:rsid w:val="004C06C6"/>
    <w:rsid w:val="004C25A7"/>
    <w:rsid w:val="004C2731"/>
    <w:rsid w:val="004C344B"/>
    <w:rsid w:val="004C3E90"/>
    <w:rsid w:val="004C421E"/>
    <w:rsid w:val="004C43D4"/>
    <w:rsid w:val="004C4D90"/>
    <w:rsid w:val="004C51F9"/>
    <w:rsid w:val="004C59A2"/>
    <w:rsid w:val="004C5B07"/>
    <w:rsid w:val="004C5BEB"/>
    <w:rsid w:val="004C699D"/>
    <w:rsid w:val="004C6C9A"/>
    <w:rsid w:val="004C6CB8"/>
    <w:rsid w:val="004D0C78"/>
    <w:rsid w:val="004D456A"/>
    <w:rsid w:val="004D4678"/>
    <w:rsid w:val="004D4C5B"/>
    <w:rsid w:val="004D5A26"/>
    <w:rsid w:val="004D6019"/>
    <w:rsid w:val="004D69B5"/>
    <w:rsid w:val="004D76FC"/>
    <w:rsid w:val="004D79AF"/>
    <w:rsid w:val="004E02CB"/>
    <w:rsid w:val="004E03B7"/>
    <w:rsid w:val="004E0645"/>
    <w:rsid w:val="004E08B6"/>
    <w:rsid w:val="004E36D7"/>
    <w:rsid w:val="004E3B81"/>
    <w:rsid w:val="004E3FEF"/>
    <w:rsid w:val="004E4235"/>
    <w:rsid w:val="004E70B3"/>
    <w:rsid w:val="004E71FF"/>
    <w:rsid w:val="004E74B9"/>
    <w:rsid w:val="004E7777"/>
    <w:rsid w:val="004E7B55"/>
    <w:rsid w:val="004F0DF0"/>
    <w:rsid w:val="004F11EB"/>
    <w:rsid w:val="004F1601"/>
    <w:rsid w:val="004F1AC5"/>
    <w:rsid w:val="004F3810"/>
    <w:rsid w:val="004F4B5D"/>
    <w:rsid w:val="004F4E80"/>
    <w:rsid w:val="004F5291"/>
    <w:rsid w:val="004F5D51"/>
    <w:rsid w:val="004F67E4"/>
    <w:rsid w:val="0050006D"/>
    <w:rsid w:val="005001B6"/>
    <w:rsid w:val="00500554"/>
    <w:rsid w:val="005007B0"/>
    <w:rsid w:val="00501A27"/>
    <w:rsid w:val="0050295D"/>
    <w:rsid w:val="00504380"/>
    <w:rsid w:val="00504D1D"/>
    <w:rsid w:val="0050563A"/>
    <w:rsid w:val="00506062"/>
    <w:rsid w:val="005068AE"/>
    <w:rsid w:val="00506F2F"/>
    <w:rsid w:val="00507555"/>
    <w:rsid w:val="00507F7E"/>
    <w:rsid w:val="0051029D"/>
    <w:rsid w:val="0051034A"/>
    <w:rsid w:val="00510C5D"/>
    <w:rsid w:val="00511F0F"/>
    <w:rsid w:val="005121FC"/>
    <w:rsid w:val="00512C80"/>
    <w:rsid w:val="00514FE8"/>
    <w:rsid w:val="005153DB"/>
    <w:rsid w:val="00516934"/>
    <w:rsid w:val="005169DA"/>
    <w:rsid w:val="00516AA8"/>
    <w:rsid w:val="00520BF2"/>
    <w:rsid w:val="00522063"/>
    <w:rsid w:val="0052218C"/>
    <w:rsid w:val="00523B8D"/>
    <w:rsid w:val="005249CF"/>
    <w:rsid w:val="00526674"/>
    <w:rsid w:val="005267A5"/>
    <w:rsid w:val="005267DB"/>
    <w:rsid w:val="00527269"/>
    <w:rsid w:val="005307A5"/>
    <w:rsid w:val="00530A82"/>
    <w:rsid w:val="00531044"/>
    <w:rsid w:val="005323FB"/>
    <w:rsid w:val="00533B90"/>
    <w:rsid w:val="00533BDF"/>
    <w:rsid w:val="00533BED"/>
    <w:rsid w:val="0053403C"/>
    <w:rsid w:val="00534AAF"/>
    <w:rsid w:val="00535A2D"/>
    <w:rsid w:val="00535B1D"/>
    <w:rsid w:val="00535CBF"/>
    <w:rsid w:val="00535F77"/>
    <w:rsid w:val="00535FFE"/>
    <w:rsid w:val="005405DE"/>
    <w:rsid w:val="00541307"/>
    <w:rsid w:val="00541B93"/>
    <w:rsid w:val="0054326B"/>
    <w:rsid w:val="00543C6F"/>
    <w:rsid w:val="00544747"/>
    <w:rsid w:val="0054617D"/>
    <w:rsid w:val="005468C3"/>
    <w:rsid w:val="005475A5"/>
    <w:rsid w:val="005478AF"/>
    <w:rsid w:val="005479FB"/>
    <w:rsid w:val="00550650"/>
    <w:rsid w:val="00550864"/>
    <w:rsid w:val="00551148"/>
    <w:rsid w:val="005540E3"/>
    <w:rsid w:val="00554873"/>
    <w:rsid w:val="00555A52"/>
    <w:rsid w:val="00555E81"/>
    <w:rsid w:val="00556103"/>
    <w:rsid w:val="00556B8C"/>
    <w:rsid w:val="005571EB"/>
    <w:rsid w:val="00557245"/>
    <w:rsid w:val="005575B8"/>
    <w:rsid w:val="005577B3"/>
    <w:rsid w:val="005577E3"/>
    <w:rsid w:val="00557F90"/>
    <w:rsid w:val="00561A3F"/>
    <w:rsid w:val="00561D72"/>
    <w:rsid w:val="00562623"/>
    <w:rsid w:val="00563673"/>
    <w:rsid w:val="00563867"/>
    <w:rsid w:val="00564451"/>
    <w:rsid w:val="0056464D"/>
    <w:rsid w:val="00564E4C"/>
    <w:rsid w:val="00565C8F"/>
    <w:rsid w:val="00566B5A"/>
    <w:rsid w:val="00567037"/>
    <w:rsid w:val="005672ED"/>
    <w:rsid w:val="005672FC"/>
    <w:rsid w:val="005708A5"/>
    <w:rsid w:val="005711CD"/>
    <w:rsid w:val="00571681"/>
    <w:rsid w:val="00571D32"/>
    <w:rsid w:val="00572447"/>
    <w:rsid w:val="005734CA"/>
    <w:rsid w:val="0057509E"/>
    <w:rsid w:val="0057555C"/>
    <w:rsid w:val="00576386"/>
    <w:rsid w:val="00577669"/>
    <w:rsid w:val="005824B9"/>
    <w:rsid w:val="00582944"/>
    <w:rsid w:val="00582A2E"/>
    <w:rsid w:val="00583312"/>
    <w:rsid w:val="00583A50"/>
    <w:rsid w:val="00584072"/>
    <w:rsid w:val="005840C6"/>
    <w:rsid w:val="00584B02"/>
    <w:rsid w:val="0058581C"/>
    <w:rsid w:val="00585B20"/>
    <w:rsid w:val="00585DF2"/>
    <w:rsid w:val="00585E29"/>
    <w:rsid w:val="00585EC5"/>
    <w:rsid w:val="00586364"/>
    <w:rsid w:val="00586B2A"/>
    <w:rsid w:val="00586B53"/>
    <w:rsid w:val="00591CC6"/>
    <w:rsid w:val="0059387D"/>
    <w:rsid w:val="00593B3A"/>
    <w:rsid w:val="00593D7A"/>
    <w:rsid w:val="00594E2C"/>
    <w:rsid w:val="0059569A"/>
    <w:rsid w:val="00595AF5"/>
    <w:rsid w:val="00596A55"/>
    <w:rsid w:val="005A001F"/>
    <w:rsid w:val="005A0169"/>
    <w:rsid w:val="005A106B"/>
    <w:rsid w:val="005A1354"/>
    <w:rsid w:val="005A32CA"/>
    <w:rsid w:val="005A3FF0"/>
    <w:rsid w:val="005A57AD"/>
    <w:rsid w:val="005A64CB"/>
    <w:rsid w:val="005B0B51"/>
    <w:rsid w:val="005B0C3C"/>
    <w:rsid w:val="005B1206"/>
    <w:rsid w:val="005B1C4C"/>
    <w:rsid w:val="005B3713"/>
    <w:rsid w:val="005B37C1"/>
    <w:rsid w:val="005B4179"/>
    <w:rsid w:val="005B4C98"/>
    <w:rsid w:val="005B526C"/>
    <w:rsid w:val="005B54E6"/>
    <w:rsid w:val="005B5F4E"/>
    <w:rsid w:val="005B6956"/>
    <w:rsid w:val="005B794B"/>
    <w:rsid w:val="005C0645"/>
    <w:rsid w:val="005C0ECE"/>
    <w:rsid w:val="005C10DD"/>
    <w:rsid w:val="005C1926"/>
    <w:rsid w:val="005C28F9"/>
    <w:rsid w:val="005C377E"/>
    <w:rsid w:val="005C40CA"/>
    <w:rsid w:val="005C45C7"/>
    <w:rsid w:val="005C4E78"/>
    <w:rsid w:val="005C56F4"/>
    <w:rsid w:val="005C608F"/>
    <w:rsid w:val="005C6CFC"/>
    <w:rsid w:val="005C7E3A"/>
    <w:rsid w:val="005D003B"/>
    <w:rsid w:val="005D0D61"/>
    <w:rsid w:val="005D19D3"/>
    <w:rsid w:val="005D19D9"/>
    <w:rsid w:val="005D2E1C"/>
    <w:rsid w:val="005D35E8"/>
    <w:rsid w:val="005D37CA"/>
    <w:rsid w:val="005D38C1"/>
    <w:rsid w:val="005D42A9"/>
    <w:rsid w:val="005D4BF3"/>
    <w:rsid w:val="005D5877"/>
    <w:rsid w:val="005D592E"/>
    <w:rsid w:val="005D59D1"/>
    <w:rsid w:val="005D7660"/>
    <w:rsid w:val="005E01EC"/>
    <w:rsid w:val="005E0F00"/>
    <w:rsid w:val="005E1338"/>
    <w:rsid w:val="005E1A94"/>
    <w:rsid w:val="005E1BE4"/>
    <w:rsid w:val="005E2AB2"/>
    <w:rsid w:val="005E5196"/>
    <w:rsid w:val="005E6871"/>
    <w:rsid w:val="005E6CDA"/>
    <w:rsid w:val="005E7409"/>
    <w:rsid w:val="005E795F"/>
    <w:rsid w:val="005F1259"/>
    <w:rsid w:val="005F1480"/>
    <w:rsid w:val="005F1A52"/>
    <w:rsid w:val="005F2154"/>
    <w:rsid w:val="005F4459"/>
    <w:rsid w:val="005F4A32"/>
    <w:rsid w:val="005F5769"/>
    <w:rsid w:val="005F5907"/>
    <w:rsid w:val="005F691F"/>
    <w:rsid w:val="005F7C0F"/>
    <w:rsid w:val="00600200"/>
    <w:rsid w:val="00601F10"/>
    <w:rsid w:val="00603840"/>
    <w:rsid w:val="00604730"/>
    <w:rsid w:val="0060569B"/>
    <w:rsid w:val="00605CAD"/>
    <w:rsid w:val="006069A3"/>
    <w:rsid w:val="0061006A"/>
    <w:rsid w:val="00610700"/>
    <w:rsid w:val="00610F9E"/>
    <w:rsid w:val="00611911"/>
    <w:rsid w:val="00611947"/>
    <w:rsid w:val="00612BBD"/>
    <w:rsid w:val="00613BB0"/>
    <w:rsid w:val="00614383"/>
    <w:rsid w:val="00615056"/>
    <w:rsid w:val="00615621"/>
    <w:rsid w:val="006156DF"/>
    <w:rsid w:val="00616EB2"/>
    <w:rsid w:val="00620215"/>
    <w:rsid w:val="006208B5"/>
    <w:rsid w:val="006217B7"/>
    <w:rsid w:val="006239EF"/>
    <w:rsid w:val="00623AEF"/>
    <w:rsid w:val="00623DE6"/>
    <w:rsid w:val="0062409B"/>
    <w:rsid w:val="006249F7"/>
    <w:rsid w:val="00624F24"/>
    <w:rsid w:val="00625A50"/>
    <w:rsid w:val="00625C80"/>
    <w:rsid w:val="00625CEE"/>
    <w:rsid w:val="00626ADA"/>
    <w:rsid w:val="00627202"/>
    <w:rsid w:val="00627B6A"/>
    <w:rsid w:val="006323C8"/>
    <w:rsid w:val="006331F7"/>
    <w:rsid w:val="00634A08"/>
    <w:rsid w:val="00635347"/>
    <w:rsid w:val="0063588C"/>
    <w:rsid w:val="006362F3"/>
    <w:rsid w:val="006368B6"/>
    <w:rsid w:val="00636C0C"/>
    <w:rsid w:val="0063785D"/>
    <w:rsid w:val="00637D87"/>
    <w:rsid w:val="0064130F"/>
    <w:rsid w:val="0064204F"/>
    <w:rsid w:val="006424F9"/>
    <w:rsid w:val="006424FD"/>
    <w:rsid w:val="00642827"/>
    <w:rsid w:val="00643949"/>
    <w:rsid w:val="00644E7F"/>
    <w:rsid w:val="006457F3"/>
    <w:rsid w:val="0064586A"/>
    <w:rsid w:val="00647A2A"/>
    <w:rsid w:val="00651035"/>
    <w:rsid w:val="00652CE4"/>
    <w:rsid w:val="00653E30"/>
    <w:rsid w:val="0065645A"/>
    <w:rsid w:val="00661754"/>
    <w:rsid w:val="00661B90"/>
    <w:rsid w:val="0066245B"/>
    <w:rsid w:val="00663844"/>
    <w:rsid w:val="00664605"/>
    <w:rsid w:val="00664D47"/>
    <w:rsid w:val="0066500F"/>
    <w:rsid w:val="006652AD"/>
    <w:rsid w:val="00665366"/>
    <w:rsid w:val="006660CB"/>
    <w:rsid w:val="00666884"/>
    <w:rsid w:val="006673E3"/>
    <w:rsid w:val="006707D9"/>
    <w:rsid w:val="006711CA"/>
    <w:rsid w:val="006714D4"/>
    <w:rsid w:val="006728D4"/>
    <w:rsid w:val="0067328A"/>
    <w:rsid w:val="00674F0B"/>
    <w:rsid w:val="0067619C"/>
    <w:rsid w:val="006761C5"/>
    <w:rsid w:val="006761C8"/>
    <w:rsid w:val="00676394"/>
    <w:rsid w:val="006769D1"/>
    <w:rsid w:val="0067791B"/>
    <w:rsid w:val="0068010C"/>
    <w:rsid w:val="00681A9E"/>
    <w:rsid w:val="006825D0"/>
    <w:rsid w:val="00682F80"/>
    <w:rsid w:val="00683517"/>
    <w:rsid w:val="00684395"/>
    <w:rsid w:val="00685D52"/>
    <w:rsid w:val="00686515"/>
    <w:rsid w:val="006868A4"/>
    <w:rsid w:val="006870D2"/>
    <w:rsid w:val="006872F6"/>
    <w:rsid w:val="00687679"/>
    <w:rsid w:val="00687CA2"/>
    <w:rsid w:val="00691B39"/>
    <w:rsid w:val="00691FD2"/>
    <w:rsid w:val="00692655"/>
    <w:rsid w:val="00693609"/>
    <w:rsid w:val="00693F29"/>
    <w:rsid w:val="00694BC0"/>
    <w:rsid w:val="00694C99"/>
    <w:rsid w:val="0069509B"/>
    <w:rsid w:val="00695257"/>
    <w:rsid w:val="006966F9"/>
    <w:rsid w:val="00697B63"/>
    <w:rsid w:val="006A039A"/>
    <w:rsid w:val="006A0910"/>
    <w:rsid w:val="006A2AC8"/>
    <w:rsid w:val="006A2E4E"/>
    <w:rsid w:val="006A2FC2"/>
    <w:rsid w:val="006A3132"/>
    <w:rsid w:val="006A458D"/>
    <w:rsid w:val="006A4A4F"/>
    <w:rsid w:val="006A563A"/>
    <w:rsid w:val="006A5EA4"/>
    <w:rsid w:val="006B04A2"/>
    <w:rsid w:val="006B0B66"/>
    <w:rsid w:val="006B2834"/>
    <w:rsid w:val="006B4620"/>
    <w:rsid w:val="006B545D"/>
    <w:rsid w:val="006B5CC4"/>
    <w:rsid w:val="006B6A13"/>
    <w:rsid w:val="006B7203"/>
    <w:rsid w:val="006B7DFD"/>
    <w:rsid w:val="006C0E59"/>
    <w:rsid w:val="006C0FCF"/>
    <w:rsid w:val="006C1FE9"/>
    <w:rsid w:val="006C4383"/>
    <w:rsid w:val="006C5192"/>
    <w:rsid w:val="006C51FB"/>
    <w:rsid w:val="006C6B9E"/>
    <w:rsid w:val="006C7A58"/>
    <w:rsid w:val="006D01A7"/>
    <w:rsid w:val="006D04D0"/>
    <w:rsid w:val="006D0786"/>
    <w:rsid w:val="006D0D5F"/>
    <w:rsid w:val="006D16DA"/>
    <w:rsid w:val="006D25B2"/>
    <w:rsid w:val="006D28A8"/>
    <w:rsid w:val="006D5498"/>
    <w:rsid w:val="006D5A74"/>
    <w:rsid w:val="006E1DD5"/>
    <w:rsid w:val="006E1FE7"/>
    <w:rsid w:val="006E21E0"/>
    <w:rsid w:val="006E4CF8"/>
    <w:rsid w:val="006E5165"/>
    <w:rsid w:val="006E5D92"/>
    <w:rsid w:val="006E7734"/>
    <w:rsid w:val="006F0E7C"/>
    <w:rsid w:val="006F16D2"/>
    <w:rsid w:val="006F1A2E"/>
    <w:rsid w:val="006F2F5C"/>
    <w:rsid w:val="006F415B"/>
    <w:rsid w:val="006F42DF"/>
    <w:rsid w:val="006F583D"/>
    <w:rsid w:val="006F58D9"/>
    <w:rsid w:val="006F5E2E"/>
    <w:rsid w:val="006F72A7"/>
    <w:rsid w:val="006F75CB"/>
    <w:rsid w:val="006F7F0F"/>
    <w:rsid w:val="006F7F68"/>
    <w:rsid w:val="007000FB"/>
    <w:rsid w:val="0070058C"/>
    <w:rsid w:val="00702899"/>
    <w:rsid w:val="00703898"/>
    <w:rsid w:val="0070442A"/>
    <w:rsid w:val="007056D6"/>
    <w:rsid w:val="007060BA"/>
    <w:rsid w:val="00706372"/>
    <w:rsid w:val="00710842"/>
    <w:rsid w:val="00712022"/>
    <w:rsid w:val="007123AF"/>
    <w:rsid w:val="00713161"/>
    <w:rsid w:val="00713CE0"/>
    <w:rsid w:val="00713D06"/>
    <w:rsid w:val="00714EF5"/>
    <w:rsid w:val="00716429"/>
    <w:rsid w:val="00716636"/>
    <w:rsid w:val="00716646"/>
    <w:rsid w:val="00717178"/>
    <w:rsid w:val="0071759A"/>
    <w:rsid w:val="00717A4B"/>
    <w:rsid w:val="00717E36"/>
    <w:rsid w:val="00720181"/>
    <w:rsid w:val="007206C0"/>
    <w:rsid w:val="00720B29"/>
    <w:rsid w:val="007211C8"/>
    <w:rsid w:val="00721798"/>
    <w:rsid w:val="00721B08"/>
    <w:rsid w:val="00721B5A"/>
    <w:rsid w:val="00722E21"/>
    <w:rsid w:val="00723B49"/>
    <w:rsid w:val="00724D2D"/>
    <w:rsid w:val="00725291"/>
    <w:rsid w:val="00726C6E"/>
    <w:rsid w:val="00727006"/>
    <w:rsid w:val="00727581"/>
    <w:rsid w:val="00730535"/>
    <w:rsid w:val="00732B37"/>
    <w:rsid w:val="007330B6"/>
    <w:rsid w:val="007337F8"/>
    <w:rsid w:val="007347DE"/>
    <w:rsid w:val="00735AFD"/>
    <w:rsid w:val="00735B25"/>
    <w:rsid w:val="00737693"/>
    <w:rsid w:val="00740EB1"/>
    <w:rsid w:val="007417E6"/>
    <w:rsid w:val="007438CD"/>
    <w:rsid w:val="00744D25"/>
    <w:rsid w:val="00744EAB"/>
    <w:rsid w:val="007477D3"/>
    <w:rsid w:val="00747991"/>
    <w:rsid w:val="00751047"/>
    <w:rsid w:val="00751538"/>
    <w:rsid w:val="00752DB5"/>
    <w:rsid w:val="007536BB"/>
    <w:rsid w:val="00753D2D"/>
    <w:rsid w:val="00755DF5"/>
    <w:rsid w:val="00756099"/>
    <w:rsid w:val="007643F3"/>
    <w:rsid w:val="00764EDE"/>
    <w:rsid w:val="00766806"/>
    <w:rsid w:val="00770B7B"/>
    <w:rsid w:val="00771ABC"/>
    <w:rsid w:val="00773AFE"/>
    <w:rsid w:val="00773C8B"/>
    <w:rsid w:val="00774357"/>
    <w:rsid w:val="00774E0E"/>
    <w:rsid w:val="00775A30"/>
    <w:rsid w:val="0077610D"/>
    <w:rsid w:val="00776F9C"/>
    <w:rsid w:val="00777E90"/>
    <w:rsid w:val="007804E0"/>
    <w:rsid w:val="00781000"/>
    <w:rsid w:val="007818E5"/>
    <w:rsid w:val="00784DC6"/>
    <w:rsid w:val="0078501E"/>
    <w:rsid w:val="007851C2"/>
    <w:rsid w:val="00785224"/>
    <w:rsid w:val="0078614B"/>
    <w:rsid w:val="0079040A"/>
    <w:rsid w:val="0079195A"/>
    <w:rsid w:val="007919FE"/>
    <w:rsid w:val="007924ED"/>
    <w:rsid w:val="007929AB"/>
    <w:rsid w:val="007945EA"/>
    <w:rsid w:val="00795650"/>
    <w:rsid w:val="007A0392"/>
    <w:rsid w:val="007A0BB1"/>
    <w:rsid w:val="007A1212"/>
    <w:rsid w:val="007A20C1"/>
    <w:rsid w:val="007A2374"/>
    <w:rsid w:val="007A33ED"/>
    <w:rsid w:val="007A4314"/>
    <w:rsid w:val="007A4D35"/>
    <w:rsid w:val="007A51D1"/>
    <w:rsid w:val="007A52EE"/>
    <w:rsid w:val="007A5AA7"/>
    <w:rsid w:val="007A6D9C"/>
    <w:rsid w:val="007A7477"/>
    <w:rsid w:val="007A79EB"/>
    <w:rsid w:val="007B0150"/>
    <w:rsid w:val="007B1080"/>
    <w:rsid w:val="007B13C9"/>
    <w:rsid w:val="007B3BA7"/>
    <w:rsid w:val="007B4AAA"/>
    <w:rsid w:val="007B6045"/>
    <w:rsid w:val="007B63CE"/>
    <w:rsid w:val="007B6C20"/>
    <w:rsid w:val="007B6DA9"/>
    <w:rsid w:val="007B7C20"/>
    <w:rsid w:val="007C0A94"/>
    <w:rsid w:val="007C0AE5"/>
    <w:rsid w:val="007C239E"/>
    <w:rsid w:val="007C29F4"/>
    <w:rsid w:val="007C4AC7"/>
    <w:rsid w:val="007C5634"/>
    <w:rsid w:val="007C5922"/>
    <w:rsid w:val="007D0040"/>
    <w:rsid w:val="007D0214"/>
    <w:rsid w:val="007D0C36"/>
    <w:rsid w:val="007D11C4"/>
    <w:rsid w:val="007D1A62"/>
    <w:rsid w:val="007D25BE"/>
    <w:rsid w:val="007D309F"/>
    <w:rsid w:val="007D3845"/>
    <w:rsid w:val="007D3A32"/>
    <w:rsid w:val="007D3CEE"/>
    <w:rsid w:val="007D3D1E"/>
    <w:rsid w:val="007D45A0"/>
    <w:rsid w:val="007D4922"/>
    <w:rsid w:val="007D6EF7"/>
    <w:rsid w:val="007D717A"/>
    <w:rsid w:val="007D79C8"/>
    <w:rsid w:val="007D7CB1"/>
    <w:rsid w:val="007E09A2"/>
    <w:rsid w:val="007E1101"/>
    <w:rsid w:val="007E183E"/>
    <w:rsid w:val="007E3A41"/>
    <w:rsid w:val="007E3C6B"/>
    <w:rsid w:val="007E4D17"/>
    <w:rsid w:val="007E71FF"/>
    <w:rsid w:val="007E7415"/>
    <w:rsid w:val="007E7940"/>
    <w:rsid w:val="007E7FA1"/>
    <w:rsid w:val="007F1051"/>
    <w:rsid w:val="007F23C8"/>
    <w:rsid w:val="007F278D"/>
    <w:rsid w:val="007F2D4A"/>
    <w:rsid w:val="007F5D9D"/>
    <w:rsid w:val="007F7D8C"/>
    <w:rsid w:val="00800456"/>
    <w:rsid w:val="00800BBA"/>
    <w:rsid w:val="00800F2C"/>
    <w:rsid w:val="00801595"/>
    <w:rsid w:val="00801702"/>
    <w:rsid w:val="00801AE0"/>
    <w:rsid w:val="00801DE0"/>
    <w:rsid w:val="00802266"/>
    <w:rsid w:val="00804003"/>
    <w:rsid w:val="00805B17"/>
    <w:rsid w:val="0080713D"/>
    <w:rsid w:val="008076AC"/>
    <w:rsid w:val="00807B32"/>
    <w:rsid w:val="00810807"/>
    <w:rsid w:val="00810BCF"/>
    <w:rsid w:val="00811C06"/>
    <w:rsid w:val="008146F0"/>
    <w:rsid w:val="00814F6F"/>
    <w:rsid w:val="00815E1C"/>
    <w:rsid w:val="00815FCC"/>
    <w:rsid w:val="0081601A"/>
    <w:rsid w:val="00817253"/>
    <w:rsid w:val="00817CE7"/>
    <w:rsid w:val="008203C0"/>
    <w:rsid w:val="00820421"/>
    <w:rsid w:val="00820958"/>
    <w:rsid w:val="00820AC0"/>
    <w:rsid w:val="0082121E"/>
    <w:rsid w:val="0082148A"/>
    <w:rsid w:val="00821859"/>
    <w:rsid w:val="00821AAC"/>
    <w:rsid w:val="0082480E"/>
    <w:rsid w:val="00825487"/>
    <w:rsid w:val="00825BDC"/>
    <w:rsid w:val="008263A6"/>
    <w:rsid w:val="00826625"/>
    <w:rsid w:val="0082787A"/>
    <w:rsid w:val="00827F10"/>
    <w:rsid w:val="00830979"/>
    <w:rsid w:val="00831236"/>
    <w:rsid w:val="00831247"/>
    <w:rsid w:val="00831F4F"/>
    <w:rsid w:val="00831FA3"/>
    <w:rsid w:val="008354E0"/>
    <w:rsid w:val="00835902"/>
    <w:rsid w:val="008366EC"/>
    <w:rsid w:val="0083786D"/>
    <w:rsid w:val="0084046D"/>
    <w:rsid w:val="00840E14"/>
    <w:rsid w:val="0084158A"/>
    <w:rsid w:val="008415E2"/>
    <w:rsid w:val="00841956"/>
    <w:rsid w:val="008422BD"/>
    <w:rsid w:val="0084320F"/>
    <w:rsid w:val="008432D6"/>
    <w:rsid w:val="00844DC8"/>
    <w:rsid w:val="00844E10"/>
    <w:rsid w:val="0084625F"/>
    <w:rsid w:val="0084633D"/>
    <w:rsid w:val="008466CC"/>
    <w:rsid w:val="00846858"/>
    <w:rsid w:val="00846D63"/>
    <w:rsid w:val="0084729B"/>
    <w:rsid w:val="00847CE1"/>
    <w:rsid w:val="00850154"/>
    <w:rsid w:val="00850855"/>
    <w:rsid w:val="00852A37"/>
    <w:rsid w:val="008537C2"/>
    <w:rsid w:val="0085421D"/>
    <w:rsid w:val="008548CC"/>
    <w:rsid w:val="00856392"/>
    <w:rsid w:val="008567A0"/>
    <w:rsid w:val="00856842"/>
    <w:rsid w:val="00856D14"/>
    <w:rsid w:val="0085765A"/>
    <w:rsid w:val="00860A37"/>
    <w:rsid w:val="008613E1"/>
    <w:rsid w:val="00861E7D"/>
    <w:rsid w:val="00862950"/>
    <w:rsid w:val="00862A16"/>
    <w:rsid w:val="00863BCA"/>
    <w:rsid w:val="008645A6"/>
    <w:rsid w:val="0086465E"/>
    <w:rsid w:val="00864C32"/>
    <w:rsid w:val="00864DC2"/>
    <w:rsid w:val="00865321"/>
    <w:rsid w:val="00866807"/>
    <w:rsid w:val="008673D8"/>
    <w:rsid w:val="00870E99"/>
    <w:rsid w:val="0087394A"/>
    <w:rsid w:val="00873E4C"/>
    <w:rsid w:val="008750D6"/>
    <w:rsid w:val="00877842"/>
    <w:rsid w:val="00877CCF"/>
    <w:rsid w:val="00881AA8"/>
    <w:rsid w:val="00881F9A"/>
    <w:rsid w:val="00882618"/>
    <w:rsid w:val="008840EA"/>
    <w:rsid w:val="00884EC6"/>
    <w:rsid w:val="008866D8"/>
    <w:rsid w:val="00886E27"/>
    <w:rsid w:val="0088757D"/>
    <w:rsid w:val="00887EAB"/>
    <w:rsid w:val="008908BB"/>
    <w:rsid w:val="00890C32"/>
    <w:rsid w:val="008912A2"/>
    <w:rsid w:val="00891311"/>
    <w:rsid w:val="00891486"/>
    <w:rsid w:val="00891BCE"/>
    <w:rsid w:val="00892528"/>
    <w:rsid w:val="008929B8"/>
    <w:rsid w:val="008940D6"/>
    <w:rsid w:val="00894F21"/>
    <w:rsid w:val="008952EA"/>
    <w:rsid w:val="0089541A"/>
    <w:rsid w:val="008962FB"/>
    <w:rsid w:val="00897EAD"/>
    <w:rsid w:val="008A068B"/>
    <w:rsid w:val="008A11F5"/>
    <w:rsid w:val="008A2006"/>
    <w:rsid w:val="008A205C"/>
    <w:rsid w:val="008A4714"/>
    <w:rsid w:val="008A5F8A"/>
    <w:rsid w:val="008A64AF"/>
    <w:rsid w:val="008A6D6C"/>
    <w:rsid w:val="008A6D88"/>
    <w:rsid w:val="008A764B"/>
    <w:rsid w:val="008B0390"/>
    <w:rsid w:val="008B130F"/>
    <w:rsid w:val="008B14EC"/>
    <w:rsid w:val="008B1DDA"/>
    <w:rsid w:val="008B1E1B"/>
    <w:rsid w:val="008B1F9B"/>
    <w:rsid w:val="008B211B"/>
    <w:rsid w:val="008B25E1"/>
    <w:rsid w:val="008B2BE1"/>
    <w:rsid w:val="008B5DE4"/>
    <w:rsid w:val="008B7317"/>
    <w:rsid w:val="008B7800"/>
    <w:rsid w:val="008C030F"/>
    <w:rsid w:val="008C20AC"/>
    <w:rsid w:val="008C41D3"/>
    <w:rsid w:val="008C5BFF"/>
    <w:rsid w:val="008C5D37"/>
    <w:rsid w:val="008D0B72"/>
    <w:rsid w:val="008D0C98"/>
    <w:rsid w:val="008D0EAC"/>
    <w:rsid w:val="008D1283"/>
    <w:rsid w:val="008D1700"/>
    <w:rsid w:val="008D255F"/>
    <w:rsid w:val="008D3834"/>
    <w:rsid w:val="008D4093"/>
    <w:rsid w:val="008D49AD"/>
    <w:rsid w:val="008D5E26"/>
    <w:rsid w:val="008D5F74"/>
    <w:rsid w:val="008D6615"/>
    <w:rsid w:val="008D6E46"/>
    <w:rsid w:val="008D7034"/>
    <w:rsid w:val="008D733C"/>
    <w:rsid w:val="008D7CF7"/>
    <w:rsid w:val="008E017A"/>
    <w:rsid w:val="008E1387"/>
    <w:rsid w:val="008E1478"/>
    <w:rsid w:val="008E15E3"/>
    <w:rsid w:val="008E1CA7"/>
    <w:rsid w:val="008E201D"/>
    <w:rsid w:val="008E25DC"/>
    <w:rsid w:val="008E293A"/>
    <w:rsid w:val="008E39DD"/>
    <w:rsid w:val="008E5092"/>
    <w:rsid w:val="008E56AF"/>
    <w:rsid w:val="008E57E3"/>
    <w:rsid w:val="008E58EA"/>
    <w:rsid w:val="008E60C5"/>
    <w:rsid w:val="008E750F"/>
    <w:rsid w:val="008F0520"/>
    <w:rsid w:val="008F0BE2"/>
    <w:rsid w:val="008F0E6B"/>
    <w:rsid w:val="008F1AE4"/>
    <w:rsid w:val="008F1F5D"/>
    <w:rsid w:val="008F2204"/>
    <w:rsid w:val="008F2ECC"/>
    <w:rsid w:val="008F3651"/>
    <w:rsid w:val="008F5EB4"/>
    <w:rsid w:val="00900E52"/>
    <w:rsid w:val="009036FB"/>
    <w:rsid w:val="0090372A"/>
    <w:rsid w:val="009047A2"/>
    <w:rsid w:val="0090491C"/>
    <w:rsid w:val="00905BA4"/>
    <w:rsid w:val="00906FCB"/>
    <w:rsid w:val="00907187"/>
    <w:rsid w:val="009102E6"/>
    <w:rsid w:val="009108BC"/>
    <w:rsid w:val="00911012"/>
    <w:rsid w:val="0091119A"/>
    <w:rsid w:val="009126C3"/>
    <w:rsid w:val="00913014"/>
    <w:rsid w:val="0091319A"/>
    <w:rsid w:val="00913505"/>
    <w:rsid w:val="0091364F"/>
    <w:rsid w:val="009141D0"/>
    <w:rsid w:val="0091442C"/>
    <w:rsid w:val="00914C3F"/>
    <w:rsid w:val="00914D62"/>
    <w:rsid w:val="00914F92"/>
    <w:rsid w:val="009150B7"/>
    <w:rsid w:val="009205A2"/>
    <w:rsid w:val="00921694"/>
    <w:rsid w:val="0092553F"/>
    <w:rsid w:val="00926737"/>
    <w:rsid w:val="00931023"/>
    <w:rsid w:val="009324F2"/>
    <w:rsid w:val="0093338B"/>
    <w:rsid w:val="00933DAE"/>
    <w:rsid w:val="00934E6A"/>
    <w:rsid w:val="00935824"/>
    <w:rsid w:val="00937BDD"/>
    <w:rsid w:val="009421A0"/>
    <w:rsid w:val="00942F73"/>
    <w:rsid w:val="0094320F"/>
    <w:rsid w:val="0094354D"/>
    <w:rsid w:val="00943A2B"/>
    <w:rsid w:val="00943C6D"/>
    <w:rsid w:val="0094407E"/>
    <w:rsid w:val="00945C7A"/>
    <w:rsid w:val="009463F0"/>
    <w:rsid w:val="009467AE"/>
    <w:rsid w:val="00946DBD"/>
    <w:rsid w:val="00946E7F"/>
    <w:rsid w:val="009475F6"/>
    <w:rsid w:val="00947E9F"/>
    <w:rsid w:val="00951E4E"/>
    <w:rsid w:val="009523C0"/>
    <w:rsid w:val="00954905"/>
    <w:rsid w:val="009551A0"/>
    <w:rsid w:val="00955785"/>
    <w:rsid w:val="009561BE"/>
    <w:rsid w:val="00956ABD"/>
    <w:rsid w:val="00956B19"/>
    <w:rsid w:val="00957B37"/>
    <w:rsid w:val="009603C5"/>
    <w:rsid w:val="00960412"/>
    <w:rsid w:val="009608D8"/>
    <w:rsid w:val="00961978"/>
    <w:rsid w:val="00963638"/>
    <w:rsid w:val="00963B3A"/>
    <w:rsid w:val="00963E21"/>
    <w:rsid w:val="009652A6"/>
    <w:rsid w:val="0096594E"/>
    <w:rsid w:val="0096616B"/>
    <w:rsid w:val="009664EA"/>
    <w:rsid w:val="00966BF6"/>
    <w:rsid w:val="00967F55"/>
    <w:rsid w:val="00970185"/>
    <w:rsid w:val="0097102F"/>
    <w:rsid w:val="009712A0"/>
    <w:rsid w:val="00971BD8"/>
    <w:rsid w:val="009727B2"/>
    <w:rsid w:val="0097281F"/>
    <w:rsid w:val="00972F80"/>
    <w:rsid w:val="00974B2E"/>
    <w:rsid w:val="00974D8B"/>
    <w:rsid w:val="009751A9"/>
    <w:rsid w:val="00975F2A"/>
    <w:rsid w:val="009765D9"/>
    <w:rsid w:val="00977168"/>
    <w:rsid w:val="00981C4B"/>
    <w:rsid w:val="0098260B"/>
    <w:rsid w:val="00983837"/>
    <w:rsid w:val="00984234"/>
    <w:rsid w:val="00984CF3"/>
    <w:rsid w:val="009874F4"/>
    <w:rsid w:val="009876EA"/>
    <w:rsid w:val="0099045D"/>
    <w:rsid w:val="0099188A"/>
    <w:rsid w:val="00991A4B"/>
    <w:rsid w:val="009937BB"/>
    <w:rsid w:val="00993AA3"/>
    <w:rsid w:val="00993D3A"/>
    <w:rsid w:val="009949C6"/>
    <w:rsid w:val="00994FF3"/>
    <w:rsid w:val="00995259"/>
    <w:rsid w:val="009967F2"/>
    <w:rsid w:val="00996B04"/>
    <w:rsid w:val="00996CE0"/>
    <w:rsid w:val="009A226A"/>
    <w:rsid w:val="009A3502"/>
    <w:rsid w:val="009A39E4"/>
    <w:rsid w:val="009A4B7B"/>
    <w:rsid w:val="009A4F24"/>
    <w:rsid w:val="009A511A"/>
    <w:rsid w:val="009A5641"/>
    <w:rsid w:val="009A5FBA"/>
    <w:rsid w:val="009A65BB"/>
    <w:rsid w:val="009B09EE"/>
    <w:rsid w:val="009B0ED4"/>
    <w:rsid w:val="009B16C0"/>
    <w:rsid w:val="009B1C95"/>
    <w:rsid w:val="009B22ED"/>
    <w:rsid w:val="009B2656"/>
    <w:rsid w:val="009B2F9D"/>
    <w:rsid w:val="009B43CD"/>
    <w:rsid w:val="009B52CB"/>
    <w:rsid w:val="009B71F4"/>
    <w:rsid w:val="009B7EAE"/>
    <w:rsid w:val="009C14C1"/>
    <w:rsid w:val="009C26B3"/>
    <w:rsid w:val="009C43C1"/>
    <w:rsid w:val="009C444E"/>
    <w:rsid w:val="009D0A94"/>
    <w:rsid w:val="009D12D9"/>
    <w:rsid w:val="009D145D"/>
    <w:rsid w:val="009D1676"/>
    <w:rsid w:val="009D28FA"/>
    <w:rsid w:val="009D45A5"/>
    <w:rsid w:val="009D5018"/>
    <w:rsid w:val="009D5C19"/>
    <w:rsid w:val="009D6BD1"/>
    <w:rsid w:val="009D6F18"/>
    <w:rsid w:val="009D6FCD"/>
    <w:rsid w:val="009E036F"/>
    <w:rsid w:val="009E1D0B"/>
    <w:rsid w:val="009E363F"/>
    <w:rsid w:val="009E458F"/>
    <w:rsid w:val="009E6508"/>
    <w:rsid w:val="009E67DD"/>
    <w:rsid w:val="009E6FEB"/>
    <w:rsid w:val="009E71CE"/>
    <w:rsid w:val="009E7534"/>
    <w:rsid w:val="009E75EB"/>
    <w:rsid w:val="009F0723"/>
    <w:rsid w:val="009F0D67"/>
    <w:rsid w:val="009F0F06"/>
    <w:rsid w:val="009F1866"/>
    <w:rsid w:val="009F38C8"/>
    <w:rsid w:val="009F3A8F"/>
    <w:rsid w:val="009F459A"/>
    <w:rsid w:val="009F63B5"/>
    <w:rsid w:val="009F74CA"/>
    <w:rsid w:val="009F7816"/>
    <w:rsid w:val="00A00092"/>
    <w:rsid w:val="00A007B2"/>
    <w:rsid w:val="00A01085"/>
    <w:rsid w:val="00A024AA"/>
    <w:rsid w:val="00A0470D"/>
    <w:rsid w:val="00A04ED3"/>
    <w:rsid w:val="00A05030"/>
    <w:rsid w:val="00A05A2D"/>
    <w:rsid w:val="00A05C93"/>
    <w:rsid w:val="00A06248"/>
    <w:rsid w:val="00A06FA4"/>
    <w:rsid w:val="00A07765"/>
    <w:rsid w:val="00A07915"/>
    <w:rsid w:val="00A10574"/>
    <w:rsid w:val="00A1144B"/>
    <w:rsid w:val="00A12091"/>
    <w:rsid w:val="00A12FBF"/>
    <w:rsid w:val="00A14290"/>
    <w:rsid w:val="00A14C4D"/>
    <w:rsid w:val="00A150EE"/>
    <w:rsid w:val="00A15C1D"/>
    <w:rsid w:val="00A16B2C"/>
    <w:rsid w:val="00A17CE0"/>
    <w:rsid w:val="00A2115E"/>
    <w:rsid w:val="00A21174"/>
    <w:rsid w:val="00A2132B"/>
    <w:rsid w:val="00A214F4"/>
    <w:rsid w:val="00A215DD"/>
    <w:rsid w:val="00A21B2F"/>
    <w:rsid w:val="00A23440"/>
    <w:rsid w:val="00A23E9D"/>
    <w:rsid w:val="00A23F2D"/>
    <w:rsid w:val="00A257CF"/>
    <w:rsid w:val="00A26D8E"/>
    <w:rsid w:val="00A26DF3"/>
    <w:rsid w:val="00A27CED"/>
    <w:rsid w:val="00A3018C"/>
    <w:rsid w:val="00A30624"/>
    <w:rsid w:val="00A33519"/>
    <w:rsid w:val="00A342F3"/>
    <w:rsid w:val="00A35378"/>
    <w:rsid w:val="00A35704"/>
    <w:rsid w:val="00A362FB"/>
    <w:rsid w:val="00A36A29"/>
    <w:rsid w:val="00A430D4"/>
    <w:rsid w:val="00A439C3"/>
    <w:rsid w:val="00A439F5"/>
    <w:rsid w:val="00A43ACE"/>
    <w:rsid w:val="00A43E9E"/>
    <w:rsid w:val="00A442AB"/>
    <w:rsid w:val="00A44996"/>
    <w:rsid w:val="00A452F2"/>
    <w:rsid w:val="00A45555"/>
    <w:rsid w:val="00A45C3C"/>
    <w:rsid w:val="00A4609A"/>
    <w:rsid w:val="00A46A72"/>
    <w:rsid w:val="00A46D84"/>
    <w:rsid w:val="00A504A7"/>
    <w:rsid w:val="00A515C4"/>
    <w:rsid w:val="00A52C83"/>
    <w:rsid w:val="00A533EC"/>
    <w:rsid w:val="00A53897"/>
    <w:rsid w:val="00A543AE"/>
    <w:rsid w:val="00A575DF"/>
    <w:rsid w:val="00A57853"/>
    <w:rsid w:val="00A60B5F"/>
    <w:rsid w:val="00A60D0F"/>
    <w:rsid w:val="00A6239F"/>
    <w:rsid w:val="00A624C4"/>
    <w:rsid w:val="00A629B7"/>
    <w:rsid w:val="00A6350D"/>
    <w:rsid w:val="00A6359B"/>
    <w:rsid w:val="00A63CDE"/>
    <w:rsid w:val="00A64A86"/>
    <w:rsid w:val="00A65742"/>
    <w:rsid w:val="00A65766"/>
    <w:rsid w:val="00A65776"/>
    <w:rsid w:val="00A65B11"/>
    <w:rsid w:val="00A65FDE"/>
    <w:rsid w:val="00A66F57"/>
    <w:rsid w:val="00A67C7F"/>
    <w:rsid w:val="00A708AD"/>
    <w:rsid w:val="00A727A8"/>
    <w:rsid w:val="00A7335B"/>
    <w:rsid w:val="00A76CE1"/>
    <w:rsid w:val="00A80965"/>
    <w:rsid w:val="00A80DB9"/>
    <w:rsid w:val="00A8160E"/>
    <w:rsid w:val="00A81DEE"/>
    <w:rsid w:val="00A823C9"/>
    <w:rsid w:val="00A828A2"/>
    <w:rsid w:val="00A82A93"/>
    <w:rsid w:val="00A834AC"/>
    <w:rsid w:val="00A83D7F"/>
    <w:rsid w:val="00A85148"/>
    <w:rsid w:val="00A8530F"/>
    <w:rsid w:val="00A8584A"/>
    <w:rsid w:val="00A858E9"/>
    <w:rsid w:val="00A85E72"/>
    <w:rsid w:val="00A87B77"/>
    <w:rsid w:val="00A92BC5"/>
    <w:rsid w:val="00A93B74"/>
    <w:rsid w:val="00A94180"/>
    <w:rsid w:val="00A94BA1"/>
    <w:rsid w:val="00A94FC4"/>
    <w:rsid w:val="00A950EB"/>
    <w:rsid w:val="00A965E1"/>
    <w:rsid w:val="00AA066F"/>
    <w:rsid w:val="00AA0C2D"/>
    <w:rsid w:val="00AA1741"/>
    <w:rsid w:val="00AA183C"/>
    <w:rsid w:val="00AA1DF1"/>
    <w:rsid w:val="00AA20CC"/>
    <w:rsid w:val="00AA289E"/>
    <w:rsid w:val="00AA4999"/>
    <w:rsid w:val="00AA4FF7"/>
    <w:rsid w:val="00AA5029"/>
    <w:rsid w:val="00AA63A3"/>
    <w:rsid w:val="00AA7CAC"/>
    <w:rsid w:val="00AB05A4"/>
    <w:rsid w:val="00AB062B"/>
    <w:rsid w:val="00AB14A6"/>
    <w:rsid w:val="00AB1B08"/>
    <w:rsid w:val="00AB2991"/>
    <w:rsid w:val="00AB3811"/>
    <w:rsid w:val="00AB79FD"/>
    <w:rsid w:val="00AC05C6"/>
    <w:rsid w:val="00AC0855"/>
    <w:rsid w:val="00AC10B9"/>
    <w:rsid w:val="00AC5121"/>
    <w:rsid w:val="00AC5159"/>
    <w:rsid w:val="00AC5C70"/>
    <w:rsid w:val="00AC7364"/>
    <w:rsid w:val="00AC78EF"/>
    <w:rsid w:val="00AC7C31"/>
    <w:rsid w:val="00AD0018"/>
    <w:rsid w:val="00AD0D2C"/>
    <w:rsid w:val="00AD1E8F"/>
    <w:rsid w:val="00AD2909"/>
    <w:rsid w:val="00AD3EB5"/>
    <w:rsid w:val="00AD46D5"/>
    <w:rsid w:val="00AD5139"/>
    <w:rsid w:val="00AD526F"/>
    <w:rsid w:val="00AD54A2"/>
    <w:rsid w:val="00AD57CD"/>
    <w:rsid w:val="00AD57D7"/>
    <w:rsid w:val="00AD63F3"/>
    <w:rsid w:val="00AD6FCB"/>
    <w:rsid w:val="00AD7F05"/>
    <w:rsid w:val="00AE118D"/>
    <w:rsid w:val="00AE2628"/>
    <w:rsid w:val="00AE3A97"/>
    <w:rsid w:val="00AE4601"/>
    <w:rsid w:val="00AE49D7"/>
    <w:rsid w:val="00AE6F83"/>
    <w:rsid w:val="00AE7201"/>
    <w:rsid w:val="00AE7D19"/>
    <w:rsid w:val="00AF03CC"/>
    <w:rsid w:val="00AF06D2"/>
    <w:rsid w:val="00AF1474"/>
    <w:rsid w:val="00AF15D3"/>
    <w:rsid w:val="00AF1817"/>
    <w:rsid w:val="00AF1D12"/>
    <w:rsid w:val="00AF4CB1"/>
    <w:rsid w:val="00AF4DAC"/>
    <w:rsid w:val="00AF60AC"/>
    <w:rsid w:val="00AF66A5"/>
    <w:rsid w:val="00AF6C15"/>
    <w:rsid w:val="00AF7227"/>
    <w:rsid w:val="00AF76DC"/>
    <w:rsid w:val="00B00D25"/>
    <w:rsid w:val="00B01445"/>
    <w:rsid w:val="00B01461"/>
    <w:rsid w:val="00B01664"/>
    <w:rsid w:val="00B03228"/>
    <w:rsid w:val="00B03935"/>
    <w:rsid w:val="00B04578"/>
    <w:rsid w:val="00B05BF0"/>
    <w:rsid w:val="00B05F13"/>
    <w:rsid w:val="00B061B7"/>
    <w:rsid w:val="00B061DE"/>
    <w:rsid w:val="00B06B06"/>
    <w:rsid w:val="00B073C4"/>
    <w:rsid w:val="00B07BFE"/>
    <w:rsid w:val="00B10130"/>
    <w:rsid w:val="00B107AD"/>
    <w:rsid w:val="00B11C0A"/>
    <w:rsid w:val="00B11E66"/>
    <w:rsid w:val="00B120B9"/>
    <w:rsid w:val="00B12C2F"/>
    <w:rsid w:val="00B144AE"/>
    <w:rsid w:val="00B14ABE"/>
    <w:rsid w:val="00B150F9"/>
    <w:rsid w:val="00B153D7"/>
    <w:rsid w:val="00B1735F"/>
    <w:rsid w:val="00B17B40"/>
    <w:rsid w:val="00B20B5A"/>
    <w:rsid w:val="00B20CBD"/>
    <w:rsid w:val="00B23459"/>
    <w:rsid w:val="00B2418E"/>
    <w:rsid w:val="00B24A20"/>
    <w:rsid w:val="00B257FC"/>
    <w:rsid w:val="00B26340"/>
    <w:rsid w:val="00B26ACE"/>
    <w:rsid w:val="00B26B7C"/>
    <w:rsid w:val="00B27ED6"/>
    <w:rsid w:val="00B30E0D"/>
    <w:rsid w:val="00B31121"/>
    <w:rsid w:val="00B316AB"/>
    <w:rsid w:val="00B31F46"/>
    <w:rsid w:val="00B321E0"/>
    <w:rsid w:val="00B32C03"/>
    <w:rsid w:val="00B32F3A"/>
    <w:rsid w:val="00B33E55"/>
    <w:rsid w:val="00B3451A"/>
    <w:rsid w:val="00B3741B"/>
    <w:rsid w:val="00B37A3C"/>
    <w:rsid w:val="00B37E53"/>
    <w:rsid w:val="00B4081F"/>
    <w:rsid w:val="00B40ECA"/>
    <w:rsid w:val="00B41FCB"/>
    <w:rsid w:val="00B429D5"/>
    <w:rsid w:val="00B438FD"/>
    <w:rsid w:val="00B44121"/>
    <w:rsid w:val="00B44F08"/>
    <w:rsid w:val="00B460C5"/>
    <w:rsid w:val="00B4622F"/>
    <w:rsid w:val="00B46BEB"/>
    <w:rsid w:val="00B500B1"/>
    <w:rsid w:val="00B508DB"/>
    <w:rsid w:val="00B50FF7"/>
    <w:rsid w:val="00B51200"/>
    <w:rsid w:val="00B51E8A"/>
    <w:rsid w:val="00B52C0C"/>
    <w:rsid w:val="00B53610"/>
    <w:rsid w:val="00B54427"/>
    <w:rsid w:val="00B55F3F"/>
    <w:rsid w:val="00B56651"/>
    <w:rsid w:val="00B56A68"/>
    <w:rsid w:val="00B56D67"/>
    <w:rsid w:val="00B6005B"/>
    <w:rsid w:val="00B6031A"/>
    <w:rsid w:val="00B61A4B"/>
    <w:rsid w:val="00B62623"/>
    <w:rsid w:val="00B63712"/>
    <w:rsid w:val="00B63FF1"/>
    <w:rsid w:val="00B6403D"/>
    <w:rsid w:val="00B66FD4"/>
    <w:rsid w:val="00B6761B"/>
    <w:rsid w:val="00B67E88"/>
    <w:rsid w:val="00B708DB"/>
    <w:rsid w:val="00B72854"/>
    <w:rsid w:val="00B74652"/>
    <w:rsid w:val="00B74C50"/>
    <w:rsid w:val="00B75122"/>
    <w:rsid w:val="00B761AC"/>
    <w:rsid w:val="00B76FA9"/>
    <w:rsid w:val="00B77739"/>
    <w:rsid w:val="00B80EAB"/>
    <w:rsid w:val="00B81211"/>
    <w:rsid w:val="00B81525"/>
    <w:rsid w:val="00B828D9"/>
    <w:rsid w:val="00B85E7C"/>
    <w:rsid w:val="00B8687A"/>
    <w:rsid w:val="00B875E9"/>
    <w:rsid w:val="00B8774C"/>
    <w:rsid w:val="00B900AA"/>
    <w:rsid w:val="00B90663"/>
    <w:rsid w:val="00B91258"/>
    <w:rsid w:val="00B918DE"/>
    <w:rsid w:val="00B9211B"/>
    <w:rsid w:val="00B928F4"/>
    <w:rsid w:val="00B929CE"/>
    <w:rsid w:val="00B934D7"/>
    <w:rsid w:val="00B93805"/>
    <w:rsid w:val="00B938F1"/>
    <w:rsid w:val="00B93DC3"/>
    <w:rsid w:val="00B94814"/>
    <w:rsid w:val="00B95160"/>
    <w:rsid w:val="00B96868"/>
    <w:rsid w:val="00B96CC1"/>
    <w:rsid w:val="00B974CA"/>
    <w:rsid w:val="00BA0B91"/>
    <w:rsid w:val="00BA260D"/>
    <w:rsid w:val="00BA31DE"/>
    <w:rsid w:val="00BA4383"/>
    <w:rsid w:val="00BA4C30"/>
    <w:rsid w:val="00BA4E8D"/>
    <w:rsid w:val="00BA5426"/>
    <w:rsid w:val="00BA5764"/>
    <w:rsid w:val="00BA6A9E"/>
    <w:rsid w:val="00BA7273"/>
    <w:rsid w:val="00BA7364"/>
    <w:rsid w:val="00BA743B"/>
    <w:rsid w:val="00BB13B7"/>
    <w:rsid w:val="00BB1A57"/>
    <w:rsid w:val="00BB2E34"/>
    <w:rsid w:val="00BB3002"/>
    <w:rsid w:val="00BB3BDC"/>
    <w:rsid w:val="00BB3E5D"/>
    <w:rsid w:val="00BB5111"/>
    <w:rsid w:val="00BB59DC"/>
    <w:rsid w:val="00BB6774"/>
    <w:rsid w:val="00BB74D5"/>
    <w:rsid w:val="00BB7B42"/>
    <w:rsid w:val="00BB7FEA"/>
    <w:rsid w:val="00BC03CD"/>
    <w:rsid w:val="00BC06E7"/>
    <w:rsid w:val="00BC0A37"/>
    <w:rsid w:val="00BC54FA"/>
    <w:rsid w:val="00BC5571"/>
    <w:rsid w:val="00BC70CC"/>
    <w:rsid w:val="00BC75EA"/>
    <w:rsid w:val="00BD0959"/>
    <w:rsid w:val="00BD1603"/>
    <w:rsid w:val="00BD1FD5"/>
    <w:rsid w:val="00BD235B"/>
    <w:rsid w:val="00BD3053"/>
    <w:rsid w:val="00BD33C9"/>
    <w:rsid w:val="00BD4555"/>
    <w:rsid w:val="00BD4C18"/>
    <w:rsid w:val="00BD5403"/>
    <w:rsid w:val="00BD571A"/>
    <w:rsid w:val="00BD6281"/>
    <w:rsid w:val="00BD63D9"/>
    <w:rsid w:val="00BD6BDD"/>
    <w:rsid w:val="00BD6E6C"/>
    <w:rsid w:val="00BD7130"/>
    <w:rsid w:val="00BD7391"/>
    <w:rsid w:val="00BD7C84"/>
    <w:rsid w:val="00BE0953"/>
    <w:rsid w:val="00BE09A3"/>
    <w:rsid w:val="00BE0D85"/>
    <w:rsid w:val="00BE103A"/>
    <w:rsid w:val="00BE13CB"/>
    <w:rsid w:val="00BE38CA"/>
    <w:rsid w:val="00BE393B"/>
    <w:rsid w:val="00BE3AD9"/>
    <w:rsid w:val="00BE3E45"/>
    <w:rsid w:val="00BE4382"/>
    <w:rsid w:val="00BE48C1"/>
    <w:rsid w:val="00BE4D93"/>
    <w:rsid w:val="00BE52A8"/>
    <w:rsid w:val="00BE5E95"/>
    <w:rsid w:val="00BE6326"/>
    <w:rsid w:val="00BE6725"/>
    <w:rsid w:val="00BF02D4"/>
    <w:rsid w:val="00BF19FC"/>
    <w:rsid w:val="00BF1C01"/>
    <w:rsid w:val="00BF2CAE"/>
    <w:rsid w:val="00BF325E"/>
    <w:rsid w:val="00BF3470"/>
    <w:rsid w:val="00BF3B0A"/>
    <w:rsid w:val="00BF3B79"/>
    <w:rsid w:val="00BF4B6D"/>
    <w:rsid w:val="00BF4C8E"/>
    <w:rsid w:val="00BF5623"/>
    <w:rsid w:val="00BF5671"/>
    <w:rsid w:val="00BF5B39"/>
    <w:rsid w:val="00BF6CA5"/>
    <w:rsid w:val="00BF6F89"/>
    <w:rsid w:val="00BF7250"/>
    <w:rsid w:val="00C00584"/>
    <w:rsid w:val="00C005AE"/>
    <w:rsid w:val="00C00A23"/>
    <w:rsid w:val="00C0102A"/>
    <w:rsid w:val="00C01037"/>
    <w:rsid w:val="00C013A7"/>
    <w:rsid w:val="00C01EE4"/>
    <w:rsid w:val="00C01FD0"/>
    <w:rsid w:val="00C032F1"/>
    <w:rsid w:val="00C0373D"/>
    <w:rsid w:val="00C05895"/>
    <w:rsid w:val="00C05DA6"/>
    <w:rsid w:val="00C06C51"/>
    <w:rsid w:val="00C06DE5"/>
    <w:rsid w:val="00C07E17"/>
    <w:rsid w:val="00C10729"/>
    <w:rsid w:val="00C10D84"/>
    <w:rsid w:val="00C10F75"/>
    <w:rsid w:val="00C11266"/>
    <w:rsid w:val="00C11838"/>
    <w:rsid w:val="00C11AC5"/>
    <w:rsid w:val="00C122FB"/>
    <w:rsid w:val="00C1243D"/>
    <w:rsid w:val="00C12ABE"/>
    <w:rsid w:val="00C142DA"/>
    <w:rsid w:val="00C145AC"/>
    <w:rsid w:val="00C14AAE"/>
    <w:rsid w:val="00C14DD0"/>
    <w:rsid w:val="00C14EB9"/>
    <w:rsid w:val="00C15BBB"/>
    <w:rsid w:val="00C15BBD"/>
    <w:rsid w:val="00C16AE7"/>
    <w:rsid w:val="00C16DD3"/>
    <w:rsid w:val="00C17820"/>
    <w:rsid w:val="00C20E10"/>
    <w:rsid w:val="00C20E44"/>
    <w:rsid w:val="00C21530"/>
    <w:rsid w:val="00C22453"/>
    <w:rsid w:val="00C22F86"/>
    <w:rsid w:val="00C23304"/>
    <w:rsid w:val="00C244D6"/>
    <w:rsid w:val="00C248FF"/>
    <w:rsid w:val="00C262A1"/>
    <w:rsid w:val="00C3095A"/>
    <w:rsid w:val="00C321B8"/>
    <w:rsid w:val="00C3266D"/>
    <w:rsid w:val="00C33E6B"/>
    <w:rsid w:val="00C35A0D"/>
    <w:rsid w:val="00C360CD"/>
    <w:rsid w:val="00C40378"/>
    <w:rsid w:val="00C41E6D"/>
    <w:rsid w:val="00C42E40"/>
    <w:rsid w:val="00C443B1"/>
    <w:rsid w:val="00C44CE7"/>
    <w:rsid w:val="00C44F3A"/>
    <w:rsid w:val="00C452FC"/>
    <w:rsid w:val="00C4716C"/>
    <w:rsid w:val="00C50402"/>
    <w:rsid w:val="00C50597"/>
    <w:rsid w:val="00C505C1"/>
    <w:rsid w:val="00C5095F"/>
    <w:rsid w:val="00C51AFA"/>
    <w:rsid w:val="00C51CB6"/>
    <w:rsid w:val="00C51E52"/>
    <w:rsid w:val="00C52B68"/>
    <w:rsid w:val="00C53D91"/>
    <w:rsid w:val="00C559FE"/>
    <w:rsid w:val="00C55F6C"/>
    <w:rsid w:val="00C56285"/>
    <w:rsid w:val="00C56298"/>
    <w:rsid w:val="00C60108"/>
    <w:rsid w:val="00C60542"/>
    <w:rsid w:val="00C606B8"/>
    <w:rsid w:val="00C60855"/>
    <w:rsid w:val="00C61C4C"/>
    <w:rsid w:val="00C64B94"/>
    <w:rsid w:val="00C65F02"/>
    <w:rsid w:val="00C67D8C"/>
    <w:rsid w:val="00C70604"/>
    <w:rsid w:val="00C70877"/>
    <w:rsid w:val="00C716B5"/>
    <w:rsid w:val="00C721F6"/>
    <w:rsid w:val="00C72A6C"/>
    <w:rsid w:val="00C73BC5"/>
    <w:rsid w:val="00C74262"/>
    <w:rsid w:val="00C7486A"/>
    <w:rsid w:val="00C75E35"/>
    <w:rsid w:val="00C76DB0"/>
    <w:rsid w:val="00C76F53"/>
    <w:rsid w:val="00C77BC3"/>
    <w:rsid w:val="00C8124E"/>
    <w:rsid w:val="00C812A9"/>
    <w:rsid w:val="00C83099"/>
    <w:rsid w:val="00C832E7"/>
    <w:rsid w:val="00C836F1"/>
    <w:rsid w:val="00C84FBB"/>
    <w:rsid w:val="00C85C4A"/>
    <w:rsid w:val="00C85EFA"/>
    <w:rsid w:val="00C86823"/>
    <w:rsid w:val="00C86C85"/>
    <w:rsid w:val="00C87BD0"/>
    <w:rsid w:val="00C90067"/>
    <w:rsid w:val="00C91233"/>
    <w:rsid w:val="00C91A0C"/>
    <w:rsid w:val="00C92ECC"/>
    <w:rsid w:val="00C93CC7"/>
    <w:rsid w:val="00C955FC"/>
    <w:rsid w:val="00C95961"/>
    <w:rsid w:val="00C95D14"/>
    <w:rsid w:val="00C96377"/>
    <w:rsid w:val="00CA0415"/>
    <w:rsid w:val="00CA0FA1"/>
    <w:rsid w:val="00CA14D2"/>
    <w:rsid w:val="00CA1596"/>
    <w:rsid w:val="00CA1F7E"/>
    <w:rsid w:val="00CA2611"/>
    <w:rsid w:val="00CA3949"/>
    <w:rsid w:val="00CA4BE5"/>
    <w:rsid w:val="00CA53B1"/>
    <w:rsid w:val="00CA68ED"/>
    <w:rsid w:val="00CA6CBE"/>
    <w:rsid w:val="00CA6DB2"/>
    <w:rsid w:val="00CA7627"/>
    <w:rsid w:val="00CB0ED2"/>
    <w:rsid w:val="00CB156D"/>
    <w:rsid w:val="00CB20D0"/>
    <w:rsid w:val="00CB3813"/>
    <w:rsid w:val="00CB5547"/>
    <w:rsid w:val="00CB62FB"/>
    <w:rsid w:val="00CB7806"/>
    <w:rsid w:val="00CB7EF2"/>
    <w:rsid w:val="00CC1279"/>
    <w:rsid w:val="00CC1790"/>
    <w:rsid w:val="00CC3DD5"/>
    <w:rsid w:val="00CC4170"/>
    <w:rsid w:val="00CC60EF"/>
    <w:rsid w:val="00CC6DA7"/>
    <w:rsid w:val="00CC743E"/>
    <w:rsid w:val="00CC7679"/>
    <w:rsid w:val="00CD008D"/>
    <w:rsid w:val="00CD2936"/>
    <w:rsid w:val="00CD44DA"/>
    <w:rsid w:val="00CD44E6"/>
    <w:rsid w:val="00CD5069"/>
    <w:rsid w:val="00CD5A21"/>
    <w:rsid w:val="00CD67A8"/>
    <w:rsid w:val="00CD7330"/>
    <w:rsid w:val="00CD75EE"/>
    <w:rsid w:val="00CD77ED"/>
    <w:rsid w:val="00CE0C45"/>
    <w:rsid w:val="00CE2747"/>
    <w:rsid w:val="00CE33C0"/>
    <w:rsid w:val="00CE42FC"/>
    <w:rsid w:val="00CE5D37"/>
    <w:rsid w:val="00CE65F7"/>
    <w:rsid w:val="00CF1009"/>
    <w:rsid w:val="00CF1984"/>
    <w:rsid w:val="00CF2D70"/>
    <w:rsid w:val="00CF30E5"/>
    <w:rsid w:val="00CF3928"/>
    <w:rsid w:val="00CF416F"/>
    <w:rsid w:val="00CF4210"/>
    <w:rsid w:val="00CF5000"/>
    <w:rsid w:val="00CF6124"/>
    <w:rsid w:val="00CF68F4"/>
    <w:rsid w:val="00CF6AE5"/>
    <w:rsid w:val="00CF7919"/>
    <w:rsid w:val="00D00496"/>
    <w:rsid w:val="00D0080D"/>
    <w:rsid w:val="00D00839"/>
    <w:rsid w:val="00D01616"/>
    <w:rsid w:val="00D016D5"/>
    <w:rsid w:val="00D0199F"/>
    <w:rsid w:val="00D038DB"/>
    <w:rsid w:val="00D03992"/>
    <w:rsid w:val="00D04160"/>
    <w:rsid w:val="00D0425A"/>
    <w:rsid w:val="00D06922"/>
    <w:rsid w:val="00D06F20"/>
    <w:rsid w:val="00D102A2"/>
    <w:rsid w:val="00D10B31"/>
    <w:rsid w:val="00D10D31"/>
    <w:rsid w:val="00D12433"/>
    <w:rsid w:val="00D13579"/>
    <w:rsid w:val="00D1387C"/>
    <w:rsid w:val="00D14295"/>
    <w:rsid w:val="00D14E40"/>
    <w:rsid w:val="00D159FE"/>
    <w:rsid w:val="00D15FE7"/>
    <w:rsid w:val="00D17AA8"/>
    <w:rsid w:val="00D20B85"/>
    <w:rsid w:val="00D21016"/>
    <w:rsid w:val="00D2236A"/>
    <w:rsid w:val="00D22F19"/>
    <w:rsid w:val="00D23456"/>
    <w:rsid w:val="00D23633"/>
    <w:rsid w:val="00D23D10"/>
    <w:rsid w:val="00D24567"/>
    <w:rsid w:val="00D24C82"/>
    <w:rsid w:val="00D253F9"/>
    <w:rsid w:val="00D25ED9"/>
    <w:rsid w:val="00D275B0"/>
    <w:rsid w:val="00D27AEE"/>
    <w:rsid w:val="00D30037"/>
    <w:rsid w:val="00D30510"/>
    <w:rsid w:val="00D30CAB"/>
    <w:rsid w:val="00D31133"/>
    <w:rsid w:val="00D31609"/>
    <w:rsid w:val="00D31E5E"/>
    <w:rsid w:val="00D33428"/>
    <w:rsid w:val="00D3495E"/>
    <w:rsid w:val="00D34F3A"/>
    <w:rsid w:val="00D34F7D"/>
    <w:rsid w:val="00D36210"/>
    <w:rsid w:val="00D3743F"/>
    <w:rsid w:val="00D37C37"/>
    <w:rsid w:val="00D41633"/>
    <w:rsid w:val="00D42806"/>
    <w:rsid w:val="00D437B5"/>
    <w:rsid w:val="00D44873"/>
    <w:rsid w:val="00D45C36"/>
    <w:rsid w:val="00D46334"/>
    <w:rsid w:val="00D46C12"/>
    <w:rsid w:val="00D47868"/>
    <w:rsid w:val="00D478CE"/>
    <w:rsid w:val="00D47C5C"/>
    <w:rsid w:val="00D514B6"/>
    <w:rsid w:val="00D517CB"/>
    <w:rsid w:val="00D51C41"/>
    <w:rsid w:val="00D527FD"/>
    <w:rsid w:val="00D529B8"/>
    <w:rsid w:val="00D5314D"/>
    <w:rsid w:val="00D54302"/>
    <w:rsid w:val="00D5449D"/>
    <w:rsid w:val="00D5450E"/>
    <w:rsid w:val="00D57134"/>
    <w:rsid w:val="00D57741"/>
    <w:rsid w:val="00D60089"/>
    <w:rsid w:val="00D62149"/>
    <w:rsid w:val="00D6318D"/>
    <w:rsid w:val="00D634C9"/>
    <w:rsid w:val="00D635C7"/>
    <w:rsid w:val="00D64F4D"/>
    <w:rsid w:val="00D669F3"/>
    <w:rsid w:val="00D67394"/>
    <w:rsid w:val="00D703B3"/>
    <w:rsid w:val="00D70DE6"/>
    <w:rsid w:val="00D71B78"/>
    <w:rsid w:val="00D72A6E"/>
    <w:rsid w:val="00D731AD"/>
    <w:rsid w:val="00D738B9"/>
    <w:rsid w:val="00D75763"/>
    <w:rsid w:val="00D75A16"/>
    <w:rsid w:val="00D7632F"/>
    <w:rsid w:val="00D77D24"/>
    <w:rsid w:val="00D8009B"/>
    <w:rsid w:val="00D80866"/>
    <w:rsid w:val="00D81138"/>
    <w:rsid w:val="00D8155B"/>
    <w:rsid w:val="00D81DC5"/>
    <w:rsid w:val="00D83D71"/>
    <w:rsid w:val="00D84CEF"/>
    <w:rsid w:val="00D850DA"/>
    <w:rsid w:val="00D85B5B"/>
    <w:rsid w:val="00D85F55"/>
    <w:rsid w:val="00D86FE6"/>
    <w:rsid w:val="00D870A1"/>
    <w:rsid w:val="00D875B6"/>
    <w:rsid w:val="00D90590"/>
    <w:rsid w:val="00D9089F"/>
    <w:rsid w:val="00D91ADC"/>
    <w:rsid w:val="00D91F15"/>
    <w:rsid w:val="00D933D3"/>
    <w:rsid w:val="00D939C5"/>
    <w:rsid w:val="00D93FBA"/>
    <w:rsid w:val="00D95720"/>
    <w:rsid w:val="00D95F98"/>
    <w:rsid w:val="00D960D7"/>
    <w:rsid w:val="00D969F9"/>
    <w:rsid w:val="00D976FE"/>
    <w:rsid w:val="00DA000B"/>
    <w:rsid w:val="00DA24E1"/>
    <w:rsid w:val="00DA26D5"/>
    <w:rsid w:val="00DA345E"/>
    <w:rsid w:val="00DA3CF0"/>
    <w:rsid w:val="00DA4CE0"/>
    <w:rsid w:val="00DA6D1A"/>
    <w:rsid w:val="00DA705C"/>
    <w:rsid w:val="00DB04A3"/>
    <w:rsid w:val="00DB14A2"/>
    <w:rsid w:val="00DB16CB"/>
    <w:rsid w:val="00DB1E4D"/>
    <w:rsid w:val="00DB1FF5"/>
    <w:rsid w:val="00DB22E1"/>
    <w:rsid w:val="00DB2A05"/>
    <w:rsid w:val="00DB2BC4"/>
    <w:rsid w:val="00DB3276"/>
    <w:rsid w:val="00DB366D"/>
    <w:rsid w:val="00DB4233"/>
    <w:rsid w:val="00DB596F"/>
    <w:rsid w:val="00DB5BF7"/>
    <w:rsid w:val="00DB5E18"/>
    <w:rsid w:val="00DB6488"/>
    <w:rsid w:val="00DB6BB1"/>
    <w:rsid w:val="00DB73DE"/>
    <w:rsid w:val="00DB7A9A"/>
    <w:rsid w:val="00DC05D5"/>
    <w:rsid w:val="00DC093E"/>
    <w:rsid w:val="00DC0968"/>
    <w:rsid w:val="00DC0E2E"/>
    <w:rsid w:val="00DC37D5"/>
    <w:rsid w:val="00DC44CB"/>
    <w:rsid w:val="00DC4C9F"/>
    <w:rsid w:val="00DC6521"/>
    <w:rsid w:val="00DC6A96"/>
    <w:rsid w:val="00DC6ADD"/>
    <w:rsid w:val="00DC6ADE"/>
    <w:rsid w:val="00DD042B"/>
    <w:rsid w:val="00DD0E6A"/>
    <w:rsid w:val="00DD195B"/>
    <w:rsid w:val="00DD1BFE"/>
    <w:rsid w:val="00DD224A"/>
    <w:rsid w:val="00DD2AF6"/>
    <w:rsid w:val="00DD3040"/>
    <w:rsid w:val="00DD4A92"/>
    <w:rsid w:val="00DD5080"/>
    <w:rsid w:val="00DD5ADB"/>
    <w:rsid w:val="00DE023E"/>
    <w:rsid w:val="00DE05C7"/>
    <w:rsid w:val="00DE0670"/>
    <w:rsid w:val="00DE0CD3"/>
    <w:rsid w:val="00DE0DDA"/>
    <w:rsid w:val="00DE1A5E"/>
    <w:rsid w:val="00DE2676"/>
    <w:rsid w:val="00DE2D7E"/>
    <w:rsid w:val="00DE36C3"/>
    <w:rsid w:val="00DE42F4"/>
    <w:rsid w:val="00DE4F7F"/>
    <w:rsid w:val="00DE50B8"/>
    <w:rsid w:val="00DE6A30"/>
    <w:rsid w:val="00DE6DAC"/>
    <w:rsid w:val="00DE6ECA"/>
    <w:rsid w:val="00DE7905"/>
    <w:rsid w:val="00DF2795"/>
    <w:rsid w:val="00DF2A1F"/>
    <w:rsid w:val="00DF2AE4"/>
    <w:rsid w:val="00DF4C7D"/>
    <w:rsid w:val="00DF508E"/>
    <w:rsid w:val="00DF631A"/>
    <w:rsid w:val="00DF6939"/>
    <w:rsid w:val="00DF6CAA"/>
    <w:rsid w:val="00DF6F99"/>
    <w:rsid w:val="00DF782A"/>
    <w:rsid w:val="00E038A8"/>
    <w:rsid w:val="00E049BD"/>
    <w:rsid w:val="00E04F5E"/>
    <w:rsid w:val="00E0552C"/>
    <w:rsid w:val="00E05729"/>
    <w:rsid w:val="00E05993"/>
    <w:rsid w:val="00E064F0"/>
    <w:rsid w:val="00E0695C"/>
    <w:rsid w:val="00E07DF9"/>
    <w:rsid w:val="00E103AF"/>
    <w:rsid w:val="00E10582"/>
    <w:rsid w:val="00E11F22"/>
    <w:rsid w:val="00E12C01"/>
    <w:rsid w:val="00E12C79"/>
    <w:rsid w:val="00E12F30"/>
    <w:rsid w:val="00E135C8"/>
    <w:rsid w:val="00E14469"/>
    <w:rsid w:val="00E154FB"/>
    <w:rsid w:val="00E16BDC"/>
    <w:rsid w:val="00E17261"/>
    <w:rsid w:val="00E177AA"/>
    <w:rsid w:val="00E17E3C"/>
    <w:rsid w:val="00E23CDA"/>
    <w:rsid w:val="00E25158"/>
    <w:rsid w:val="00E2560F"/>
    <w:rsid w:val="00E25DA1"/>
    <w:rsid w:val="00E27187"/>
    <w:rsid w:val="00E2746E"/>
    <w:rsid w:val="00E30477"/>
    <w:rsid w:val="00E327F0"/>
    <w:rsid w:val="00E332A0"/>
    <w:rsid w:val="00E353F6"/>
    <w:rsid w:val="00E35B8E"/>
    <w:rsid w:val="00E362D2"/>
    <w:rsid w:val="00E3640D"/>
    <w:rsid w:val="00E36BD4"/>
    <w:rsid w:val="00E3789C"/>
    <w:rsid w:val="00E37EC0"/>
    <w:rsid w:val="00E40E2D"/>
    <w:rsid w:val="00E40F44"/>
    <w:rsid w:val="00E414A5"/>
    <w:rsid w:val="00E42FA8"/>
    <w:rsid w:val="00E434A9"/>
    <w:rsid w:val="00E43F52"/>
    <w:rsid w:val="00E4463F"/>
    <w:rsid w:val="00E470FC"/>
    <w:rsid w:val="00E5136B"/>
    <w:rsid w:val="00E51615"/>
    <w:rsid w:val="00E51E3D"/>
    <w:rsid w:val="00E5278D"/>
    <w:rsid w:val="00E52C08"/>
    <w:rsid w:val="00E534F1"/>
    <w:rsid w:val="00E542A8"/>
    <w:rsid w:val="00E5459A"/>
    <w:rsid w:val="00E545ED"/>
    <w:rsid w:val="00E560A2"/>
    <w:rsid w:val="00E60145"/>
    <w:rsid w:val="00E6027E"/>
    <w:rsid w:val="00E603E8"/>
    <w:rsid w:val="00E619D4"/>
    <w:rsid w:val="00E650B1"/>
    <w:rsid w:val="00E662FD"/>
    <w:rsid w:val="00E66F03"/>
    <w:rsid w:val="00E675CD"/>
    <w:rsid w:val="00E676FA"/>
    <w:rsid w:val="00E67873"/>
    <w:rsid w:val="00E67E7F"/>
    <w:rsid w:val="00E70396"/>
    <w:rsid w:val="00E71613"/>
    <w:rsid w:val="00E7177A"/>
    <w:rsid w:val="00E72C06"/>
    <w:rsid w:val="00E73914"/>
    <w:rsid w:val="00E743AB"/>
    <w:rsid w:val="00E76E1E"/>
    <w:rsid w:val="00E80187"/>
    <w:rsid w:val="00E80659"/>
    <w:rsid w:val="00E8077A"/>
    <w:rsid w:val="00E80C25"/>
    <w:rsid w:val="00E81274"/>
    <w:rsid w:val="00E814DE"/>
    <w:rsid w:val="00E81DEA"/>
    <w:rsid w:val="00E828DE"/>
    <w:rsid w:val="00E834B3"/>
    <w:rsid w:val="00E848EA"/>
    <w:rsid w:val="00E85384"/>
    <w:rsid w:val="00E85787"/>
    <w:rsid w:val="00E857B4"/>
    <w:rsid w:val="00E87125"/>
    <w:rsid w:val="00E90991"/>
    <w:rsid w:val="00E9177E"/>
    <w:rsid w:val="00E91D70"/>
    <w:rsid w:val="00E92F13"/>
    <w:rsid w:val="00E92FDD"/>
    <w:rsid w:val="00E931BF"/>
    <w:rsid w:val="00E93644"/>
    <w:rsid w:val="00E9421A"/>
    <w:rsid w:val="00E9447C"/>
    <w:rsid w:val="00E96F73"/>
    <w:rsid w:val="00E971B4"/>
    <w:rsid w:val="00E97553"/>
    <w:rsid w:val="00EA0176"/>
    <w:rsid w:val="00EA0B87"/>
    <w:rsid w:val="00EA0D20"/>
    <w:rsid w:val="00EA2336"/>
    <w:rsid w:val="00EA2426"/>
    <w:rsid w:val="00EA25A5"/>
    <w:rsid w:val="00EA2728"/>
    <w:rsid w:val="00EA3F2C"/>
    <w:rsid w:val="00EA4329"/>
    <w:rsid w:val="00EA5A31"/>
    <w:rsid w:val="00EA5EE2"/>
    <w:rsid w:val="00EA6A12"/>
    <w:rsid w:val="00EA6B4B"/>
    <w:rsid w:val="00EA796D"/>
    <w:rsid w:val="00EB022C"/>
    <w:rsid w:val="00EB0D67"/>
    <w:rsid w:val="00EB0EE8"/>
    <w:rsid w:val="00EB19BB"/>
    <w:rsid w:val="00EB19DC"/>
    <w:rsid w:val="00EB1BEA"/>
    <w:rsid w:val="00EB28CD"/>
    <w:rsid w:val="00EB2F06"/>
    <w:rsid w:val="00EB3E83"/>
    <w:rsid w:val="00EB50D3"/>
    <w:rsid w:val="00EB5B58"/>
    <w:rsid w:val="00EB5EE0"/>
    <w:rsid w:val="00EB6742"/>
    <w:rsid w:val="00EB6886"/>
    <w:rsid w:val="00EB7CD9"/>
    <w:rsid w:val="00EC0BFB"/>
    <w:rsid w:val="00EC230A"/>
    <w:rsid w:val="00EC23A5"/>
    <w:rsid w:val="00EC2E3D"/>
    <w:rsid w:val="00EC2F88"/>
    <w:rsid w:val="00EC4538"/>
    <w:rsid w:val="00EC5AD0"/>
    <w:rsid w:val="00EC5EDA"/>
    <w:rsid w:val="00EC63FA"/>
    <w:rsid w:val="00EC6C15"/>
    <w:rsid w:val="00ED0CDF"/>
    <w:rsid w:val="00ED12DF"/>
    <w:rsid w:val="00ED15EA"/>
    <w:rsid w:val="00ED1943"/>
    <w:rsid w:val="00ED24B7"/>
    <w:rsid w:val="00ED6088"/>
    <w:rsid w:val="00EE030A"/>
    <w:rsid w:val="00EE060E"/>
    <w:rsid w:val="00EE096C"/>
    <w:rsid w:val="00EE0C79"/>
    <w:rsid w:val="00EE150A"/>
    <w:rsid w:val="00EE232F"/>
    <w:rsid w:val="00EE333B"/>
    <w:rsid w:val="00EE3487"/>
    <w:rsid w:val="00EE3539"/>
    <w:rsid w:val="00EE382E"/>
    <w:rsid w:val="00EE3B55"/>
    <w:rsid w:val="00EE4738"/>
    <w:rsid w:val="00EE483B"/>
    <w:rsid w:val="00EE6F42"/>
    <w:rsid w:val="00EE7129"/>
    <w:rsid w:val="00EF0472"/>
    <w:rsid w:val="00EF07AC"/>
    <w:rsid w:val="00EF088B"/>
    <w:rsid w:val="00EF1057"/>
    <w:rsid w:val="00EF1194"/>
    <w:rsid w:val="00EF1225"/>
    <w:rsid w:val="00EF1B74"/>
    <w:rsid w:val="00EF1DF5"/>
    <w:rsid w:val="00EF35A3"/>
    <w:rsid w:val="00EF5C95"/>
    <w:rsid w:val="00EF657C"/>
    <w:rsid w:val="00EF6F2B"/>
    <w:rsid w:val="00EF7F64"/>
    <w:rsid w:val="00F015AC"/>
    <w:rsid w:val="00F0167A"/>
    <w:rsid w:val="00F01E36"/>
    <w:rsid w:val="00F01FA8"/>
    <w:rsid w:val="00F0333E"/>
    <w:rsid w:val="00F036A1"/>
    <w:rsid w:val="00F04820"/>
    <w:rsid w:val="00F04FA7"/>
    <w:rsid w:val="00F07121"/>
    <w:rsid w:val="00F079D7"/>
    <w:rsid w:val="00F1073A"/>
    <w:rsid w:val="00F1134B"/>
    <w:rsid w:val="00F1203D"/>
    <w:rsid w:val="00F12333"/>
    <w:rsid w:val="00F12C44"/>
    <w:rsid w:val="00F12CC3"/>
    <w:rsid w:val="00F13C2C"/>
    <w:rsid w:val="00F14744"/>
    <w:rsid w:val="00F1519F"/>
    <w:rsid w:val="00F153E4"/>
    <w:rsid w:val="00F15475"/>
    <w:rsid w:val="00F1609C"/>
    <w:rsid w:val="00F177BF"/>
    <w:rsid w:val="00F17D8C"/>
    <w:rsid w:val="00F21F68"/>
    <w:rsid w:val="00F2240E"/>
    <w:rsid w:val="00F2409D"/>
    <w:rsid w:val="00F3193A"/>
    <w:rsid w:val="00F33FE1"/>
    <w:rsid w:val="00F36C93"/>
    <w:rsid w:val="00F3731F"/>
    <w:rsid w:val="00F3747C"/>
    <w:rsid w:val="00F3747D"/>
    <w:rsid w:val="00F376CD"/>
    <w:rsid w:val="00F37AB1"/>
    <w:rsid w:val="00F40027"/>
    <w:rsid w:val="00F416CA"/>
    <w:rsid w:val="00F42DEA"/>
    <w:rsid w:val="00F44445"/>
    <w:rsid w:val="00F45554"/>
    <w:rsid w:val="00F457C8"/>
    <w:rsid w:val="00F46A6D"/>
    <w:rsid w:val="00F471C4"/>
    <w:rsid w:val="00F476E5"/>
    <w:rsid w:val="00F50752"/>
    <w:rsid w:val="00F50DE7"/>
    <w:rsid w:val="00F52617"/>
    <w:rsid w:val="00F5275E"/>
    <w:rsid w:val="00F5309A"/>
    <w:rsid w:val="00F539C3"/>
    <w:rsid w:val="00F5471F"/>
    <w:rsid w:val="00F54E43"/>
    <w:rsid w:val="00F556A8"/>
    <w:rsid w:val="00F56314"/>
    <w:rsid w:val="00F56A39"/>
    <w:rsid w:val="00F56A8F"/>
    <w:rsid w:val="00F56B82"/>
    <w:rsid w:val="00F575D3"/>
    <w:rsid w:val="00F60BBA"/>
    <w:rsid w:val="00F61758"/>
    <w:rsid w:val="00F6178E"/>
    <w:rsid w:val="00F617D8"/>
    <w:rsid w:val="00F621E8"/>
    <w:rsid w:val="00F62535"/>
    <w:rsid w:val="00F62748"/>
    <w:rsid w:val="00F631C9"/>
    <w:rsid w:val="00F64CA2"/>
    <w:rsid w:val="00F64CC6"/>
    <w:rsid w:val="00F670A4"/>
    <w:rsid w:val="00F67D48"/>
    <w:rsid w:val="00F70241"/>
    <w:rsid w:val="00F70652"/>
    <w:rsid w:val="00F72A4F"/>
    <w:rsid w:val="00F73741"/>
    <w:rsid w:val="00F74939"/>
    <w:rsid w:val="00F751BF"/>
    <w:rsid w:val="00F7545D"/>
    <w:rsid w:val="00F764D9"/>
    <w:rsid w:val="00F7762C"/>
    <w:rsid w:val="00F800E1"/>
    <w:rsid w:val="00F8197F"/>
    <w:rsid w:val="00F8213F"/>
    <w:rsid w:val="00F8247F"/>
    <w:rsid w:val="00F82840"/>
    <w:rsid w:val="00F83746"/>
    <w:rsid w:val="00F8423D"/>
    <w:rsid w:val="00F859D2"/>
    <w:rsid w:val="00F86005"/>
    <w:rsid w:val="00F86F4F"/>
    <w:rsid w:val="00F87D43"/>
    <w:rsid w:val="00F90B22"/>
    <w:rsid w:val="00F92033"/>
    <w:rsid w:val="00F9356F"/>
    <w:rsid w:val="00F9553C"/>
    <w:rsid w:val="00F96376"/>
    <w:rsid w:val="00F96547"/>
    <w:rsid w:val="00F96873"/>
    <w:rsid w:val="00FA1521"/>
    <w:rsid w:val="00FA1818"/>
    <w:rsid w:val="00FA22C9"/>
    <w:rsid w:val="00FA2B63"/>
    <w:rsid w:val="00FA30C9"/>
    <w:rsid w:val="00FA39A9"/>
    <w:rsid w:val="00FA479B"/>
    <w:rsid w:val="00FA4A15"/>
    <w:rsid w:val="00FA5254"/>
    <w:rsid w:val="00FA5B4D"/>
    <w:rsid w:val="00FA7657"/>
    <w:rsid w:val="00FA79B4"/>
    <w:rsid w:val="00FA7AF1"/>
    <w:rsid w:val="00FB0308"/>
    <w:rsid w:val="00FB11DE"/>
    <w:rsid w:val="00FB1357"/>
    <w:rsid w:val="00FB19B9"/>
    <w:rsid w:val="00FB3269"/>
    <w:rsid w:val="00FB429F"/>
    <w:rsid w:val="00FB4DD6"/>
    <w:rsid w:val="00FB5822"/>
    <w:rsid w:val="00FB5885"/>
    <w:rsid w:val="00FB61C7"/>
    <w:rsid w:val="00FB61F1"/>
    <w:rsid w:val="00FB64CB"/>
    <w:rsid w:val="00FB68B6"/>
    <w:rsid w:val="00FB7501"/>
    <w:rsid w:val="00FC0E0B"/>
    <w:rsid w:val="00FC3183"/>
    <w:rsid w:val="00FC3564"/>
    <w:rsid w:val="00FC4107"/>
    <w:rsid w:val="00FC42E5"/>
    <w:rsid w:val="00FC4523"/>
    <w:rsid w:val="00FC519B"/>
    <w:rsid w:val="00FC5EB9"/>
    <w:rsid w:val="00FC64C8"/>
    <w:rsid w:val="00FC66B3"/>
    <w:rsid w:val="00FC6F4F"/>
    <w:rsid w:val="00FC7C97"/>
    <w:rsid w:val="00FD0526"/>
    <w:rsid w:val="00FD17D2"/>
    <w:rsid w:val="00FD29DF"/>
    <w:rsid w:val="00FD3417"/>
    <w:rsid w:val="00FD3620"/>
    <w:rsid w:val="00FD458E"/>
    <w:rsid w:val="00FD526B"/>
    <w:rsid w:val="00FD61A3"/>
    <w:rsid w:val="00FE00AF"/>
    <w:rsid w:val="00FE045E"/>
    <w:rsid w:val="00FE066F"/>
    <w:rsid w:val="00FE0D08"/>
    <w:rsid w:val="00FE22EE"/>
    <w:rsid w:val="00FE3585"/>
    <w:rsid w:val="00FE3799"/>
    <w:rsid w:val="00FE4456"/>
    <w:rsid w:val="00FE5AC0"/>
    <w:rsid w:val="00FE6003"/>
    <w:rsid w:val="00FE63FA"/>
    <w:rsid w:val="00FE780C"/>
    <w:rsid w:val="00FE7ED7"/>
    <w:rsid w:val="00FF0D38"/>
    <w:rsid w:val="00FF20CD"/>
    <w:rsid w:val="00FF2142"/>
    <w:rsid w:val="00FF2E1A"/>
    <w:rsid w:val="00FF40E7"/>
    <w:rsid w:val="00FF4836"/>
    <w:rsid w:val="00FF4C46"/>
    <w:rsid w:val="00FF5322"/>
    <w:rsid w:val="00FF6B41"/>
    <w:rsid w:val="00FF713D"/>
    <w:rsid w:val="00FF786A"/>
    <w:rsid w:val="00FF7F40"/>
  </w:rsids>
  <m:mathPr>
    <m:mathFont m:val="Cambria Math"/>
    <m:brkBin m:val="before"/>
    <m:brkBinSub m:val="--"/>
    <m:smallFrac/>
    <m:dispDef/>
    <m:lMargin m:val="0"/>
    <m:rMargin m:val="0"/>
    <m:defJc m:val="centerGroup"/>
    <m:wrapIndent m:val="1440"/>
    <m:intLim m:val="subSup"/>
    <m:naryLim m:val="undOvr"/>
  </m:mathPr>
  <w:themeFontLang w:val="de-DE"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0113"/>
    <o:shapelayout v:ext="edit">
      <o:idmap v:ext="edit" data="1"/>
    </o:shapelayout>
  </w:shapeDefaults>
  <w:decimalSymbol w:val=","/>
  <w:listSeparator w:val=";"/>
  <w14:docId w14:val="7D28BFED"/>
  <w14:defaultImageDpi w14:val="150"/>
  <w15:docId w15:val="{7B1D9143-CF02-4B41-B165-EEDDE21C9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83120"/>
    <w:rPr>
      <w:rFonts w:ascii="Times" w:hAnsi="Times"/>
      <w:sz w:val="21"/>
    </w:rPr>
  </w:style>
  <w:style w:type="paragraph" w:styleId="berschrift1">
    <w:name w:val="heading 1"/>
    <w:basedOn w:val="Standard"/>
    <w:next w:val="BerichtText"/>
    <w:qFormat/>
    <w:rsid w:val="003229FE"/>
    <w:pPr>
      <w:keepNext/>
      <w:pageBreakBefore/>
      <w:numPr>
        <w:numId w:val="5"/>
      </w:numPr>
      <w:spacing w:after="240"/>
      <w:ind w:left="357" w:hanging="357"/>
      <w:outlineLvl w:val="0"/>
    </w:pPr>
    <w:rPr>
      <w:rFonts w:ascii="Arial" w:hAnsi="Arial"/>
      <w:b/>
      <w:kern w:val="28"/>
      <w:sz w:val="28"/>
    </w:rPr>
  </w:style>
  <w:style w:type="paragraph" w:styleId="berschrift2">
    <w:name w:val="heading 2"/>
    <w:basedOn w:val="Standard"/>
    <w:next w:val="BerichtText"/>
    <w:link w:val="berschrift2Zchn"/>
    <w:qFormat/>
    <w:rsid w:val="003229FE"/>
    <w:pPr>
      <w:keepNext/>
      <w:numPr>
        <w:numId w:val="4"/>
      </w:numPr>
      <w:spacing w:after="120"/>
      <w:ind w:left="357" w:hanging="357"/>
      <w:outlineLvl w:val="1"/>
    </w:pPr>
    <w:rPr>
      <w:rFonts w:ascii="Arial" w:hAnsi="Arial"/>
      <w:b/>
      <w:sz w:val="24"/>
    </w:rPr>
  </w:style>
  <w:style w:type="paragraph" w:styleId="berschrift3">
    <w:name w:val="heading 3"/>
    <w:basedOn w:val="Standard"/>
    <w:next w:val="BerichtText"/>
    <w:qFormat/>
    <w:rsid w:val="007D3CEE"/>
    <w:pPr>
      <w:keepNext/>
      <w:numPr>
        <w:ilvl w:val="2"/>
        <w:numId w:val="1"/>
      </w:numPr>
      <w:spacing w:before="120" w:after="240"/>
      <w:outlineLvl w:val="2"/>
    </w:pPr>
    <w:rPr>
      <w:rFonts w:ascii="Arial" w:hAnsi="Arial"/>
      <w:b/>
    </w:rPr>
  </w:style>
  <w:style w:type="paragraph" w:styleId="berschrift4">
    <w:name w:val="heading 4"/>
    <w:basedOn w:val="Standard"/>
    <w:next w:val="BerichtText"/>
    <w:qFormat/>
    <w:rsid w:val="007D3CEE"/>
    <w:pPr>
      <w:keepNext/>
      <w:numPr>
        <w:ilvl w:val="3"/>
        <w:numId w:val="1"/>
      </w:numPr>
      <w:spacing w:before="240" w:after="120"/>
      <w:outlineLvl w:val="3"/>
    </w:pPr>
    <w:rPr>
      <w:rFonts w:ascii="Arial" w:hAnsi="Arial"/>
      <w:b/>
    </w:rPr>
  </w:style>
  <w:style w:type="paragraph" w:styleId="berschrift5">
    <w:name w:val="heading 5"/>
    <w:basedOn w:val="Standard"/>
    <w:next w:val="BerichtText"/>
    <w:qFormat/>
    <w:rsid w:val="007D3CEE"/>
    <w:pPr>
      <w:numPr>
        <w:ilvl w:val="4"/>
        <w:numId w:val="1"/>
      </w:numPr>
      <w:spacing w:before="240" w:after="60"/>
      <w:outlineLvl w:val="4"/>
    </w:pPr>
    <w:rPr>
      <w:rFonts w:ascii="Arial" w:hAnsi="Arial"/>
    </w:rPr>
  </w:style>
  <w:style w:type="paragraph" w:styleId="berschrift6">
    <w:name w:val="heading 6"/>
    <w:basedOn w:val="Standard"/>
    <w:next w:val="Standard"/>
    <w:qFormat/>
    <w:rsid w:val="007D3CEE"/>
    <w:pPr>
      <w:numPr>
        <w:ilvl w:val="5"/>
        <w:numId w:val="1"/>
      </w:numPr>
      <w:spacing w:before="240" w:after="60"/>
      <w:outlineLvl w:val="5"/>
    </w:pPr>
    <w:rPr>
      <w:rFonts w:ascii="Times New Roman" w:hAnsi="Times New Roman"/>
      <w:i/>
    </w:rPr>
  </w:style>
  <w:style w:type="paragraph" w:styleId="berschrift7">
    <w:name w:val="heading 7"/>
    <w:basedOn w:val="Standard"/>
    <w:next w:val="Standard"/>
    <w:qFormat/>
    <w:rsid w:val="007D3CEE"/>
    <w:pPr>
      <w:numPr>
        <w:ilvl w:val="6"/>
        <w:numId w:val="1"/>
      </w:numPr>
      <w:spacing w:before="240" w:after="60"/>
      <w:outlineLvl w:val="6"/>
    </w:pPr>
    <w:rPr>
      <w:rFonts w:ascii="Arial" w:hAnsi="Arial"/>
      <w:sz w:val="20"/>
    </w:rPr>
  </w:style>
  <w:style w:type="paragraph" w:styleId="berschrift8">
    <w:name w:val="heading 8"/>
    <w:basedOn w:val="Standard"/>
    <w:next w:val="Standard"/>
    <w:qFormat/>
    <w:rsid w:val="007D3CEE"/>
    <w:pPr>
      <w:numPr>
        <w:ilvl w:val="7"/>
        <w:numId w:val="1"/>
      </w:numPr>
      <w:spacing w:before="240" w:after="60"/>
      <w:outlineLvl w:val="7"/>
    </w:pPr>
    <w:rPr>
      <w:rFonts w:ascii="Arial" w:hAnsi="Arial"/>
      <w:i/>
      <w:sz w:val="20"/>
    </w:rPr>
  </w:style>
  <w:style w:type="paragraph" w:styleId="berschrift9">
    <w:name w:val="heading 9"/>
    <w:basedOn w:val="Standard"/>
    <w:next w:val="Standard"/>
    <w:qFormat/>
    <w:rsid w:val="007D3CEE"/>
    <w:pPr>
      <w:numPr>
        <w:ilvl w:val="8"/>
        <w:numId w:val="1"/>
      </w:numPr>
      <w:spacing w:before="240" w:after="60"/>
      <w:outlineLvl w:val="8"/>
    </w:pPr>
    <w:rPr>
      <w:rFonts w:ascii="Arial" w:hAnsi="Arial"/>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ichtText">
    <w:name w:val="Bericht_Text"/>
    <w:basedOn w:val="Standard"/>
    <w:link w:val="BerichtTextZchn"/>
    <w:rsid w:val="007D3CEE"/>
    <w:pPr>
      <w:ind w:firstLine="340"/>
      <w:jc w:val="both"/>
    </w:pPr>
  </w:style>
  <w:style w:type="paragraph" w:styleId="Fuzeile">
    <w:name w:val="footer"/>
    <w:basedOn w:val="Standard"/>
    <w:rsid w:val="007D3CEE"/>
    <w:pPr>
      <w:tabs>
        <w:tab w:val="center" w:pos="4536"/>
        <w:tab w:val="right" w:pos="9072"/>
      </w:tabs>
    </w:pPr>
    <w:rPr>
      <w:rFonts w:ascii="Arial" w:hAnsi="Arial"/>
      <w:snapToGrid w:val="0"/>
      <w:sz w:val="15"/>
    </w:rPr>
  </w:style>
  <w:style w:type="paragraph" w:styleId="Kopfzeile">
    <w:name w:val="header"/>
    <w:basedOn w:val="Standard"/>
    <w:rsid w:val="007D3CEE"/>
    <w:rPr>
      <w:i/>
      <w:snapToGrid w:val="0"/>
      <w:sz w:val="18"/>
    </w:rPr>
  </w:style>
  <w:style w:type="paragraph" w:customStyle="1" w:styleId="BerichtLiteraturverzeichnis">
    <w:name w:val="Bericht_Literaturverzeichnis"/>
    <w:basedOn w:val="Standard"/>
    <w:rsid w:val="007D3CEE"/>
    <w:pPr>
      <w:spacing w:after="240"/>
      <w:ind w:left="709" w:hanging="709"/>
    </w:pPr>
    <w:rPr>
      <w:snapToGrid w:val="0"/>
    </w:rPr>
  </w:style>
  <w:style w:type="paragraph" w:customStyle="1" w:styleId="BerichtTabellentext">
    <w:name w:val="Bericht_Tabellentext"/>
    <w:basedOn w:val="Standard"/>
    <w:link w:val="BerichtTabellentextChar"/>
    <w:rsid w:val="007D3CEE"/>
    <w:pPr>
      <w:spacing w:before="60" w:after="60"/>
    </w:pPr>
    <w:rPr>
      <w:rFonts w:ascii="Arial Narrow" w:hAnsi="Arial Narrow"/>
      <w:sz w:val="18"/>
    </w:rPr>
  </w:style>
  <w:style w:type="paragraph" w:styleId="Verzeichnis1">
    <w:name w:val="toc 1"/>
    <w:basedOn w:val="Standard"/>
    <w:next w:val="BerichtText"/>
    <w:uiPriority w:val="39"/>
    <w:qFormat/>
    <w:rsid w:val="00510C5D"/>
    <w:pPr>
      <w:tabs>
        <w:tab w:val="left" w:pos="454"/>
        <w:tab w:val="right" w:pos="8505"/>
      </w:tabs>
      <w:spacing w:before="260" w:after="100"/>
      <w:ind w:left="454" w:right="425" w:hanging="454"/>
    </w:pPr>
    <w:rPr>
      <w:rFonts w:ascii="Arial" w:hAnsi="Arial" w:cs="Arial"/>
      <w:b/>
      <w:noProof/>
      <w:sz w:val="24"/>
      <w:szCs w:val="24"/>
    </w:rPr>
  </w:style>
  <w:style w:type="paragraph" w:styleId="Verzeichnis2">
    <w:name w:val="toc 2"/>
    <w:basedOn w:val="Verzeichnis3"/>
    <w:next w:val="BerichtText"/>
    <w:uiPriority w:val="39"/>
    <w:qFormat/>
    <w:rsid w:val="00E5278D"/>
    <w:pPr>
      <w:tabs>
        <w:tab w:val="left" w:pos="1701"/>
      </w:tabs>
      <w:spacing w:before="60"/>
      <w:ind w:left="1134" w:hanging="680"/>
      <w:contextualSpacing w:val="0"/>
    </w:pPr>
    <w:rPr>
      <w:b/>
      <w:szCs w:val="21"/>
    </w:rPr>
  </w:style>
  <w:style w:type="paragraph" w:styleId="Verzeichnis3">
    <w:name w:val="toc 3"/>
    <w:basedOn w:val="Verzeichnis4"/>
    <w:next w:val="BerichtText"/>
    <w:uiPriority w:val="39"/>
    <w:qFormat/>
    <w:rsid w:val="008567A0"/>
    <w:pPr>
      <w:tabs>
        <w:tab w:val="clear" w:pos="1588"/>
        <w:tab w:val="clear" w:pos="1701"/>
      </w:tabs>
      <w:spacing w:line="288" w:lineRule="auto"/>
      <w:ind w:left="2044" w:hanging="910"/>
      <w:contextualSpacing/>
    </w:pPr>
    <w:rPr>
      <w:rFonts w:ascii="Arial" w:hAnsi="Arial" w:cs="Arial"/>
      <w:noProof/>
    </w:rPr>
  </w:style>
  <w:style w:type="paragraph" w:styleId="Verzeichnis4">
    <w:name w:val="toc 4"/>
    <w:basedOn w:val="Standard"/>
    <w:next w:val="BerichtText"/>
    <w:uiPriority w:val="39"/>
    <w:rsid w:val="003229FE"/>
    <w:pPr>
      <w:tabs>
        <w:tab w:val="left" w:pos="1588"/>
        <w:tab w:val="left" w:pos="1701"/>
        <w:tab w:val="right" w:pos="8505"/>
      </w:tabs>
      <w:ind w:left="1248" w:right="851" w:hanging="454"/>
    </w:pPr>
  </w:style>
  <w:style w:type="paragraph" w:styleId="Verzeichnis5">
    <w:name w:val="toc 5"/>
    <w:basedOn w:val="Standard"/>
    <w:next w:val="BerichtText"/>
    <w:uiPriority w:val="39"/>
    <w:rsid w:val="00516934"/>
    <w:pPr>
      <w:tabs>
        <w:tab w:val="right" w:pos="8806"/>
        <w:tab w:val="right" w:pos="9940"/>
      </w:tabs>
      <w:ind w:left="880"/>
    </w:pPr>
  </w:style>
  <w:style w:type="paragraph" w:styleId="Verzeichnis6">
    <w:name w:val="toc 6"/>
    <w:basedOn w:val="Standard"/>
    <w:next w:val="Standard"/>
    <w:semiHidden/>
    <w:rsid w:val="007D3CEE"/>
    <w:pPr>
      <w:tabs>
        <w:tab w:val="right" w:pos="9940"/>
      </w:tabs>
      <w:ind w:left="1100"/>
    </w:pPr>
  </w:style>
  <w:style w:type="paragraph" w:styleId="Verzeichnis7">
    <w:name w:val="toc 7"/>
    <w:basedOn w:val="Standard"/>
    <w:next w:val="Standard"/>
    <w:semiHidden/>
    <w:rsid w:val="007D3CEE"/>
    <w:pPr>
      <w:tabs>
        <w:tab w:val="right" w:pos="9940"/>
      </w:tabs>
      <w:ind w:left="1320"/>
    </w:pPr>
  </w:style>
  <w:style w:type="paragraph" w:styleId="Verzeichnis8">
    <w:name w:val="toc 8"/>
    <w:basedOn w:val="Standard"/>
    <w:next w:val="Standard"/>
    <w:semiHidden/>
    <w:rsid w:val="007D3CEE"/>
    <w:pPr>
      <w:tabs>
        <w:tab w:val="right" w:pos="9940"/>
      </w:tabs>
      <w:ind w:left="1540"/>
    </w:pPr>
  </w:style>
  <w:style w:type="paragraph" w:styleId="Verzeichnis9">
    <w:name w:val="toc 9"/>
    <w:basedOn w:val="Standard"/>
    <w:next w:val="Standard"/>
    <w:semiHidden/>
    <w:rsid w:val="007D3CEE"/>
    <w:pPr>
      <w:tabs>
        <w:tab w:val="right" w:pos="9940"/>
      </w:tabs>
      <w:ind w:left="1760"/>
    </w:pPr>
  </w:style>
  <w:style w:type="paragraph" w:customStyle="1" w:styleId="BerichtZwischenberschrift">
    <w:name w:val="Bericht_Zwischenüberschrift"/>
    <w:basedOn w:val="Standard"/>
    <w:next w:val="BerichtText"/>
    <w:rsid w:val="007D3CEE"/>
    <w:pPr>
      <w:keepNext/>
      <w:keepLines/>
      <w:spacing w:before="120" w:after="120"/>
      <w:jc w:val="both"/>
    </w:pPr>
    <w:rPr>
      <w:b/>
    </w:rPr>
  </w:style>
  <w:style w:type="paragraph" w:customStyle="1" w:styleId="BerichtTabellenkopf">
    <w:name w:val="Bericht_Tabellenkopf"/>
    <w:basedOn w:val="BerichtTabellentext"/>
    <w:rsid w:val="007D3CEE"/>
    <w:pPr>
      <w:keepNext/>
      <w:spacing w:before="80" w:after="80"/>
    </w:pPr>
    <w:rPr>
      <w:b/>
    </w:rPr>
  </w:style>
  <w:style w:type="paragraph" w:styleId="Abbildungsverzeichnis">
    <w:name w:val="table of figures"/>
    <w:basedOn w:val="Standard"/>
    <w:next w:val="BerichtText"/>
    <w:semiHidden/>
    <w:rsid w:val="007D3CEE"/>
    <w:pPr>
      <w:tabs>
        <w:tab w:val="left" w:pos="1304"/>
        <w:tab w:val="right" w:pos="8505"/>
      </w:tabs>
      <w:spacing w:line="280" w:lineRule="atLeast"/>
      <w:ind w:left="1304" w:right="851" w:hanging="1304"/>
    </w:pPr>
    <w:rPr>
      <w:noProof/>
    </w:rPr>
  </w:style>
  <w:style w:type="paragraph" w:customStyle="1" w:styleId="BerichtAufzhlung">
    <w:name w:val="Bericht_Aufzählung"/>
    <w:basedOn w:val="Standard"/>
    <w:link w:val="BerichtAufzhlungChar"/>
    <w:rsid w:val="007D3CEE"/>
    <w:pPr>
      <w:numPr>
        <w:numId w:val="2"/>
      </w:numPr>
      <w:tabs>
        <w:tab w:val="clear" w:pos="360"/>
      </w:tabs>
      <w:spacing w:before="60"/>
      <w:jc w:val="both"/>
    </w:pPr>
  </w:style>
  <w:style w:type="character" w:customStyle="1" w:styleId="BerichtLiteraturverweis">
    <w:name w:val="Bericht_Literaturverweis"/>
    <w:rsid w:val="007D3CEE"/>
    <w:rPr>
      <w:caps/>
    </w:rPr>
  </w:style>
  <w:style w:type="paragraph" w:customStyle="1" w:styleId="Berichtstitel">
    <w:name w:val="Berichtstitel"/>
    <w:basedOn w:val="Standard"/>
    <w:rsid w:val="007D3CEE"/>
    <w:pPr>
      <w:jc w:val="right"/>
    </w:pPr>
    <w:rPr>
      <w:rFonts w:ascii="Arial Narrow" w:hAnsi="Arial Narrow"/>
      <w:b/>
      <w:color w:val="284B8C"/>
      <w:spacing w:val="26"/>
      <w:sz w:val="40"/>
    </w:rPr>
  </w:style>
  <w:style w:type="paragraph" w:customStyle="1" w:styleId="Berichtsuntertitel">
    <w:name w:val="Berichtsuntertitel"/>
    <w:basedOn w:val="Standard"/>
    <w:rsid w:val="007D3CEE"/>
    <w:pPr>
      <w:tabs>
        <w:tab w:val="left" w:pos="0"/>
        <w:tab w:val="left" w:pos="8760"/>
      </w:tabs>
      <w:jc w:val="right"/>
    </w:pPr>
    <w:rPr>
      <w:rFonts w:ascii="Arial" w:hAnsi="Arial"/>
      <w:sz w:val="32"/>
    </w:rPr>
  </w:style>
  <w:style w:type="paragraph" w:customStyle="1" w:styleId="BerichtImpressum">
    <w:name w:val="Bericht_Impressum"/>
    <w:basedOn w:val="Standard"/>
    <w:rsid w:val="007D3CEE"/>
    <w:rPr>
      <w:sz w:val="20"/>
    </w:rPr>
  </w:style>
  <w:style w:type="paragraph" w:customStyle="1" w:styleId="KopfzeileDeckblatt">
    <w:name w:val="Kopfzeile_Deckblatt"/>
    <w:basedOn w:val="berschrift5"/>
    <w:rsid w:val="007D3CEE"/>
    <w:pPr>
      <w:numPr>
        <w:ilvl w:val="0"/>
        <w:numId w:val="0"/>
      </w:numPr>
      <w:spacing w:before="0" w:after="0"/>
    </w:pPr>
    <w:rPr>
      <w:rFonts w:ascii="Arial Narrow" w:hAnsi="Arial Narrow"/>
      <w:sz w:val="16"/>
    </w:rPr>
  </w:style>
  <w:style w:type="character" w:customStyle="1" w:styleId="BerichtTextfett">
    <w:name w:val="Bericht_Textfett"/>
    <w:rsid w:val="007D3CEE"/>
    <w:rPr>
      <w:b/>
    </w:rPr>
  </w:style>
  <w:style w:type="character" w:customStyle="1" w:styleId="BerichtTexthervorhebung">
    <w:name w:val="Bericht_Texthervorhebung"/>
    <w:rsid w:val="007D3CEE"/>
    <w:rPr>
      <w:i/>
    </w:rPr>
  </w:style>
  <w:style w:type="character" w:styleId="Seitenzahl">
    <w:name w:val="page number"/>
    <w:basedOn w:val="Absatz-Standardschriftart"/>
    <w:rsid w:val="007D3CEE"/>
  </w:style>
  <w:style w:type="paragraph" w:styleId="Index1">
    <w:name w:val="index 1"/>
    <w:basedOn w:val="Standard"/>
    <w:next w:val="Standard"/>
    <w:semiHidden/>
    <w:rsid w:val="007D3CEE"/>
    <w:pPr>
      <w:ind w:left="210" w:hanging="210"/>
    </w:pPr>
  </w:style>
  <w:style w:type="character" w:styleId="Hyperlink">
    <w:name w:val="Hyperlink"/>
    <w:uiPriority w:val="99"/>
    <w:rsid w:val="00301BED"/>
    <w:rPr>
      <w:color w:val="0070C0"/>
      <w:u w:val="single"/>
    </w:rPr>
  </w:style>
  <w:style w:type="paragraph" w:customStyle="1" w:styleId="BerichtsuntertitelGROSS">
    <w:name w:val="Berichtsuntertitel_GROSS"/>
    <w:basedOn w:val="Standard"/>
    <w:rsid w:val="007D3CEE"/>
    <w:pPr>
      <w:spacing w:before="120"/>
      <w:jc w:val="right"/>
    </w:pPr>
    <w:rPr>
      <w:rFonts w:ascii="Arial" w:hAnsi="Arial"/>
      <w:caps/>
      <w:sz w:val="32"/>
    </w:rPr>
  </w:style>
  <w:style w:type="paragraph" w:styleId="Beschriftung">
    <w:name w:val="caption"/>
    <w:aliases w:val="Nach,Beschriftung Char,Abb. Char,Tab Char,Tab Char Char,Abb.,Tab,Myotis"/>
    <w:basedOn w:val="Standard"/>
    <w:next w:val="BerichtText"/>
    <w:link w:val="BeschriftungZchn"/>
    <w:qFormat/>
    <w:rsid w:val="007D3CEE"/>
    <w:pPr>
      <w:keepNext/>
      <w:tabs>
        <w:tab w:val="left" w:pos="851"/>
        <w:tab w:val="left" w:pos="1049"/>
        <w:tab w:val="left" w:pos="1304"/>
      </w:tabs>
      <w:spacing w:after="120"/>
      <w:ind w:left="1304" w:hanging="1304"/>
    </w:pPr>
    <w:rPr>
      <w:bCs/>
    </w:rPr>
  </w:style>
  <w:style w:type="paragraph" w:customStyle="1" w:styleId="Verzeichnisberschrift">
    <w:name w:val="Verzeichnis_Überschrift"/>
    <w:basedOn w:val="Verzeichnis1"/>
    <w:next w:val="Verzeichnis1"/>
    <w:rsid w:val="00C321B8"/>
    <w:pPr>
      <w:spacing w:before="0" w:after="0"/>
    </w:pPr>
    <w:rPr>
      <w:bCs/>
    </w:rPr>
  </w:style>
  <w:style w:type="paragraph" w:styleId="Index2">
    <w:name w:val="index 2"/>
    <w:basedOn w:val="Standard"/>
    <w:next w:val="Standard"/>
    <w:semiHidden/>
    <w:rsid w:val="007D3CEE"/>
    <w:pPr>
      <w:ind w:left="420" w:hanging="210"/>
    </w:pPr>
  </w:style>
  <w:style w:type="paragraph" w:styleId="Index3">
    <w:name w:val="index 3"/>
    <w:basedOn w:val="Standard"/>
    <w:next w:val="Standard"/>
    <w:semiHidden/>
    <w:rsid w:val="007D3CEE"/>
    <w:pPr>
      <w:ind w:left="630" w:hanging="210"/>
    </w:pPr>
  </w:style>
  <w:style w:type="paragraph" w:styleId="Index4">
    <w:name w:val="index 4"/>
    <w:basedOn w:val="Standard"/>
    <w:next w:val="Standard"/>
    <w:semiHidden/>
    <w:rsid w:val="007D3CEE"/>
    <w:pPr>
      <w:ind w:left="840" w:hanging="210"/>
    </w:pPr>
  </w:style>
  <w:style w:type="paragraph" w:styleId="Index5">
    <w:name w:val="index 5"/>
    <w:basedOn w:val="Standard"/>
    <w:next w:val="Standard"/>
    <w:semiHidden/>
    <w:rsid w:val="007D3CEE"/>
    <w:pPr>
      <w:ind w:left="1050" w:hanging="210"/>
    </w:pPr>
  </w:style>
  <w:style w:type="paragraph" w:styleId="Index6">
    <w:name w:val="index 6"/>
    <w:basedOn w:val="Standard"/>
    <w:next w:val="Standard"/>
    <w:semiHidden/>
    <w:rsid w:val="007D3CEE"/>
    <w:pPr>
      <w:ind w:left="1260" w:hanging="210"/>
    </w:pPr>
  </w:style>
  <w:style w:type="paragraph" w:styleId="Index7">
    <w:name w:val="index 7"/>
    <w:basedOn w:val="Standard"/>
    <w:next w:val="Standard"/>
    <w:semiHidden/>
    <w:rsid w:val="007D3CEE"/>
    <w:pPr>
      <w:ind w:left="1470" w:hanging="210"/>
    </w:pPr>
  </w:style>
  <w:style w:type="paragraph" w:styleId="Index8">
    <w:name w:val="index 8"/>
    <w:basedOn w:val="Standard"/>
    <w:next w:val="Standard"/>
    <w:semiHidden/>
    <w:rsid w:val="007D3CEE"/>
    <w:pPr>
      <w:ind w:left="1680" w:hanging="210"/>
    </w:pPr>
  </w:style>
  <w:style w:type="paragraph" w:styleId="Index9">
    <w:name w:val="index 9"/>
    <w:basedOn w:val="Standard"/>
    <w:next w:val="Standard"/>
    <w:semiHidden/>
    <w:rsid w:val="007D3CEE"/>
    <w:pPr>
      <w:ind w:left="1890" w:hanging="210"/>
    </w:pPr>
  </w:style>
  <w:style w:type="paragraph" w:styleId="Indexberschrift">
    <w:name w:val="index heading"/>
    <w:basedOn w:val="Standard"/>
    <w:next w:val="Index1"/>
    <w:semiHidden/>
    <w:rsid w:val="007D3CEE"/>
  </w:style>
  <w:style w:type="paragraph" w:customStyle="1" w:styleId="Berichtsdatum">
    <w:name w:val="Berichtsdatum"/>
    <w:basedOn w:val="Berichtsuntertitel"/>
    <w:next w:val="BerichtText"/>
    <w:rsid w:val="007D3CEE"/>
    <w:pPr>
      <w:ind w:left="74"/>
      <w:jc w:val="left"/>
    </w:pPr>
    <w:rPr>
      <w:rFonts w:ascii="Times New Roman" w:hAnsi="Times New Roman"/>
      <w:sz w:val="20"/>
    </w:rPr>
  </w:style>
  <w:style w:type="paragraph" w:customStyle="1" w:styleId="BeschriftungFoto">
    <w:name w:val="Beschriftung_Foto"/>
    <w:basedOn w:val="Beschriftung"/>
    <w:next w:val="BerichtText"/>
    <w:rsid w:val="007D3CEE"/>
    <w:pPr>
      <w:ind w:left="851" w:hanging="851"/>
    </w:pPr>
  </w:style>
  <w:style w:type="paragraph" w:customStyle="1" w:styleId="BeschriftungTabelle">
    <w:name w:val="Beschriftung_Tabelle"/>
    <w:basedOn w:val="Beschriftung"/>
    <w:next w:val="BerichtText"/>
    <w:rsid w:val="007D3CEE"/>
    <w:pPr>
      <w:ind w:left="1049" w:hanging="1049"/>
    </w:pPr>
  </w:style>
  <w:style w:type="paragraph" w:customStyle="1" w:styleId="BerichtTabellenaufzhlung">
    <w:name w:val="Bericht_Tabellenaufzählung"/>
    <w:basedOn w:val="Standard"/>
    <w:rsid w:val="007D3CEE"/>
    <w:pPr>
      <w:numPr>
        <w:numId w:val="3"/>
      </w:numPr>
      <w:tabs>
        <w:tab w:val="left" w:pos="170"/>
      </w:tabs>
      <w:ind w:left="170" w:hanging="170"/>
    </w:pPr>
    <w:rPr>
      <w:rFonts w:ascii="Arial Narrow" w:hAnsi="Arial Narrow"/>
      <w:sz w:val="18"/>
      <w:szCs w:val="18"/>
    </w:rPr>
  </w:style>
  <w:style w:type="paragraph" w:customStyle="1" w:styleId="MBZwischenberschrift">
    <w:name w:val="MB_Zwischenüberschrift"/>
    <w:basedOn w:val="Standard"/>
    <w:next w:val="MBTabellentext"/>
    <w:rsid w:val="00EE0C79"/>
    <w:rPr>
      <w:rFonts w:ascii="Arial" w:hAnsi="Arial" w:cs="Arial"/>
      <w:b/>
      <w:sz w:val="24"/>
    </w:rPr>
  </w:style>
  <w:style w:type="paragraph" w:customStyle="1" w:styleId="MBTabellentext">
    <w:name w:val="MB_Tabellentext"/>
    <w:basedOn w:val="Standard"/>
    <w:link w:val="MBTabellentextZchn"/>
    <w:rsid w:val="00EE0C79"/>
    <w:rPr>
      <w:rFonts w:ascii="Arial Narrow" w:hAnsi="Arial Narrow"/>
      <w:sz w:val="20"/>
    </w:rPr>
  </w:style>
  <w:style w:type="character" w:customStyle="1" w:styleId="MBTabellentextZchn">
    <w:name w:val="MB_Tabellentext Zchn"/>
    <w:link w:val="MBTabellentext"/>
    <w:rsid w:val="00EE0C79"/>
    <w:rPr>
      <w:rFonts w:ascii="Arial Narrow" w:hAnsi="Arial Narrow"/>
    </w:rPr>
  </w:style>
  <w:style w:type="paragraph" w:customStyle="1" w:styleId="MBTitel">
    <w:name w:val="MB_Titel"/>
    <w:basedOn w:val="Standard"/>
    <w:next w:val="MBTabellentext"/>
    <w:rsid w:val="00EE0C79"/>
    <w:rPr>
      <w:rFonts w:ascii="Arial" w:hAnsi="Arial" w:cs="Arial"/>
      <w:b/>
      <w:sz w:val="28"/>
      <w:szCs w:val="28"/>
    </w:rPr>
  </w:style>
  <w:style w:type="paragraph" w:customStyle="1" w:styleId="MBNr">
    <w:name w:val="MB_Nr"/>
    <w:basedOn w:val="MBTitel"/>
    <w:rsid w:val="00EE0C79"/>
    <w:pPr>
      <w:jc w:val="center"/>
    </w:pPr>
  </w:style>
  <w:style w:type="paragraph" w:customStyle="1" w:styleId="MBZwischenberschrift3">
    <w:name w:val="MB_Zwischenüberschrift_3"/>
    <w:basedOn w:val="Standard"/>
    <w:qFormat/>
    <w:rsid w:val="00EE0C79"/>
    <w:rPr>
      <w:rFonts w:ascii="Arial Narrow" w:hAnsi="Arial Narrow"/>
      <w:b/>
      <w:sz w:val="20"/>
    </w:rPr>
  </w:style>
  <w:style w:type="character" w:customStyle="1" w:styleId="BeschriftungZchn">
    <w:name w:val="Beschriftung Zchn"/>
    <w:aliases w:val="Nach Zchn,Beschriftung Char Zchn,Abb. Char Zchn,Tab Char Zchn,Tab Char Char Zchn,Abb. Zchn,Tab Zchn,Myotis Zchn"/>
    <w:link w:val="Beschriftung"/>
    <w:rsid w:val="00EE0C79"/>
    <w:rPr>
      <w:rFonts w:ascii="Times" w:hAnsi="Times"/>
      <w:bCs/>
      <w:sz w:val="21"/>
    </w:rPr>
  </w:style>
  <w:style w:type="paragraph" w:styleId="Sprechblasentext">
    <w:name w:val="Balloon Text"/>
    <w:basedOn w:val="Standard"/>
    <w:link w:val="SprechblasentextZchn"/>
    <w:rsid w:val="00223A40"/>
    <w:rPr>
      <w:rFonts w:ascii="Tahoma" w:hAnsi="Tahoma"/>
      <w:sz w:val="16"/>
      <w:szCs w:val="16"/>
    </w:rPr>
  </w:style>
  <w:style w:type="character" w:customStyle="1" w:styleId="SprechblasentextZchn">
    <w:name w:val="Sprechblasentext Zchn"/>
    <w:link w:val="Sprechblasentext"/>
    <w:rsid w:val="00223A40"/>
    <w:rPr>
      <w:rFonts w:ascii="Tahoma" w:hAnsi="Tahoma" w:cs="Tahoma"/>
      <w:sz w:val="16"/>
      <w:szCs w:val="16"/>
    </w:rPr>
  </w:style>
  <w:style w:type="paragraph" w:customStyle="1" w:styleId="UMBTitel">
    <w:name w:val="U_MB_Titel"/>
    <w:basedOn w:val="MBTitel"/>
    <w:qFormat/>
    <w:rsid w:val="00531044"/>
    <w:rPr>
      <w:sz w:val="24"/>
    </w:rPr>
  </w:style>
  <w:style w:type="paragraph" w:customStyle="1" w:styleId="UMBNr">
    <w:name w:val="U_MB_Nr"/>
    <w:basedOn w:val="UMBTitel"/>
    <w:qFormat/>
    <w:rsid w:val="00946DBD"/>
    <w:pPr>
      <w:jc w:val="right"/>
    </w:pPr>
  </w:style>
  <w:style w:type="paragraph" w:styleId="Inhaltsverzeichnisberschrift">
    <w:name w:val="TOC Heading"/>
    <w:basedOn w:val="berschrift1"/>
    <w:next w:val="Standard"/>
    <w:uiPriority w:val="39"/>
    <w:qFormat/>
    <w:rsid w:val="00516934"/>
    <w:pPr>
      <w:keepLines/>
      <w:pageBreakBefore w:val="0"/>
      <w:numPr>
        <w:numId w:val="0"/>
      </w:numPr>
      <w:spacing w:before="480" w:after="0" w:line="276" w:lineRule="auto"/>
      <w:outlineLvl w:val="9"/>
    </w:pPr>
    <w:rPr>
      <w:rFonts w:ascii="Cambria" w:hAnsi="Cambria"/>
      <w:bCs/>
      <w:color w:val="365F91"/>
      <w:kern w:val="0"/>
      <w:szCs w:val="28"/>
      <w:lang w:eastAsia="en-US"/>
    </w:rPr>
  </w:style>
  <w:style w:type="table" w:styleId="Tabellenraster">
    <w:name w:val="Table Grid"/>
    <w:aliases w:val="Tabellengitternetz1"/>
    <w:basedOn w:val="NormaleTabelle"/>
    <w:rsid w:val="002D78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rsid w:val="00533BED"/>
    <w:rPr>
      <w:sz w:val="16"/>
      <w:szCs w:val="16"/>
    </w:rPr>
  </w:style>
  <w:style w:type="paragraph" w:styleId="Kommentartext">
    <w:name w:val="annotation text"/>
    <w:basedOn w:val="Standard"/>
    <w:link w:val="KommentartextZchn"/>
    <w:uiPriority w:val="99"/>
    <w:rsid w:val="00533BED"/>
    <w:rPr>
      <w:sz w:val="20"/>
    </w:rPr>
  </w:style>
  <w:style w:type="character" w:customStyle="1" w:styleId="KommentartextZchn">
    <w:name w:val="Kommentartext Zchn"/>
    <w:link w:val="Kommentartext"/>
    <w:uiPriority w:val="99"/>
    <w:rsid w:val="00533BED"/>
    <w:rPr>
      <w:rFonts w:ascii="Times" w:hAnsi="Times"/>
    </w:rPr>
  </w:style>
  <w:style w:type="paragraph" w:styleId="Kommentarthema">
    <w:name w:val="annotation subject"/>
    <w:basedOn w:val="Kommentartext"/>
    <w:next w:val="Kommentartext"/>
    <w:link w:val="KommentarthemaZchn"/>
    <w:rsid w:val="00533BED"/>
    <w:rPr>
      <w:b/>
      <w:bCs/>
    </w:rPr>
  </w:style>
  <w:style w:type="character" w:customStyle="1" w:styleId="KommentarthemaZchn">
    <w:name w:val="Kommentarthema Zchn"/>
    <w:link w:val="Kommentarthema"/>
    <w:rsid w:val="00533BED"/>
    <w:rPr>
      <w:rFonts w:ascii="Times" w:hAnsi="Times"/>
      <w:b/>
      <w:bCs/>
    </w:rPr>
  </w:style>
  <w:style w:type="paragraph" w:customStyle="1" w:styleId="MBTabellentextAufzhlung">
    <w:name w:val="MB_Tabellentext_Aufzählung"/>
    <w:basedOn w:val="MBTabellentext"/>
    <w:qFormat/>
    <w:rsid w:val="00BA7364"/>
    <w:pPr>
      <w:numPr>
        <w:numId w:val="6"/>
      </w:numPr>
    </w:pPr>
  </w:style>
  <w:style w:type="paragraph" w:styleId="berarbeitung">
    <w:name w:val="Revision"/>
    <w:hidden/>
    <w:uiPriority w:val="99"/>
    <w:semiHidden/>
    <w:rsid w:val="00246491"/>
    <w:rPr>
      <w:rFonts w:ascii="Times" w:hAnsi="Times"/>
      <w:sz w:val="21"/>
    </w:rPr>
  </w:style>
  <w:style w:type="character" w:customStyle="1" w:styleId="BerichtTabellentextChar">
    <w:name w:val="Bericht_Tabellentext Char"/>
    <w:link w:val="BerichtTabellentext"/>
    <w:locked/>
    <w:rsid w:val="002D6075"/>
    <w:rPr>
      <w:rFonts w:ascii="Arial Narrow" w:hAnsi="Arial Narrow"/>
      <w:sz w:val="18"/>
    </w:rPr>
  </w:style>
  <w:style w:type="paragraph" w:styleId="Dokumentstruktur">
    <w:name w:val="Document Map"/>
    <w:basedOn w:val="Standard"/>
    <w:link w:val="DokumentstrukturZchn"/>
    <w:rsid w:val="00030A44"/>
    <w:rPr>
      <w:rFonts w:ascii="Tahoma" w:hAnsi="Tahoma" w:cs="Tahoma"/>
      <w:sz w:val="16"/>
      <w:szCs w:val="16"/>
    </w:rPr>
  </w:style>
  <w:style w:type="character" w:customStyle="1" w:styleId="DokumentstrukturZchn">
    <w:name w:val="Dokumentstruktur Zchn"/>
    <w:basedOn w:val="Absatz-Standardschriftart"/>
    <w:link w:val="Dokumentstruktur"/>
    <w:rsid w:val="00030A44"/>
    <w:rPr>
      <w:rFonts w:ascii="Tahoma" w:hAnsi="Tahoma" w:cs="Tahoma"/>
      <w:sz w:val="16"/>
      <w:szCs w:val="16"/>
    </w:rPr>
  </w:style>
  <w:style w:type="character" w:styleId="BesuchterLink">
    <w:name w:val="FollowedHyperlink"/>
    <w:basedOn w:val="Absatz-Standardschriftart"/>
    <w:rsid w:val="00BF6F89"/>
    <w:rPr>
      <w:color w:val="800080" w:themeColor="followedHyperlink"/>
      <w:u w:val="single"/>
    </w:rPr>
  </w:style>
  <w:style w:type="character" w:styleId="Platzhaltertext">
    <w:name w:val="Placeholder Text"/>
    <w:basedOn w:val="Absatz-Standardschriftart"/>
    <w:uiPriority w:val="99"/>
    <w:semiHidden/>
    <w:rsid w:val="000C47AD"/>
    <w:rPr>
      <w:color w:val="808080"/>
    </w:rPr>
  </w:style>
  <w:style w:type="paragraph" w:customStyle="1" w:styleId="FuzeilemitDr">
    <w:name w:val="Fußzeile_mit_Dr."/>
    <w:basedOn w:val="Fuzeile"/>
    <w:qFormat/>
    <w:rsid w:val="00120AB9"/>
    <w:rPr>
      <w:rFonts w:cs="Arial"/>
      <w:sz w:val="14"/>
      <w:szCs w:val="14"/>
    </w:rPr>
  </w:style>
  <w:style w:type="table" w:styleId="HelleSchattierung-Akzent4">
    <w:name w:val="Light Shading Accent 4"/>
    <w:basedOn w:val="NormaleTabelle"/>
    <w:uiPriority w:val="60"/>
    <w:rsid w:val="00EB5B5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aufzhlklein">
    <w:name w:val="aufzähl_klein"/>
    <w:basedOn w:val="Standard"/>
    <w:rsid w:val="00B90663"/>
    <w:pPr>
      <w:numPr>
        <w:numId w:val="7"/>
      </w:numPr>
      <w:tabs>
        <w:tab w:val="left" w:pos="170"/>
      </w:tabs>
      <w:spacing w:before="60" w:line="260" w:lineRule="atLeast"/>
      <w:ind w:right="113"/>
    </w:pPr>
    <w:rPr>
      <w:rFonts w:ascii="Arial" w:hAnsi="Arial"/>
      <w:sz w:val="16"/>
    </w:rPr>
  </w:style>
  <w:style w:type="paragraph" w:styleId="Listenabsatz">
    <w:name w:val="List Paragraph"/>
    <w:basedOn w:val="Standard"/>
    <w:uiPriority w:val="34"/>
    <w:qFormat/>
    <w:rsid w:val="00D91ADC"/>
    <w:pPr>
      <w:ind w:left="720"/>
      <w:contextualSpacing/>
    </w:pPr>
  </w:style>
  <w:style w:type="character" w:customStyle="1" w:styleId="BerichtTextZchn">
    <w:name w:val="Bericht_Text Zchn"/>
    <w:link w:val="BerichtText"/>
    <w:locked/>
    <w:rsid w:val="00D91ADC"/>
    <w:rPr>
      <w:rFonts w:ascii="Times" w:hAnsi="Times"/>
      <w:sz w:val="21"/>
    </w:rPr>
  </w:style>
  <w:style w:type="character" w:customStyle="1" w:styleId="berschrift2Zchn">
    <w:name w:val="Überschrift 2 Zchn"/>
    <w:basedOn w:val="Absatz-Standardschriftart"/>
    <w:link w:val="berschrift2"/>
    <w:rsid w:val="00EB19DC"/>
    <w:rPr>
      <w:rFonts w:ascii="Arial" w:hAnsi="Arial"/>
      <w:b/>
      <w:sz w:val="24"/>
    </w:rPr>
  </w:style>
  <w:style w:type="character" w:customStyle="1" w:styleId="text-inner">
    <w:name w:val="text-inner"/>
    <w:basedOn w:val="Absatz-Standardschriftart"/>
    <w:rsid w:val="002076B0"/>
  </w:style>
  <w:style w:type="character" w:styleId="Fett">
    <w:name w:val="Strong"/>
    <w:basedOn w:val="Absatz-Standardschriftart"/>
    <w:uiPriority w:val="22"/>
    <w:qFormat/>
    <w:rsid w:val="002104C4"/>
    <w:rPr>
      <w:b/>
      <w:bCs/>
    </w:rPr>
  </w:style>
  <w:style w:type="character" w:customStyle="1" w:styleId="BerichtAufzhlungChar">
    <w:name w:val="Bericht_Aufzählung Char"/>
    <w:link w:val="BerichtAufzhlung"/>
    <w:locked/>
    <w:rsid w:val="00FE3799"/>
    <w:rPr>
      <w:rFonts w:ascii="Times" w:hAnsi="Times"/>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612906">
      <w:bodyDiv w:val="1"/>
      <w:marLeft w:val="0"/>
      <w:marRight w:val="0"/>
      <w:marTop w:val="0"/>
      <w:marBottom w:val="0"/>
      <w:divBdr>
        <w:top w:val="none" w:sz="0" w:space="0" w:color="auto"/>
        <w:left w:val="none" w:sz="0" w:space="0" w:color="auto"/>
        <w:bottom w:val="none" w:sz="0" w:space="0" w:color="auto"/>
        <w:right w:val="none" w:sz="0" w:space="0" w:color="auto"/>
      </w:divBdr>
      <w:divsChild>
        <w:div w:id="557479531">
          <w:marLeft w:val="547"/>
          <w:marRight w:val="0"/>
          <w:marTop w:val="0"/>
          <w:marBottom w:val="0"/>
          <w:divBdr>
            <w:top w:val="none" w:sz="0" w:space="0" w:color="auto"/>
            <w:left w:val="none" w:sz="0" w:space="0" w:color="auto"/>
            <w:bottom w:val="none" w:sz="0" w:space="0" w:color="auto"/>
            <w:right w:val="none" w:sz="0" w:space="0" w:color="auto"/>
          </w:divBdr>
        </w:div>
      </w:divsChild>
    </w:div>
    <w:div w:id="81415610">
      <w:bodyDiv w:val="1"/>
      <w:marLeft w:val="0"/>
      <w:marRight w:val="0"/>
      <w:marTop w:val="0"/>
      <w:marBottom w:val="0"/>
      <w:divBdr>
        <w:top w:val="none" w:sz="0" w:space="0" w:color="auto"/>
        <w:left w:val="none" w:sz="0" w:space="0" w:color="auto"/>
        <w:bottom w:val="none" w:sz="0" w:space="0" w:color="auto"/>
        <w:right w:val="none" w:sz="0" w:space="0" w:color="auto"/>
      </w:divBdr>
    </w:div>
    <w:div w:id="118883053">
      <w:bodyDiv w:val="1"/>
      <w:marLeft w:val="0"/>
      <w:marRight w:val="0"/>
      <w:marTop w:val="0"/>
      <w:marBottom w:val="0"/>
      <w:divBdr>
        <w:top w:val="none" w:sz="0" w:space="0" w:color="auto"/>
        <w:left w:val="none" w:sz="0" w:space="0" w:color="auto"/>
        <w:bottom w:val="none" w:sz="0" w:space="0" w:color="auto"/>
        <w:right w:val="none" w:sz="0" w:space="0" w:color="auto"/>
      </w:divBdr>
    </w:div>
    <w:div w:id="134687751">
      <w:bodyDiv w:val="1"/>
      <w:marLeft w:val="0"/>
      <w:marRight w:val="0"/>
      <w:marTop w:val="0"/>
      <w:marBottom w:val="0"/>
      <w:divBdr>
        <w:top w:val="none" w:sz="0" w:space="0" w:color="auto"/>
        <w:left w:val="none" w:sz="0" w:space="0" w:color="auto"/>
        <w:bottom w:val="none" w:sz="0" w:space="0" w:color="auto"/>
        <w:right w:val="none" w:sz="0" w:space="0" w:color="auto"/>
      </w:divBdr>
      <w:divsChild>
        <w:div w:id="52193315">
          <w:marLeft w:val="0"/>
          <w:marRight w:val="0"/>
          <w:marTop w:val="0"/>
          <w:marBottom w:val="0"/>
          <w:divBdr>
            <w:top w:val="none" w:sz="0" w:space="0" w:color="auto"/>
            <w:left w:val="none" w:sz="0" w:space="0" w:color="auto"/>
            <w:bottom w:val="none" w:sz="0" w:space="0" w:color="auto"/>
            <w:right w:val="none" w:sz="0" w:space="0" w:color="auto"/>
          </w:divBdr>
        </w:div>
        <w:div w:id="52505384">
          <w:marLeft w:val="0"/>
          <w:marRight w:val="0"/>
          <w:marTop w:val="0"/>
          <w:marBottom w:val="0"/>
          <w:divBdr>
            <w:top w:val="none" w:sz="0" w:space="0" w:color="auto"/>
            <w:left w:val="none" w:sz="0" w:space="0" w:color="auto"/>
            <w:bottom w:val="none" w:sz="0" w:space="0" w:color="auto"/>
            <w:right w:val="none" w:sz="0" w:space="0" w:color="auto"/>
          </w:divBdr>
        </w:div>
        <w:div w:id="72507278">
          <w:marLeft w:val="0"/>
          <w:marRight w:val="0"/>
          <w:marTop w:val="0"/>
          <w:marBottom w:val="0"/>
          <w:divBdr>
            <w:top w:val="none" w:sz="0" w:space="0" w:color="auto"/>
            <w:left w:val="none" w:sz="0" w:space="0" w:color="auto"/>
            <w:bottom w:val="none" w:sz="0" w:space="0" w:color="auto"/>
            <w:right w:val="none" w:sz="0" w:space="0" w:color="auto"/>
          </w:divBdr>
        </w:div>
        <w:div w:id="145056157">
          <w:marLeft w:val="0"/>
          <w:marRight w:val="0"/>
          <w:marTop w:val="0"/>
          <w:marBottom w:val="0"/>
          <w:divBdr>
            <w:top w:val="none" w:sz="0" w:space="0" w:color="auto"/>
            <w:left w:val="none" w:sz="0" w:space="0" w:color="auto"/>
            <w:bottom w:val="none" w:sz="0" w:space="0" w:color="auto"/>
            <w:right w:val="none" w:sz="0" w:space="0" w:color="auto"/>
          </w:divBdr>
        </w:div>
        <w:div w:id="221135761">
          <w:marLeft w:val="0"/>
          <w:marRight w:val="0"/>
          <w:marTop w:val="0"/>
          <w:marBottom w:val="0"/>
          <w:divBdr>
            <w:top w:val="none" w:sz="0" w:space="0" w:color="auto"/>
            <w:left w:val="none" w:sz="0" w:space="0" w:color="auto"/>
            <w:bottom w:val="none" w:sz="0" w:space="0" w:color="auto"/>
            <w:right w:val="none" w:sz="0" w:space="0" w:color="auto"/>
          </w:divBdr>
        </w:div>
        <w:div w:id="225185347">
          <w:marLeft w:val="0"/>
          <w:marRight w:val="0"/>
          <w:marTop w:val="0"/>
          <w:marBottom w:val="0"/>
          <w:divBdr>
            <w:top w:val="none" w:sz="0" w:space="0" w:color="auto"/>
            <w:left w:val="none" w:sz="0" w:space="0" w:color="auto"/>
            <w:bottom w:val="none" w:sz="0" w:space="0" w:color="auto"/>
            <w:right w:val="none" w:sz="0" w:space="0" w:color="auto"/>
          </w:divBdr>
        </w:div>
        <w:div w:id="232981252">
          <w:marLeft w:val="0"/>
          <w:marRight w:val="0"/>
          <w:marTop w:val="0"/>
          <w:marBottom w:val="0"/>
          <w:divBdr>
            <w:top w:val="none" w:sz="0" w:space="0" w:color="auto"/>
            <w:left w:val="none" w:sz="0" w:space="0" w:color="auto"/>
            <w:bottom w:val="none" w:sz="0" w:space="0" w:color="auto"/>
            <w:right w:val="none" w:sz="0" w:space="0" w:color="auto"/>
          </w:divBdr>
        </w:div>
        <w:div w:id="244339706">
          <w:marLeft w:val="0"/>
          <w:marRight w:val="0"/>
          <w:marTop w:val="0"/>
          <w:marBottom w:val="0"/>
          <w:divBdr>
            <w:top w:val="none" w:sz="0" w:space="0" w:color="auto"/>
            <w:left w:val="none" w:sz="0" w:space="0" w:color="auto"/>
            <w:bottom w:val="none" w:sz="0" w:space="0" w:color="auto"/>
            <w:right w:val="none" w:sz="0" w:space="0" w:color="auto"/>
          </w:divBdr>
        </w:div>
        <w:div w:id="254362083">
          <w:marLeft w:val="0"/>
          <w:marRight w:val="0"/>
          <w:marTop w:val="0"/>
          <w:marBottom w:val="0"/>
          <w:divBdr>
            <w:top w:val="none" w:sz="0" w:space="0" w:color="auto"/>
            <w:left w:val="none" w:sz="0" w:space="0" w:color="auto"/>
            <w:bottom w:val="none" w:sz="0" w:space="0" w:color="auto"/>
            <w:right w:val="none" w:sz="0" w:space="0" w:color="auto"/>
          </w:divBdr>
        </w:div>
        <w:div w:id="351688463">
          <w:marLeft w:val="0"/>
          <w:marRight w:val="0"/>
          <w:marTop w:val="0"/>
          <w:marBottom w:val="0"/>
          <w:divBdr>
            <w:top w:val="none" w:sz="0" w:space="0" w:color="auto"/>
            <w:left w:val="none" w:sz="0" w:space="0" w:color="auto"/>
            <w:bottom w:val="none" w:sz="0" w:space="0" w:color="auto"/>
            <w:right w:val="none" w:sz="0" w:space="0" w:color="auto"/>
          </w:divBdr>
        </w:div>
        <w:div w:id="500855514">
          <w:marLeft w:val="0"/>
          <w:marRight w:val="0"/>
          <w:marTop w:val="0"/>
          <w:marBottom w:val="0"/>
          <w:divBdr>
            <w:top w:val="none" w:sz="0" w:space="0" w:color="auto"/>
            <w:left w:val="none" w:sz="0" w:space="0" w:color="auto"/>
            <w:bottom w:val="none" w:sz="0" w:space="0" w:color="auto"/>
            <w:right w:val="none" w:sz="0" w:space="0" w:color="auto"/>
          </w:divBdr>
        </w:div>
        <w:div w:id="522936979">
          <w:marLeft w:val="0"/>
          <w:marRight w:val="0"/>
          <w:marTop w:val="0"/>
          <w:marBottom w:val="0"/>
          <w:divBdr>
            <w:top w:val="none" w:sz="0" w:space="0" w:color="auto"/>
            <w:left w:val="none" w:sz="0" w:space="0" w:color="auto"/>
            <w:bottom w:val="none" w:sz="0" w:space="0" w:color="auto"/>
            <w:right w:val="none" w:sz="0" w:space="0" w:color="auto"/>
          </w:divBdr>
        </w:div>
        <w:div w:id="597905339">
          <w:marLeft w:val="0"/>
          <w:marRight w:val="0"/>
          <w:marTop w:val="0"/>
          <w:marBottom w:val="0"/>
          <w:divBdr>
            <w:top w:val="none" w:sz="0" w:space="0" w:color="auto"/>
            <w:left w:val="none" w:sz="0" w:space="0" w:color="auto"/>
            <w:bottom w:val="none" w:sz="0" w:space="0" w:color="auto"/>
            <w:right w:val="none" w:sz="0" w:space="0" w:color="auto"/>
          </w:divBdr>
        </w:div>
        <w:div w:id="614942281">
          <w:marLeft w:val="0"/>
          <w:marRight w:val="0"/>
          <w:marTop w:val="0"/>
          <w:marBottom w:val="0"/>
          <w:divBdr>
            <w:top w:val="none" w:sz="0" w:space="0" w:color="auto"/>
            <w:left w:val="none" w:sz="0" w:space="0" w:color="auto"/>
            <w:bottom w:val="none" w:sz="0" w:space="0" w:color="auto"/>
            <w:right w:val="none" w:sz="0" w:space="0" w:color="auto"/>
          </w:divBdr>
        </w:div>
        <w:div w:id="618881558">
          <w:marLeft w:val="0"/>
          <w:marRight w:val="0"/>
          <w:marTop w:val="0"/>
          <w:marBottom w:val="0"/>
          <w:divBdr>
            <w:top w:val="none" w:sz="0" w:space="0" w:color="auto"/>
            <w:left w:val="none" w:sz="0" w:space="0" w:color="auto"/>
            <w:bottom w:val="none" w:sz="0" w:space="0" w:color="auto"/>
            <w:right w:val="none" w:sz="0" w:space="0" w:color="auto"/>
          </w:divBdr>
        </w:div>
        <w:div w:id="701592761">
          <w:marLeft w:val="0"/>
          <w:marRight w:val="0"/>
          <w:marTop w:val="0"/>
          <w:marBottom w:val="0"/>
          <w:divBdr>
            <w:top w:val="none" w:sz="0" w:space="0" w:color="auto"/>
            <w:left w:val="none" w:sz="0" w:space="0" w:color="auto"/>
            <w:bottom w:val="none" w:sz="0" w:space="0" w:color="auto"/>
            <w:right w:val="none" w:sz="0" w:space="0" w:color="auto"/>
          </w:divBdr>
        </w:div>
        <w:div w:id="737091865">
          <w:marLeft w:val="0"/>
          <w:marRight w:val="0"/>
          <w:marTop w:val="0"/>
          <w:marBottom w:val="0"/>
          <w:divBdr>
            <w:top w:val="none" w:sz="0" w:space="0" w:color="auto"/>
            <w:left w:val="none" w:sz="0" w:space="0" w:color="auto"/>
            <w:bottom w:val="none" w:sz="0" w:space="0" w:color="auto"/>
            <w:right w:val="none" w:sz="0" w:space="0" w:color="auto"/>
          </w:divBdr>
        </w:div>
        <w:div w:id="745566981">
          <w:marLeft w:val="0"/>
          <w:marRight w:val="0"/>
          <w:marTop w:val="0"/>
          <w:marBottom w:val="0"/>
          <w:divBdr>
            <w:top w:val="none" w:sz="0" w:space="0" w:color="auto"/>
            <w:left w:val="none" w:sz="0" w:space="0" w:color="auto"/>
            <w:bottom w:val="none" w:sz="0" w:space="0" w:color="auto"/>
            <w:right w:val="none" w:sz="0" w:space="0" w:color="auto"/>
          </w:divBdr>
        </w:div>
        <w:div w:id="894195673">
          <w:marLeft w:val="0"/>
          <w:marRight w:val="0"/>
          <w:marTop w:val="0"/>
          <w:marBottom w:val="0"/>
          <w:divBdr>
            <w:top w:val="none" w:sz="0" w:space="0" w:color="auto"/>
            <w:left w:val="none" w:sz="0" w:space="0" w:color="auto"/>
            <w:bottom w:val="none" w:sz="0" w:space="0" w:color="auto"/>
            <w:right w:val="none" w:sz="0" w:space="0" w:color="auto"/>
          </w:divBdr>
        </w:div>
        <w:div w:id="932513753">
          <w:marLeft w:val="0"/>
          <w:marRight w:val="0"/>
          <w:marTop w:val="0"/>
          <w:marBottom w:val="0"/>
          <w:divBdr>
            <w:top w:val="none" w:sz="0" w:space="0" w:color="auto"/>
            <w:left w:val="none" w:sz="0" w:space="0" w:color="auto"/>
            <w:bottom w:val="none" w:sz="0" w:space="0" w:color="auto"/>
            <w:right w:val="none" w:sz="0" w:space="0" w:color="auto"/>
          </w:divBdr>
        </w:div>
        <w:div w:id="960192255">
          <w:marLeft w:val="0"/>
          <w:marRight w:val="0"/>
          <w:marTop w:val="0"/>
          <w:marBottom w:val="0"/>
          <w:divBdr>
            <w:top w:val="none" w:sz="0" w:space="0" w:color="auto"/>
            <w:left w:val="none" w:sz="0" w:space="0" w:color="auto"/>
            <w:bottom w:val="none" w:sz="0" w:space="0" w:color="auto"/>
            <w:right w:val="none" w:sz="0" w:space="0" w:color="auto"/>
          </w:divBdr>
        </w:div>
        <w:div w:id="1027021156">
          <w:marLeft w:val="0"/>
          <w:marRight w:val="0"/>
          <w:marTop w:val="0"/>
          <w:marBottom w:val="0"/>
          <w:divBdr>
            <w:top w:val="none" w:sz="0" w:space="0" w:color="auto"/>
            <w:left w:val="none" w:sz="0" w:space="0" w:color="auto"/>
            <w:bottom w:val="none" w:sz="0" w:space="0" w:color="auto"/>
            <w:right w:val="none" w:sz="0" w:space="0" w:color="auto"/>
          </w:divBdr>
        </w:div>
        <w:div w:id="1030297043">
          <w:marLeft w:val="0"/>
          <w:marRight w:val="0"/>
          <w:marTop w:val="0"/>
          <w:marBottom w:val="0"/>
          <w:divBdr>
            <w:top w:val="none" w:sz="0" w:space="0" w:color="auto"/>
            <w:left w:val="none" w:sz="0" w:space="0" w:color="auto"/>
            <w:bottom w:val="none" w:sz="0" w:space="0" w:color="auto"/>
            <w:right w:val="none" w:sz="0" w:space="0" w:color="auto"/>
          </w:divBdr>
        </w:div>
        <w:div w:id="1073745183">
          <w:marLeft w:val="0"/>
          <w:marRight w:val="0"/>
          <w:marTop w:val="0"/>
          <w:marBottom w:val="0"/>
          <w:divBdr>
            <w:top w:val="none" w:sz="0" w:space="0" w:color="auto"/>
            <w:left w:val="none" w:sz="0" w:space="0" w:color="auto"/>
            <w:bottom w:val="none" w:sz="0" w:space="0" w:color="auto"/>
            <w:right w:val="none" w:sz="0" w:space="0" w:color="auto"/>
          </w:divBdr>
        </w:div>
        <w:div w:id="1076827889">
          <w:marLeft w:val="0"/>
          <w:marRight w:val="0"/>
          <w:marTop w:val="0"/>
          <w:marBottom w:val="0"/>
          <w:divBdr>
            <w:top w:val="none" w:sz="0" w:space="0" w:color="auto"/>
            <w:left w:val="none" w:sz="0" w:space="0" w:color="auto"/>
            <w:bottom w:val="none" w:sz="0" w:space="0" w:color="auto"/>
            <w:right w:val="none" w:sz="0" w:space="0" w:color="auto"/>
          </w:divBdr>
        </w:div>
        <w:div w:id="1133325581">
          <w:marLeft w:val="0"/>
          <w:marRight w:val="0"/>
          <w:marTop w:val="0"/>
          <w:marBottom w:val="0"/>
          <w:divBdr>
            <w:top w:val="none" w:sz="0" w:space="0" w:color="auto"/>
            <w:left w:val="none" w:sz="0" w:space="0" w:color="auto"/>
            <w:bottom w:val="none" w:sz="0" w:space="0" w:color="auto"/>
            <w:right w:val="none" w:sz="0" w:space="0" w:color="auto"/>
          </w:divBdr>
        </w:div>
        <w:div w:id="1183546156">
          <w:marLeft w:val="0"/>
          <w:marRight w:val="0"/>
          <w:marTop w:val="0"/>
          <w:marBottom w:val="0"/>
          <w:divBdr>
            <w:top w:val="none" w:sz="0" w:space="0" w:color="auto"/>
            <w:left w:val="none" w:sz="0" w:space="0" w:color="auto"/>
            <w:bottom w:val="none" w:sz="0" w:space="0" w:color="auto"/>
            <w:right w:val="none" w:sz="0" w:space="0" w:color="auto"/>
          </w:divBdr>
        </w:div>
        <w:div w:id="1209102528">
          <w:marLeft w:val="0"/>
          <w:marRight w:val="0"/>
          <w:marTop w:val="0"/>
          <w:marBottom w:val="0"/>
          <w:divBdr>
            <w:top w:val="none" w:sz="0" w:space="0" w:color="auto"/>
            <w:left w:val="none" w:sz="0" w:space="0" w:color="auto"/>
            <w:bottom w:val="none" w:sz="0" w:space="0" w:color="auto"/>
            <w:right w:val="none" w:sz="0" w:space="0" w:color="auto"/>
          </w:divBdr>
        </w:div>
        <w:div w:id="1226722556">
          <w:marLeft w:val="0"/>
          <w:marRight w:val="0"/>
          <w:marTop w:val="0"/>
          <w:marBottom w:val="0"/>
          <w:divBdr>
            <w:top w:val="none" w:sz="0" w:space="0" w:color="auto"/>
            <w:left w:val="none" w:sz="0" w:space="0" w:color="auto"/>
            <w:bottom w:val="none" w:sz="0" w:space="0" w:color="auto"/>
            <w:right w:val="none" w:sz="0" w:space="0" w:color="auto"/>
          </w:divBdr>
        </w:div>
        <w:div w:id="1275744008">
          <w:marLeft w:val="0"/>
          <w:marRight w:val="0"/>
          <w:marTop w:val="0"/>
          <w:marBottom w:val="0"/>
          <w:divBdr>
            <w:top w:val="none" w:sz="0" w:space="0" w:color="auto"/>
            <w:left w:val="none" w:sz="0" w:space="0" w:color="auto"/>
            <w:bottom w:val="none" w:sz="0" w:space="0" w:color="auto"/>
            <w:right w:val="none" w:sz="0" w:space="0" w:color="auto"/>
          </w:divBdr>
        </w:div>
        <w:div w:id="1317609270">
          <w:marLeft w:val="0"/>
          <w:marRight w:val="0"/>
          <w:marTop w:val="0"/>
          <w:marBottom w:val="0"/>
          <w:divBdr>
            <w:top w:val="none" w:sz="0" w:space="0" w:color="auto"/>
            <w:left w:val="none" w:sz="0" w:space="0" w:color="auto"/>
            <w:bottom w:val="none" w:sz="0" w:space="0" w:color="auto"/>
            <w:right w:val="none" w:sz="0" w:space="0" w:color="auto"/>
          </w:divBdr>
        </w:div>
        <w:div w:id="1370884480">
          <w:marLeft w:val="0"/>
          <w:marRight w:val="0"/>
          <w:marTop w:val="0"/>
          <w:marBottom w:val="0"/>
          <w:divBdr>
            <w:top w:val="none" w:sz="0" w:space="0" w:color="auto"/>
            <w:left w:val="none" w:sz="0" w:space="0" w:color="auto"/>
            <w:bottom w:val="none" w:sz="0" w:space="0" w:color="auto"/>
            <w:right w:val="none" w:sz="0" w:space="0" w:color="auto"/>
          </w:divBdr>
        </w:div>
        <w:div w:id="1391031963">
          <w:marLeft w:val="0"/>
          <w:marRight w:val="0"/>
          <w:marTop w:val="0"/>
          <w:marBottom w:val="0"/>
          <w:divBdr>
            <w:top w:val="none" w:sz="0" w:space="0" w:color="auto"/>
            <w:left w:val="none" w:sz="0" w:space="0" w:color="auto"/>
            <w:bottom w:val="none" w:sz="0" w:space="0" w:color="auto"/>
            <w:right w:val="none" w:sz="0" w:space="0" w:color="auto"/>
          </w:divBdr>
        </w:div>
        <w:div w:id="1433431596">
          <w:marLeft w:val="0"/>
          <w:marRight w:val="0"/>
          <w:marTop w:val="0"/>
          <w:marBottom w:val="0"/>
          <w:divBdr>
            <w:top w:val="none" w:sz="0" w:space="0" w:color="auto"/>
            <w:left w:val="none" w:sz="0" w:space="0" w:color="auto"/>
            <w:bottom w:val="none" w:sz="0" w:space="0" w:color="auto"/>
            <w:right w:val="none" w:sz="0" w:space="0" w:color="auto"/>
          </w:divBdr>
        </w:div>
        <w:div w:id="1444764342">
          <w:marLeft w:val="0"/>
          <w:marRight w:val="0"/>
          <w:marTop w:val="0"/>
          <w:marBottom w:val="0"/>
          <w:divBdr>
            <w:top w:val="none" w:sz="0" w:space="0" w:color="auto"/>
            <w:left w:val="none" w:sz="0" w:space="0" w:color="auto"/>
            <w:bottom w:val="none" w:sz="0" w:space="0" w:color="auto"/>
            <w:right w:val="none" w:sz="0" w:space="0" w:color="auto"/>
          </w:divBdr>
        </w:div>
        <w:div w:id="1468669332">
          <w:marLeft w:val="0"/>
          <w:marRight w:val="0"/>
          <w:marTop w:val="0"/>
          <w:marBottom w:val="0"/>
          <w:divBdr>
            <w:top w:val="none" w:sz="0" w:space="0" w:color="auto"/>
            <w:left w:val="none" w:sz="0" w:space="0" w:color="auto"/>
            <w:bottom w:val="none" w:sz="0" w:space="0" w:color="auto"/>
            <w:right w:val="none" w:sz="0" w:space="0" w:color="auto"/>
          </w:divBdr>
        </w:div>
        <w:div w:id="1496066050">
          <w:marLeft w:val="0"/>
          <w:marRight w:val="0"/>
          <w:marTop w:val="0"/>
          <w:marBottom w:val="0"/>
          <w:divBdr>
            <w:top w:val="none" w:sz="0" w:space="0" w:color="auto"/>
            <w:left w:val="none" w:sz="0" w:space="0" w:color="auto"/>
            <w:bottom w:val="none" w:sz="0" w:space="0" w:color="auto"/>
            <w:right w:val="none" w:sz="0" w:space="0" w:color="auto"/>
          </w:divBdr>
        </w:div>
        <w:div w:id="1504853056">
          <w:marLeft w:val="0"/>
          <w:marRight w:val="0"/>
          <w:marTop w:val="0"/>
          <w:marBottom w:val="0"/>
          <w:divBdr>
            <w:top w:val="none" w:sz="0" w:space="0" w:color="auto"/>
            <w:left w:val="none" w:sz="0" w:space="0" w:color="auto"/>
            <w:bottom w:val="none" w:sz="0" w:space="0" w:color="auto"/>
            <w:right w:val="none" w:sz="0" w:space="0" w:color="auto"/>
          </w:divBdr>
        </w:div>
        <w:div w:id="1531995751">
          <w:marLeft w:val="0"/>
          <w:marRight w:val="0"/>
          <w:marTop w:val="0"/>
          <w:marBottom w:val="0"/>
          <w:divBdr>
            <w:top w:val="none" w:sz="0" w:space="0" w:color="auto"/>
            <w:left w:val="none" w:sz="0" w:space="0" w:color="auto"/>
            <w:bottom w:val="none" w:sz="0" w:space="0" w:color="auto"/>
            <w:right w:val="none" w:sz="0" w:space="0" w:color="auto"/>
          </w:divBdr>
        </w:div>
        <w:div w:id="1578439006">
          <w:marLeft w:val="0"/>
          <w:marRight w:val="0"/>
          <w:marTop w:val="0"/>
          <w:marBottom w:val="0"/>
          <w:divBdr>
            <w:top w:val="none" w:sz="0" w:space="0" w:color="auto"/>
            <w:left w:val="none" w:sz="0" w:space="0" w:color="auto"/>
            <w:bottom w:val="none" w:sz="0" w:space="0" w:color="auto"/>
            <w:right w:val="none" w:sz="0" w:space="0" w:color="auto"/>
          </w:divBdr>
        </w:div>
        <w:div w:id="1630696334">
          <w:marLeft w:val="0"/>
          <w:marRight w:val="0"/>
          <w:marTop w:val="0"/>
          <w:marBottom w:val="0"/>
          <w:divBdr>
            <w:top w:val="none" w:sz="0" w:space="0" w:color="auto"/>
            <w:left w:val="none" w:sz="0" w:space="0" w:color="auto"/>
            <w:bottom w:val="none" w:sz="0" w:space="0" w:color="auto"/>
            <w:right w:val="none" w:sz="0" w:space="0" w:color="auto"/>
          </w:divBdr>
        </w:div>
        <w:div w:id="1702247263">
          <w:marLeft w:val="0"/>
          <w:marRight w:val="0"/>
          <w:marTop w:val="0"/>
          <w:marBottom w:val="0"/>
          <w:divBdr>
            <w:top w:val="none" w:sz="0" w:space="0" w:color="auto"/>
            <w:left w:val="none" w:sz="0" w:space="0" w:color="auto"/>
            <w:bottom w:val="none" w:sz="0" w:space="0" w:color="auto"/>
            <w:right w:val="none" w:sz="0" w:space="0" w:color="auto"/>
          </w:divBdr>
        </w:div>
        <w:div w:id="1760448471">
          <w:marLeft w:val="0"/>
          <w:marRight w:val="0"/>
          <w:marTop w:val="0"/>
          <w:marBottom w:val="0"/>
          <w:divBdr>
            <w:top w:val="none" w:sz="0" w:space="0" w:color="auto"/>
            <w:left w:val="none" w:sz="0" w:space="0" w:color="auto"/>
            <w:bottom w:val="none" w:sz="0" w:space="0" w:color="auto"/>
            <w:right w:val="none" w:sz="0" w:space="0" w:color="auto"/>
          </w:divBdr>
        </w:div>
        <w:div w:id="1778601583">
          <w:marLeft w:val="0"/>
          <w:marRight w:val="0"/>
          <w:marTop w:val="0"/>
          <w:marBottom w:val="0"/>
          <w:divBdr>
            <w:top w:val="none" w:sz="0" w:space="0" w:color="auto"/>
            <w:left w:val="none" w:sz="0" w:space="0" w:color="auto"/>
            <w:bottom w:val="none" w:sz="0" w:space="0" w:color="auto"/>
            <w:right w:val="none" w:sz="0" w:space="0" w:color="auto"/>
          </w:divBdr>
        </w:div>
        <w:div w:id="1902867797">
          <w:marLeft w:val="0"/>
          <w:marRight w:val="0"/>
          <w:marTop w:val="0"/>
          <w:marBottom w:val="0"/>
          <w:divBdr>
            <w:top w:val="none" w:sz="0" w:space="0" w:color="auto"/>
            <w:left w:val="none" w:sz="0" w:space="0" w:color="auto"/>
            <w:bottom w:val="none" w:sz="0" w:space="0" w:color="auto"/>
            <w:right w:val="none" w:sz="0" w:space="0" w:color="auto"/>
          </w:divBdr>
        </w:div>
        <w:div w:id="1909069534">
          <w:marLeft w:val="0"/>
          <w:marRight w:val="0"/>
          <w:marTop w:val="0"/>
          <w:marBottom w:val="0"/>
          <w:divBdr>
            <w:top w:val="none" w:sz="0" w:space="0" w:color="auto"/>
            <w:left w:val="none" w:sz="0" w:space="0" w:color="auto"/>
            <w:bottom w:val="none" w:sz="0" w:space="0" w:color="auto"/>
            <w:right w:val="none" w:sz="0" w:space="0" w:color="auto"/>
          </w:divBdr>
        </w:div>
        <w:div w:id="1981303745">
          <w:marLeft w:val="0"/>
          <w:marRight w:val="0"/>
          <w:marTop w:val="0"/>
          <w:marBottom w:val="0"/>
          <w:divBdr>
            <w:top w:val="none" w:sz="0" w:space="0" w:color="auto"/>
            <w:left w:val="none" w:sz="0" w:space="0" w:color="auto"/>
            <w:bottom w:val="none" w:sz="0" w:space="0" w:color="auto"/>
            <w:right w:val="none" w:sz="0" w:space="0" w:color="auto"/>
          </w:divBdr>
        </w:div>
        <w:div w:id="2088070860">
          <w:marLeft w:val="0"/>
          <w:marRight w:val="0"/>
          <w:marTop w:val="0"/>
          <w:marBottom w:val="0"/>
          <w:divBdr>
            <w:top w:val="none" w:sz="0" w:space="0" w:color="auto"/>
            <w:left w:val="none" w:sz="0" w:space="0" w:color="auto"/>
            <w:bottom w:val="none" w:sz="0" w:space="0" w:color="auto"/>
            <w:right w:val="none" w:sz="0" w:space="0" w:color="auto"/>
          </w:divBdr>
        </w:div>
      </w:divsChild>
    </w:div>
    <w:div w:id="135535430">
      <w:bodyDiv w:val="1"/>
      <w:marLeft w:val="0"/>
      <w:marRight w:val="0"/>
      <w:marTop w:val="0"/>
      <w:marBottom w:val="0"/>
      <w:divBdr>
        <w:top w:val="none" w:sz="0" w:space="0" w:color="auto"/>
        <w:left w:val="none" w:sz="0" w:space="0" w:color="auto"/>
        <w:bottom w:val="none" w:sz="0" w:space="0" w:color="auto"/>
        <w:right w:val="none" w:sz="0" w:space="0" w:color="auto"/>
      </w:divBdr>
    </w:div>
    <w:div w:id="171913530">
      <w:bodyDiv w:val="1"/>
      <w:marLeft w:val="0"/>
      <w:marRight w:val="0"/>
      <w:marTop w:val="0"/>
      <w:marBottom w:val="0"/>
      <w:divBdr>
        <w:top w:val="none" w:sz="0" w:space="0" w:color="auto"/>
        <w:left w:val="none" w:sz="0" w:space="0" w:color="auto"/>
        <w:bottom w:val="none" w:sz="0" w:space="0" w:color="auto"/>
        <w:right w:val="none" w:sz="0" w:space="0" w:color="auto"/>
      </w:divBdr>
    </w:div>
    <w:div w:id="285812761">
      <w:bodyDiv w:val="1"/>
      <w:marLeft w:val="0"/>
      <w:marRight w:val="0"/>
      <w:marTop w:val="0"/>
      <w:marBottom w:val="0"/>
      <w:divBdr>
        <w:top w:val="none" w:sz="0" w:space="0" w:color="auto"/>
        <w:left w:val="none" w:sz="0" w:space="0" w:color="auto"/>
        <w:bottom w:val="none" w:sz="0" w:space="0" w:color="auto"/>
        <w:right w:val="none" w:sz="0" w:space="0" w:color="auto"/>
      </w:divBdr>
    </w:div>
    <w:div w:id="306208813">
      <w:bodyDiv w:val="1"/>
      <w:marLeft w:val="0"/>
      <w:marRight w:val="0"/>
      <w:marTop w:val="0"/>
      <w:marBottom w:val="0"/>
      <w:divBdr>
        <w:top w:val="none" w:sz="0" w:space="0" w:color="auto"/>
        <w:left w:val="none" w:sz="0" w:space="0" w:color="auto"/>
        <w:bottom w:val="none" w:sz="0" w:space="0" w:color="auto"/>
        <w:right w:val="none" w:sz="0" w:space="0" w:color="auto"/>
      </w:divBdr>
    </w:div>
    <w:div w:id="308366793">
      <w:bodyDiv w:val="1"/>
      <w:marLeft w:val="0"/>
      <w:marRight w:val="0"/>
      <w:marTop w:val="0"/>
      <w:marBottom w:val="0"/>
      <w:divBdr>
        <w:top w:val="none" w:sz="0" w:space="0" w:color="auto"/>
        <w:left w:val="none" w:sz="0" w:space="0" w:color="auto"/>
        <w:bottom w:val="none" w:sz="0" w:space="0" w:color="auto"/>
        <w:right w:val="none" w:sz="0" w:space="0" w:color="auto"/>
      </w:divBdr>
    </w:div>
    <w:div w:id="358748283">
      <w:bodyDiv w:val="1"/>
      <w:marLeft w:val="0"/>
      <w:marRight w:val="0"/>
      <w:marTop w:val="0"/>
      <w:marBottom w:val="0"/>
      <w:divBdr>
        <w:top w:val="none" w:sz="0" w:space="0" w:color="auto"/>
        <w:left w:val="none" w:sz="0" w:space="0" w:color="auto"/>
        <w:bottom w:val="none" w:sz="0" w:space="0" w:color="auto"/>
        <w:right w:val="none" w:sz="0" w:space="0" w:color="auto"/>
      </w:divBdr>
    </w:div>
    <w:div w:id="374626729">
      <w:bodyDiv w:val="1"/>
      <w:marLeft w:val="0"/>
      <w:marRight w:val="0"/>
      <w:marTop w:val="0"/>
      <w:marBottom w:val="0"/>
      <w:divBdr>
        <w:top w:val="none" w:sz="0" w:space="0" w:color="auto"/>
        <w:left w:val="none" w:sz="0" w:space="0" w:color="auto"/>
        <w:bottom w:val="none" w:sz="0" w:space="0" w:color="auto"/>
        <w:right w:val="none" w:sz="0" w:space="0" w:color="auto"/>
      </w:divBdr>
    </w:div>
    <w:div w:id="444230263">
      <w:bodyDiv w:val="1"/>
      <w:marLeft w:val="0"/>
      <w:marRight w:val="0"/>
      <w:marTop w:val="0"/>
      <w:marBottom w:val="0"/>
      <w:divBdr>
        <w:top w:val="none" w:sz="0" w:space="0" w:color="auto"/>
        <w:left w:val="none" w:sz="0" w:space="0" w:color="auto"/>
        <w:bottom w:val="none" w:sz="0" w:space="0" w:color="auto"/>
        <w:right w:val="none" w:sz="0" w:space="0" w:color="auto"/>
      </w:divBdr>
    </w:div>
    <w:div w:id="451755236">
      <w:bodyDiv w:val="1"/>
      <w:marLeft w:val="0"/>
      <w:marRight w:val="0"/>
      <w:marTop w:val="0"/>
      <w:marBottom w:val="0"/>
      <w:divBdr>
        <w:top w:val="none" w:sz="0" w:space="0" w:color="auto"/>
        <w:left w:val="none" w:sz="0" w:space="0" w:color="auto"/>
        <w:bottom w:val="none" w:sz="0" w:space="0" w:color="auto"/>
        <w:right w:val="none" w:sz="0" w:space="0" w:color="auto"/>
      </w:divBdr>
    </w:div>
    <w:div w:id="463541317">
      <w:bodyDiv w:val="1"/>
      <w:marLeft w:val="0"/>
      <w:marRight w:val="0"/>
      <w:marTop w:val="0"/>
      <w:marBottom w:val="0"/>
      <w:divBdr>
        <w:top w:val="none" w:sz="0" w:space="0" w:color="auto"/>
        <w:left w:val="none" w:sz="0" w:space="0" w:color="auto"/>
        <w:bottom w:val="none" w:sz="0" w:space="0" w:color="auto"/>
        <w:right w:val="none" w:sz="0" w:space="0" w:color="auto"/>
      </w:divBdr>
    </w:div>
    <w:div w:id="478348021">
      <w:bodyDiv w:val="1"/>
      <w:marLeft w:val="0"/>
      <w:marRight w:val="0"/>
      <w:marTop w:val="0"/>
      <w:marBottom w:val="0"/>
      <w:divBdr>
        <w:top w:val="none" w:sz="0" w:space="0" w:color="auto"/>
        <w:left w:val="none" w:sz="0" w:space="0" w:color="auto"/>
        <w:bottom w:val="none" w:sz="0" w:space="0" w:color="auto"/>
        <w:right w:val="none" w:sz="0" w:space="0" w:color="auto"/>
      </w:divBdr>
    </w:div>
    <w:div w:id="490755809">
      <w:bodyDiv w:val="1"/>
      <w:marLeft w:val="0"/>
      <w:marRight w:val="0"/>
      <w:marTop w:val="0"/>
      <w:marBottom w:val="0"/>
      <w:divBdr>
        <w:top w:val="none" w:sz="0" w:space="0" w:color="auto"/>
        <w:left w:val="none" w:sz="0" w:space="0" w:color="auto"/>
        <w:bottom w:val="none" w:sz="0" w:space="0" w:color="auto"/>
        <w:right w:val="none" w:sz="0" w:space="0" w:color="auto"/>
      </w:divBdr>
      <w:divsChild>
        <w:div w:id="175773569">
          <w:marLeft w:val="0"/>
          <w:marRight w:val="0"/>
          <w:marTop w:val="0"/>
          <w:marBottom w:val="0"/>
          <w:divBdr>
            <w:top w:val="none" w:sz="0" w:space="0" w:color="auto"/>
            <w:left w:val="none" w:sz="0" w:space="0" w:color="auto"/>
            <w:bottom w:val="none" w:sz="0" w:space="0" w:color="auto"/>
            <w:right w:val="none" w:sz="0" w:space="0" w:color="auto"/>
          </w:divBdr>
        </w:div>
        <w:div w:id="211773244">
          <w:marLeft w:val="0"/>
          <w:marRight w:val="0"/>
          <w:marTop w:val="0"/>
          <w:marBottom w:val="0"/>
          <w:divBdr>
            <w:top w:val="none" w:sz="0" w:space="0" w:color="auto"/>
            <w:left w:val="none" w:sz="0" w:space="0" w:color="auto"/>
            <w:bottom w:val="none" w:sz="0" w:space="0" w:color="auto"/>
            <w:right w:val="none" w:sz="0" w:space="0" w:color="auto"/>
          </w:divBdr>
        </w:div>
        <w:div w:id="220363458">
          <w:marLeft w:val="0"/>
          <w:marRight w:val="0"/>
          <w:marTop w:val="0"/>
          <w:marBottom w:val="0"/>
          <w:divBdr>
            <w:top w:val="none" w:sz="0" w:space="0" w:color="auto"/>
            <w:left w:val="none" w:sz="0" w:space="0" w:color="auto"/>
            <w:bottom w:val="none" w:sz="0" w:space="0" w:color="auto"/>
            <w:right w:val="none" w:sz="0" w:space="0" w:color="auto"/>
          </w:divBdr>
        </w:div>
        <w:div w:id="264507462">
          <w:marLeft w:val="0"/>
          <w:marRight w:val="0"/>
          <w:marTop w:val="0"/>
          <w:marBottom w:val="0"/>
          <w:divBdr>
            <w:top w:val="none" w:sz="0" w:space="0" w:color="auto"/>
            <w:left w:val="none" w:sz="0" w:space="0" w:color="auto"/>
            <w:bottom w:val="none" w:sz="0" w:space="0" w:color="auto"/>
            <w:right w:val="none" w:sz="0" w:space="0" w:color="auto"/>
          </w:divBdr>
        </w:div>
        <w:div w:id="1197619750">
          <w:marLeft w:val="0"/>
          <w:marRight w:val="0"/>
          <w:marTop w:val="0"/>
          <w:marBottom w:val="0"/>
          <w:divBdr>
            <w:top w:val="none" w:sz="0" w:space="0" w:color="auto"/>
            <w:left w:val="none" w:sz="0" w:space="0" w:color="auto"/>
            <w:bottom w:val="none" w:sz="0" w:space="0" w:color="auto"/>
            <w:right w:val="none" w:sz="0" w:space="0" w:color="auto"/>
          </w:divBdr>
        </w:div>
        <w:div w:id="1418748368">
          <w:marLeft w:val="0"/>
          <w:marRight w:val="0"/>
          <w:marTop w:val="0"/>
          <w:marBottom w:val="0"/>
          <w:divBdr>
            <w:top w:val="none" w:sz="0" w:space="0" w:color="auto"/>
            <w:left w:val="none" w:sz="0" w:space="0" w:color="auto"/>
            <w:bottom w:val="none" w:sz="0" w:space="0" w:color="auto"/>
            <w:right w:val="none" w:sz="0" w:space="0" w:color="auto"/>
          </w:divBdr>
        </w:div>
        <w:div w:id="1685089525">
          <w:marLeft w:val="0"/>
          <w:marRight w:val="0"/>
          <w:marTop w:val="0"/>
          <w:marBottom w:val="0"/>
          <w:divBdr>
            <w:top w:val="none" w:sz="0" w:space="0" w:color="auto"/>
            <w:left w:val="none" w:sz="0" w:space="0" w:color="auto"/>
            <w:bottom w:val="none" w:sz="0" w:space="0" w:color="auto"/>
            <w:right w:val="none" w:sz="0" w:space="0" w:color="auto"/>
          </w:divBdr>
        </w:div>
      </w:divsChild>
    </w:div>
    <w:div w:id="518154604">
      <w:bodyDiv w:val="1"/>
      <w:marLeft w:val="0"/>
      <w:marRight w:val="0"/>
      <w:marTop w:val="0"/>
      <w:marBottom w:val="0"/>
      <w:divBdr>
        <w:top w:val="none" w:sz="0" w:space="0" w:color="auto"/>
        <w:left w:val="none" w:sz="0" w:space="0" w:color="auto"/>
        <w:bottom w:val="none" w:sz="0" w:space="0" w:color="auto"/>
        <w:right w:val="none" w:sz="0" w:space="0" w:color="auto"/>
      </w:divBdr>
    </w:div>
    <w:div w:id="534853784">
      <w:bodyDiv w:val="1"/>
      <w:marLeft w:val="0"/>
      <w:marRight w:val="0"/>
      <w:marTop w:val="0"/>
      <w:marBottom w:val="0"/>
      <w:divBdr>
        <w:top w:val="none" w:sz="0" w:space="0" w:color="auto"/>
        <w:left w:val="none" w:sz="0" w:space="0" w:color="auto"/>
        <w:bottom w:val="none" w:sz="0" w:space="0" w:color="auto"/>
        <w:right w:val="none" w:sz="0" w:space="0" w:color="auto"/>
      </w:divBdr>
      <w:divsChild>
        <w:div w:id="477386294">
          <w:marLeft w:val="0"/>
          <w:marRight w:val="0"/>
          <w:marTop w:val="240"/>
          <w:marBottom w:val="96"/>
          <w:divBdr>
            <w:top w:val="none" w:sz="0" w:space="0" w:color="auto"/>
            <w:left w:val="none" w:sz="0" w:space="0" w:color="auto"/>
            <w:bottom w:val="none" w:sz="0" w:space="0" w:color="auto"/>
            <w:right w:val="none" w:sz="0" w:space="0" w:color="auto"/>
          </w:divBdr>
        </w:div>
        <w:div w:id="472675764">
          <w:marLeft w:val="0"/>
          <w:marRight w:val="0"/>
          <w:marTop w:val="240"/>
          <w:marBottom w:val="96"/>
          <w:divBdr>
            <w:top w:val="none" w:sz="0" w:space="0" w:color="auto"/>
            <w:left w:val="none" w:sz="0" w:space="0" w:color="auto"/>
            <w:bottom w:val="none" w:sz="0" w:space="0" w:color="auto"/>
            <w:right w:val="none" w:sz="0" w:space="0" w:color="auto"/>
          </w:divBdr>
        </w:div>
      </w:divsChild>
    </w:div>
    <w:div w:id="542980462">
      <w:bodyDiv w:val="1"/>
      <w:marLeft w:val="0"/>
      <w:marRight w:val="0"/>
      <w:marTop w:val="0"/>
      <w:marBottom w:val="0"/>
      <w:divBdr>
        <w:top w:val="none" w:sz="0" w:space="0" w:color="auto"/>
        <w:left w:val="none" w:sz="0" w:space="0" w:color="auto"/>
        <w:bottom w:val="none" w:sz="0" w:space="0" w:color="auto"/>
        <w:right w:val="none" w:sz="0" w:space="0" w:color="auto"/>
      </w:divBdr>
    </w:div>
    <w:div w:id="609970984">
      <w:bodyDiv w:val="1"/>
      <w:marLeft w:val="0"/>
      <w:marRight w:val="0"/>
      <w:marTop w:val="0"/>
      <w:marBottom w:val="0"/>
      <w:divBdr>
        <w:top w:val="none" w:sz="0" w:space="0" w:color="auto"/>
        <w:left w:val="none" w:sz="0" w:space="0" w:color="auto"/>
        <w:bottom w:val="none" w:sz="0" w:space="0" w:color="auto"/>
        <w:right w:val="none" w:sz="0" w:space="0" w:color="auto"/>
      </w:divBdr>
    </w:div>
    <w:div w:id="635843651">
      <w:bodyDiv w:val="1"/>
      <w:marLeft w:val="0"/>
      <w:marRight w:val="0"/>
      <w:marTop w:val="0"/>
      <w:marBottom w:val="0"/>
      <w:divBdr>
        <w:top w:val="none" w:sz="0" w:space="0" w:color="auto"/>
        <w:left w:val="none" w:sz="0" w:space="0" w:color="auto"/>
        <w:bottom w:val="none" w:sz="0" w:space="0" w:color="auto"/>
        <w:right w:val="none" w:sz="0" w:space="0" w:color="auto"/>
      </w:divBdr>
    </w:div>
    <w:div w:id="638807767">
      <w:bodyDiv w:val="1"/>
      <w:marLeft w:val="0"/>
      <w:marRight w:val="0"/>
      <w:marTop w:val="0"/>
      <w:marBottom w:val="0"/>
      <w:divBdr>
        <w:top w:val="none" w:sz="0" w:space="0" w:color="auto"/>
        <w:left w:val="none" w:sz="0" w:space="0" w:color="auto"/>
        <w:bottom w:val="none" w:sz="0" w:space="0" w:color="auto"/>
        <w:right w:val="none" w:sz="0" w:space="0" w:color="auto"/>
      </w:divBdr>
    </w:div>
    <w:div w:id="641429666">
      <w:bodyDiv w:val="1"/>
      <w:marLeft w:val="0"/>
      <w:marRight w:val="0"/>
      <w:marTop w:val="0"/>
      <w:marBottom w:val="0"/>
      <w:divBdr>
        <w:top w:val="none" w:sz="0" w:space="0" w:color="auto"/>
        <w:left w:val="none" w:sz="0" w:space="0" w:color="auto"/>
        <w:bottom w:val="none" w:sz="0" w:space="0" w:color="auto"/>
        <w:right w:val="none" w:sz="0" w:space="0" w:color="auto"/>
      </w:divBdr>
    </w:div>
    <w:div w:id="646782918">
      <w:bodyDiv w:val="1"/>
      <w:marLeft w:val="0"/>
      <w:marRight w:val="0"/>
      <w:marTop w:val="0"/>
      <w:marBottom w:val="0"/>
      <w:divBdr>
        <w:top w:val="none" w:sz="0" w:space="0" w:color="auto"/>
        <w:left w:val="none" w:sz="0" w:space="0" w:color="auto"/>
        <w:bottom w:val="none" w:sz="0" w:space="0" w:color="auto"/>
        <w:right w:val="none" w:sz="0" w:space="0" w:color="auto"/>
      </w:divBdr>
    </w:div>
    <w:div w:id="650643031">
      <w:bodyDiv w:val="1"/>
      <w:marLeft w:val="0"/>
      <w:marRight w:val="0"/>
      <w:marTop w:val="0"/>
      <w:marBottom w:val="0"/>
      <w:divBdr>
        <w:top w:val="none" w:sz="0" w:space="0" w:color="auto"/>
        <w:left w:val="none" w:sz="0" w:space="0" w:color="auto"/>
        <w:bottom w:val="none" w:sz="0" w:space="0" w:color="auto"/>
        <w:right w:val="none" w:sz="0" w:space="0" w:color="auto"/>
      </w:divBdr>
    </w:div>
    <w:div w:id="659116040">
      <w:bodyDiv w:val="1"/>
      <w:marLeft w:val="0"/>
      <w:marRight w:val="0"/>
      <w:marTop w:val="0"/>
      <w:marBottom w:val="0"/>
      <w:divBdr>
        <w:top w:val="none" w:sz="0" w:space="0" w:color="auto"/>
        <w:left w:val="none" w:sz="0" w:space="0" w:color="auto"/>
        <w:bottom w:val="none" w:sz="0" w:space="0" w:color="auto"/>
        <w:right w:val="none" w:sz="0" w:space="0" w:color="auto"/>
      </w:divBdr>
    </w:div>
    <w:div w:id="662590851">
      <w:bodyDiv w:val="1"/>
      <w:marLeft w:val="0"/>
      <w:marRight w:val="0"/>
      <w:marTop w:val="0"/>
      <w:marBottom w:val="0"/>
      <w:divBdr>
        <w:top w:val="none" w:sz="0" w:space="0" w:color="auto"/>
        <w:left w:val="none" w:sz="0" w:space="0" w:color="auto"/>
        <w:bottom w:val="none" w:sz="0" w:space="0" w:color="auto"/>
        <w:right w:val="none" w:sz="0" w:space="0" w:color="auto"/>
      </w:divBdr>
    </w:div>
    <w:div w:id="711348189">
      <w:bodyDiv w:val="1"/>
      <w:marLeft w:val="0"/>
      <w:marRight w:val="0"/>
      <w:marTop w:val="0"/>
      <w:marBottom w:val="0"/>
      <w:divBdr>
        <w:top w:val="none" w:sz="0" w:space="0" w:color="auto"/>
        <w:left w:val="none" w:sz="0" w:space="0" w:color="auto"/>
        <w:bottom w:val="none" w:sz="0" w:space="0" w:color="auto"/>
        <w:right w:val="none" w:sz="0" w:space="0" w:color="auto"/>
      </w:divBdr>
    </w:div>
    <w:div w:id="788934724">
      <w:bodyDiv w:val="1"/>
      <w:marLeft w:val="0"/>
      <w:marRight w:val="0"/>
      <w:marTop w:val="0"/>
      <w:marBottom w:val="0"/>
      <w:divBdr>
        <w:top w:val="none" w:sz="0" w:space="0" w:color="auto"/>
        <w:left w:val="none" w:sz="0" w:space="0" w:color="auto"/>
        <w:bottom w:val="none" w:sz="0" w:space="0" w:color="auto"/>
        <w:right w:val="none" w:sz="0" w:space="0" w:color="auto"/>
      </w:divBdr>
    </w:div>
    <w:div w:id="827552714">
      <w:bodyDiv w:val="1"/>
      <w:marLeft w:val="0"/>
      <w:marRight w:val="0"/>
      <w:marTop w:val="0"/>
      <w:marBottom w:val="0"/>
      <w:divBdr>
        <w:top w:val="none" w:sz="0" w:space="0" w:color="auto"/>
        <w:left w:val="none" w:sz="0" w:space="0" w:color="auto"/>
        <w:bottom w:val="none" w:sz="0" w:space="0" w:color="auto"/>
        <w:right w:val="none" w:sz="0" w:space="0" w:color="auto"/>
      </w:divBdr>
    </w:div>
    <w:div w:id="830412238">
      <w:bodyDiv w:val="1"/>
      <w:marLeft w:val="0"/>
      <w:marRight w:val="0"/>
      <w:marTop w:val="0"/>
      <w:marBottom w:val="0"/>
      <w:divBdr>
        <w:top w:val="none" w:sz="0" w:space="0" w:color="auto"/>
        <w:left w:val="none" w:sz="0" w:space="0" w:color="auto"/>
        <w:bottom w:val="none" w:sz="0" w:space="0" w:color="auto"/>
        <w:right w:val="none" w:sz="0" w:space="0" w:color="auto"/>
      </w:divBdr>
    </w:div>
    <w:div w:id="966811516">
      <w:bodyDiv w:val="1"/>
      <w:marLeft w:val="0"/>
      <w:marRight w:val="0"/>
      <w:marTop w:val="0"/>
      <w:marBottom w:val="0"/>
      <w:divBdr>
        <w:top w:val="none" w:sz="0" w:space="0" w:color="auto"/>
        <w:left w:val="none" w:sz="0" w:space="0" w:color="auto"/>
        <w:bottom w:val="none" w:sz="0" w:space="0" w:color="auto"/>
        <w:right w:val="none" w:sz="0" w:space="0" w:color="auto"/>
      </w:divBdr>
    </w:div>
    <w:div w:id="979768862">
      <w:bodyDiv w:val="1"/>
      <w:marLeft w:val="0"/>
      <w:marRight w:val="0"/>
      <w:marTop w:val="0"/>
      <w:marBottom w:val="0"/>
      <w:divBdr>
        <w:top w:val="none" w:sz="0" w:space="0" w:color="auto"/>
        <w:left w:val="none" w:sz="0" w:space="0" w:color="auto"/>
        <w:bottom w:val="none" w:sz="0" w:space="0" w:color="auto"/>
        <w:right w:val="none" w:sz="0" w:space="0" w:color="auto"/>
      </w:divBdr>
    </w:div>
    <w:div w:id="999237541">
      <w:bodyDiv w:val="1"/>
      <w:marLeft w:val="0"/>
      <w:marRight w:val="0"/>
      <w:marTop w:val="0"/>
      <w:marBottom w:val="0"/>
      <w:divBdr>
        <w:top w:val="none" w:sz="0" w:space="0" w:color="auto"/>
        <w:left w:val="none" w:sz="0" w:space="0" w:color="auto"/>
        <w:bottom w:val="none" w:sz="0" w:space="0" w:color="auto"/>
        <w:right w:val="none" w:sz="0" w:space="0" w:color="auto"/>
      </w:divBdr>
    </w:div>
    <w:div w:id="1015838468">
      <w:bodyDiv w:val="1"/>
      <w:marLeft w:val="0"/>
      <w:marRight w:val="0"/>
      <w:marTop w:val="0"/>
      <w:marBottom w:val="0"/>
      <w:divBdr>
        <w:top w:val="none" w:sz="0" w:space="0" w:color="auto"/>
        <w:left w:val="none" w:sz="0" w:space="0" w:color="auto"/>
        <w:bottom w:val="none" w:sz="0" w:space="0" w:color="auto"/>
        <w:right w:val="none" w:sz="0" w:space="0" w:color="auto"/>
      </w:divBdr>
    </w:div>
    <w:div w:id="1035084562">
      <w:bodyDiv w:val="1"/>
      <w:marLeft w:val="0"/>
      <w:marRight w:val="0"/>
      <w:marTop w:val="0"/>
      <w:marBottom w:val="0"/>
      <w:divBdr>
        <w:top w:val="none" w:sz="0" w:space="0" w:color="auto"/>
        <w:left w:val="none" w:sz="0" w:space="0" w:color="auto"/>
        <w:bottom w:val="none" w:sz="0" w:space="0" w:color="auto"/>
        <w:right w:val="none" w:sz="0" w:space="0" w:color="auto"/>
      </w:divBdr>
    </w:div>
    <w:div w:id="1037850389">
      <w:bodyDiv w:val="1"/>
      <w:marLeft w:val="0"/>
      <w:marRight w:val="0"/>
      <w:marTop w:val="0"/>
      <w:marBottom w:val="0"/>
      <w:divBdr>
        <w:top w:val="none" w:sz="0" w:space="0" w:color="auto"/>
        <w:left w:val="none" w:sz="0" w:space="0" w:color="auto"/>
        <w:bottom w:val="none" w:sz="0" w:space="0" w:color="auto"/>
        <w:right w:val="none" w:sz="0" w:space="0" w:color="auto"/>
      </w:divBdr>
    </w:div>
    <w:div w:id="1079713777">
      <w:bodyDiv w:val="1"/>
      <w:marLeft w:val="0"/>
      <w:marRight w:val="0"/>
      <w:marTop w:val="0"/>
      <w:marBottom w:val="0"/>
      <w:divBdr>
        <w:top w:val="none" w:sz="0" w:space="0" w:color="auto"/>
        <w:left w:val="none" w:sz="0" w:space="0" w:color="auto"/>
        <w:bottom w:val="none" w:sz="0" w:space="0" w:color="auto"/>
        <w:right w:val="none" w:sz="0" w:space="0" w:color="auto"/>
      </w:divBdr>
    </w:div>
    <w:div w:id="1203634320">
      <w:bodyDiv w:val="1"/>
      <w:marLeft w:val="0"/>
      <w:marRight w:val="0"/>
      <w:marTop w:val="0"/>
      <w:marBottom w:val="0"/>
      <w:divBdr>
        <w:top w:val="none" w:sz="0" w:space="0" w:color="auto"/>
        <w:left w:val="none" w:sz="0" w:space="0" w:color="auto"/>
        <w:bottom w:val="none" w:sz="0" w:space="0" w:color="auto"/>
        <w:right w:val="none" w:sz="0" w:space="0" w:color="auto"/>
      </w:divBdr>
    </w:div>
    <w:div w:id="1255282641">
      <w:bodyDiv w:val="1"/>
      <w:marLeft w:val="0"/>
      <w:marRight w:val="0"/>
      <w:marTop w:val="0"/>
      <w:marBottom w:val="0"/>
      <w:divBdr>
        <w:top w:val="none" w:sz="0" w:space="0" w:color="auto"/>
        <w:left w:val="none" w:sz="0" w:space="0" w:color="auto"/>
        <w:bottom w:val="none" w:sz="0" w:space="0" w:color="auto"/>
        <w:right w:val="none" w:sz="0" w:space="0" w:color="auto"/>
      </w:divBdr>
    </w:div>
    <w:div w:id="1438939355">
      <w:bodyDiv w:val="1"/>
      <w:marLeft w:val="0"/>
      <w:marRight w:val="0"/>
      <w:marTop w:val="0"/>
      <w:marBottom w:val="0"/>
      <w:divBdr>
        <w:top w:val="none" w:sz="0" w:space="0" w:color="auto"/>
        <w:left w:val="none" w:sz="0" w:space="0" w:color="auto"/>
        <w:bottom w:val="none" w:sz="0" w:space="0" w:color="auto"/>
        <w:right w:val="none" w:sz="0" w:space="0" w:color="auto"/>
      </w:divBdr>
    </w:div>
    <w:div w:id="1460995188">
      <w:bodyDiv w:val="1"/>
      <w:marLeft w:val="0"/>
      <w:marRight w:val="0"/>
      <w:marTop w:val="0"/>
      <w:marBottom w:val="0"/>
      <w:divBdr>
        <w:top w:val="none" w:sz="0" w:space="0" w:color="auto"/>
        <w:left w:val="none" w:sz="0" w:space="0" w:color="auto"/>
        <w:bottom w:val="none" w:sz="0" w:space="0" w:color="auto"/>
        <w:right w:val="none" w:sz="0" w:space="0" w:color="auto"/>
      </w:divBdr>
    </w:div>
    <w:div w:id="1481077358">
      <w:bodyDiv w:val="1"/>
      <w:marLeft w:val="0"/>
      <w:marRight w:val="0"/>
      <w:marTop w:val="0"/>
      <w:marBottom w:val="0"/>
      <w:divBdr>
        <w:top w:val="none" w:sz="0" w:space="0" w:color="auto"/>
        <w:left w:val="none" w:sz="0" w:space="0" w:color="auto"/>
        <w:bottom w:val="none" w:sz="0" w:space="0" w:color="auto"/>
        <w:right w:val="none" w:sz="0" w:space="0" w:color="auto"/>
      </w:divBdr>
    </w:div>
    <w:div w:id="1488087094">
      <w:bodyDiv w:val="1"/>
      <w:marLeft w:val="0"/>
      <w:marRight w:val="0"/>
      <w:marTop w:val="0"/>
      <w:marBottom w:val="0"/>
      <w:divBdr>
        <w:top w:val="none" w:sz="0" w:space="0" w:color="auto"/>
        <w:left w:val="none" w:sz="0" w:space="0" w:color="auto"/>
        <w:bottom w:val="none" w:sz="0" w:space="0" w:color="auto"/>
        <w:right w:val="none" w:sz="0" w:space="0" w:color="auto"/>
      </w:divBdr>
    </w:div>
    <w:div w:id="1502621308">
      <w:bodyDiv w:val="1"/>
      <w:marLeft w:val="0"/>
      <w:marRight w:val="0"/>
      <w:marTop w:val="0"/>
      <w:marBottom w:val="0"/>
      <w:divBdr>
        <w:top w:val="none" w:sz="0" w:space="0" w:color="auto"/>
        <w:left w:val="none" w:sz="0" w:space="0" w:color="auto"/>
        <w:bottom w:val="none" w:sz="0" w:space="0" w:color="auto"/>
        <w:right w:val="none" w:sz="0" w:space="0" w:color="auto"/>
      </w:divBdr>
    </w:div>
    <w:div w:id="1503817866">
      <w:bodyDiv w:val="1"/>
      <w:marLeft w:val="0"/>
      <w:marRight w:val="0"/>
      <w:marTop w:val="0"/>
      <w:marBottom w:val="0"/>
      <w:divBdr>
        <w:top w:val="none" w:sz="0" w:space="0" w:color="auto"/>
        <w:left w:val="none" w:sz="0" w:space="0" w:color="auto"/>
        <w:bottom w:val="none" w:sz="0" w:space="0" w:color="auto"/>
        <w:right w:val="none" w:sz="0" w:space="0" w:color="auto"/>
      </w:divBdr>
    </w:div>
    <w:div w:id="1522670907">
      <w:bodyDiv w:val="1"/>
      <w:marLeft w:val="0"/>
      <w:marRight w:val="0"/>
      <w:marTop w:val="0"/>
      <w:marBottom w:val="0"/>
      <w:divBdr>
        <w:top w:val="none" w:sz="0" w:space="0" w:color="auto"/>
        <w:left w:val="none" w:sz="0" w:space="0" w:color="auto"/>
        <w:bottom w:val="none" w:sz="0" w:space="0" w:color="auto"/>
        <w:right w:val="none" w:sz="0" w:space="0" w:color="auto"/>
      </w:divBdr>
    </w:div>
    <w:div w:id="1615555772">
      <w:bodyDiv w:val="1"/>
      <w:marLeft w:val="0"/>
      <w:marRight w:val="0"/>
      <w:marTop w:val="0"/>
      <w:marBottom w:val="0"/>
      <w:divBdr>
        <w:top w:val="none" w:sz="0" w:space="0" w:color="auto"/>
        <w:left w:val="none" w:sz="0" w:space="0" w:color="auto"/>
        <w:bottom w:val="none" w:sz="0" w:space="0" w:color="auto"/>
        <w:right w:val="none" w:sz="0" w:space="0" w:color="auto"/>
      </w:divBdr>
    </w:div>
    <w:div w:id="1620718765">
      <w:bodyDiv w:val="1"/>
      <w:marLeft w:val="0"/>
      <w:marRight w:val="0"/>
      <w:marTop w:val="0"/>
      <w:marBottom w:val="0"/>
      <w:divBdr>
        <w:top w:val="none" w:sz="0" w:space="0" w:color="auto"/>
        <w:left w:val="none" w:sz="0" w:space="0" w:color="auto"/>
        <w:bottom w:val="none" w:sz="0" w:space="0" w:color="auto"/>
        <w:right w:val="none" w:sz="0" w:space="0" w:color="auto"/>
      </w:divBdr>
      <w:divsChild>
        <w:div w:id="65228311">
          <w:marLeft w:val="547"/>
          <w:marRight w:val="0"/>
          <w:marTop w:val="0"/>
          <w:marBottom w:val="0"/>
          <w:divBdr>
            <w:top w:val="none" w:sz="0" w:space="0" w:color="auto"/>
            <w:left w:val="none" w:sz="0" w:space="0" w:color="auto"/>
            <w:bottom w:val="none" w:sz="0" w:space="0" w:color="auto"/>
            <w:right w:val="none" w:sz="0" w:space="0" w:color="auto"/>
          </w:divBdr>
        </w:div>
      </w:divsChild>
    </w:div>
    <w:div w:id="1626739709">
      <w:bodyDiv w:val="1"/>
      <w:marLeft w:val="0"/>
      <w:marRight w:val="0"/>
      <w:marTop w:val="0"/>
      <w:marBottom w:val="0"/>
      <w:divBdr>
        <w:top w:val="none" w:sz="0" w:space="0" w:color="auto"/>
        <w:left w:val="none" w:sz="0" w:space="0" w:color="auto"/>
        <w:bottom w:val="none" w:sz="0" w:space="0" w:color="auto"/>
        <w:right w:val="none" w:sz="0" w:space="0" w:color="auto"/>
      </w:divBdr>
    </w:div>
    <w:div w:id="1649631263">
      <w:bodyDiv w:val="1"/>
      <w:marLeft w:val="0"/>
      <w:marRight w:val="0"/>
      <w:marTop w:val="0"/>
      <w:marBottom w:val="0"/>
      <w:divBdr>
        <w:top w:val="none" w:sz="0" w:space="0" w:color="auto"/>
        <w:left w:val="none" w:sz="0" w:space="0" w:color="auto"/>
        <w:bottom w:val="none" w:sz="0" w:space="0" w:color="auto"/>
        <w:right w:val="none" w:sz="0" w:space="0" w:color="auto"/>
      </w:divBdr>
    </w:div>
    <w:div w:id="1678994133">
      <w:bodyDiv w:val="1"/>
      <w:marLeft w:val="0"/>
      <w:marRight w:val="0"/>
      <w:marTop w:val="0"/>
      <w:marBottom w:val="0"/>
      <w:divBdr>
        <w:top w:val="none" w:sz="0" w:space="0" w:color="auto"/>
        <w:left w:val="none" w:sz="0" w:space="0" w:color="auto"/>
        <w:bottom w:val="none" w:sz="0" w:space="0" w:color="auto"/>
        <w:right w:val="none" w:sz="0" w:space="0" w:color="auto"/>
      </w:divBdr>
    </w:div>
    <w:div w:id="1700931580">
      <w:bodyDiv w:val="1"/>
      <w:marLeft w:val="0"/>
      <w:marRight w:val="0"/>
      <w:marTop w:val="0"/>
      <w:marBottom w:val="0"/>
      <w:divBdr>
        <w:top w:val="none" w:sz="0" w:space="0" w:color="auto"/>
        <w:left w:val="none" w:sz="0" w:space="0" w:color="auto"/>
        <w:bottom w:val="none" w:sz="0" w:space="0" w:color="auto"/>
        <w:right w:val="none" w:sz="0" w:space="0" w:color="auto"/>
      </w:divBdr>
    </w:div>
    <w:div w:id="1759138546">
      <w:bodyDiv w:val="1"/>
      <w:marLeft w:val="0"/>
      <w:marRight w:val="0"/>
      <w:marTop w:val="0"/>
      <w:marBottom w:val="0"/>
      <w:divBdr>
        <w:top w:val="none" w:sz="0" w:space="0" w:color="auto"/>
        <w:left w:val="none" w:sz="0" w:space="0" w:color="auto"/>
        <w:bottom w:val="none" w:sz="0" w:space="0" w:color="auto"/>
        <w:right w:val="none" w:sz="0" w:space="0" w:color="auto"/>
      </w:divBdr>
    </w:div>
    <w:div w:id="1841656883">
      <w:bodyDiv w:val="1"/>
      <w:marLeft w:val="0"/>
      <w:marRight w:val="0"/>
      <w:marTop w:val="0"/>
      <w:marBottom w:val="0"/>
      <w:divBdr>
        <w:top w:val="none" w:sz="0" w:space="0" w:color="auto"/>
        <w:left w:val="none" w:sz="0" w:space="0" w:color="auto"/>
        <w:bottom w:val="none" w:sz="0" w:space="0" w:color="auto"/>
        <w:right w:val="none" w:sz="0" w:space="0" w:color="auto"/>
      </w:divBdr>
    </w:div>
    <w:div w:id="1847090534">
      <w:bodyDiv w:val="1"/>
      <w:marLeft w:val="0"/>
      <w:marRight w:val="0"/>
      <w:marTop w:val="0"/>
      <w:marBottom w:val="0"/>
      <w:divBdr>
        <w:top w:val="none" w:sz="0" w:space="0" w:color="auto"/>
        <w:left w:val="none" w:sz="0" w:space="0" w:color="auto"/>
        <w:bottom w:val="none" w:sz="0" w:space="0" w:color="auto"/>
        <w:right w:val="none" w:sz="0" w:space="0" w:color="auto"/>
      </w:divBdr>
    </w:div>
    <w:div w:id="1944537143">
      <w:bodyDiv w:val="1"/>
      <w:marLeft w:val="0"/>
      <w:marRight w:val="0"/>
      <w:marTop w:val="0"/>
      <w:marBottom w:val="0"/>
      <w:divBdr>
        <w:top w:val="none" w:sz="0" w:space="0" w:color="auto"/>
        <w:left w:val="none" w:sz="0" w:space="0" w:color="auto"/>
        <w:bottom w:val="none" w:sz="0" w:space="0" w:color="auto"/>
        <w:right w:val="none" w:sz="0" w:space="0" w:color="auto"/>
      </w:divBdr>
    </w:div>
    <w:div w:id="1946033566">
      <w:bodyDiv w:val="1"/>
      <w:marLeft w:val="0"/>
      <w:marRight w:val="0"/>
      <w:marTop w:val="0"/>
      <w:marBottom w:val="0"/>
      <w:divBdr>
        <w:top w:val="none" w:sz="0" w:space="0" w:color="auto"/>
        <w:left w:val="none" w:sz="0" w:space="0" w:color="auto"/>
        <w:bottom w:val="none" w:sz="0" w:space="0" w:color="auto"/>
        <w:right w:val="none" w:sz="0" w:space="0" w:color="auto"/>
      </w:divBdr>
    </w:div>
    <w:div w:id="2065829508">
      <w:bodyDiv w:val="1"/>
      <w:marLeft w:val="0"/>
      <w:marRight w:val="0"/>
      <w:marTop w:val="0"/>
      <w:marBottom w:val="0"/>
      <w:divBdr>
        <w:top w:val="none" w:sz="0" w:space="0" w:color="auto"/>
        <w:left w:val="none" w:sz="0" w:space="0" w:color="auto"/>
        <w:bottom w:val="none" w:sz="0" w:space="0" w:color="auto"/>
        <w:right w:val="none" w:sz="0" w:space="0" w:color="auto"/>
      </w:divBdr>
    </w:div>
    <w:div w:id="2073893313">
      <w:bodyDiv w:val="1"/>
      <w:marLeft w:val="0"/>
      <w:marRight w:val="0"/>
      <w:marTop w:val="0"/>
      <w:marBottom w:val="0"/>
      <w:divBdr>
        <w:top w:val="none" w:sz="0" w:space="0" w:color="auto"/>
        <w:left w:val="none" w:sz="0" w:space="0" w:color="auto"/>
        <w:bottom w:val="none" w:sz="0" w:space="0" w:color="auto"/>
        <w:right w:val="none" w:sz="0" w:space="0" w:color="auto"/>
      </w:divBdr>
    </w:div>
    <w:div w:id="2140561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laues-band.bund.de/Projektseiten/Blaues_Band/DE/04_Projekte/Steckbriefe/Rechter_Nebenarm/Rechter_Nebenarm_node.html;jsessionid=11C6FFE3B246518F12D1988C7069ABF9.live21301" TargetMode="External"/><Relationship Id="rId21" Type="http://schemas.openxmlformats.org/officeDocument/2006/relationships/image" Target="media/image5.jpeg"/><Relationship Id="rId42" Type="http://schemas.openxmlformats.org/officeDocument/2006/relationships/hyperlink" Target="https://www.umweltbundesamt.de/sites/default/files/medien/378/publikationen/texte_43_2014_hydromorphologische_steckbriefe_der_deutschen_fliessgewaesssertypen_0.pdf" TargetMode="External"/><Relationship Id="rId47" Type="http://schemas.openxmlformats.org/officeDocument/2006/relationships/image" Target="media/image20.jpeg"/><Relationship Id="rId63" Type="http://schemas.openxmlformats.org/officeDocument/2006/relationships/image" Target="media/image33.jpeg"/><Relationship Id="rId68" Type="http://schemas.openxmlformats.org/officeDocument/2006/relationships/image" Target="media/image37.jpeg"/><Relationship Id="rId84" Type="http://schemas.openxmlformats.org/officeDocument/2006/relationships/image" Target="media/image50.jpeg"/><Relationship Id="rId89" Type="http://schemas.openxmlformats.org/officeDocument/2006/relationships/hyperlink" Target="https://www.blaues-band.bund.de/Projektseiten/Blaues_Band/DE/SharedDocs/Projektlandkarte/BBD_AllerVielfalt.html" TargetMode="External"/><Relationship Id="rId16" Type="http://schemas.openxmlformats.org/officeDocument/2006/relationships/hyperlink" Target="https://www.blaues-band.bund.de/Projektseiten/Blaues_Band/DE/04_Projekte/Steckbriefe/Weserschleifen_Grube_Baltus/Grube_Baltus_node.html?cms_gcp_3923264=1" TargetMode="External"/><Relationship Id="rId11" Type="http://schemas.openxmlformats.org/officeDocument/2006/relationships/hyperlink" Target="https://www.umweltbundesamt.de/sites/default/files/medien/378/publikationen/texte_43_2014_hydromorphologische_steckbriefe_der_deutschen_fliessgewaesssertypen_0.pdf" TargetMode="External"/><Relationship Id="rId32" Type="http://schemas.openxmlformats.org/officeDocument/2006/relationships/hyperlink" Target="https://www.blaues-band.bund.de/Projektseiten/Blaues_Band/DE/04_Projekte/Steckbriefe/Weserschleifen_Joessen/Joessen_node.html;jsessionid=11C6FFE3B246518F12D1988C7069ABF9.live21301" TargetMode="External"/><Relationship Id="rId37" Type="http://schemas.openxmlformats.org/officeDocument/2006/relationships/image" Target="media/image14.jpeg"/><Relationship Id="rId53" Type="http://schemas.openxmlformats.org/officeDocument/2006/relationships/image" Target="media/image25.jpeg"/><Relationship Id="rId58" Type="http://schemas.openxmlformats.org/officeDocument/2006/relationships/hyperlink" Target="https://www.blaues-band.bund.de/Projektseiten/Blaues_Band/DE/SharedDocs/Projektlandkarte/BBD_AllerVielfalt.html" TargetMode="External"/><Relationship Id="rId74" Type="http://schemas.openxmlformats.org/officeDocument/2006/relationships/image" Target="media/image43.jpeg"/><Relationship Id="rId79" Type="http://schemas.openxmlformats.org/officeDocument/2006/relationships/image" Target="media/image46.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www.blaues-band.bund.de/Projektseiten/Blaues_Band/DE/SharedDocs/Projektlandkarte/BBD_Boelkershof.html" TargetMode="External"/><Relationship Id="rId95" Type="http://schemas.openxmlformats.org/officeDocument/2006/relationships/image" Target="media/image54.jpg"/><Relationship Id="rId22" Type="http://schemas.openxmlformats.org/officeDocument/2006/relationships/image" Target="media/image6.jpeg"/><Relationship Id="rId27" Type="http://schemas.openxmlformats.org/officeDocument/2006/relationships/hyperlink" Target="https://www.blaues-band.bund.de/Projektseiten/Blaues_Band/DE/SharedDocs/Projektlandkarte/BBD_AllerVielfalt.html"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34.jpeg"/><Relationship Id="rId69" Type="http://schemas.openxmlformats.org/officeDocument/2006/relationships/image" Target="media/image38.jpeg"/><Relationship Id="rId80" Type="http://schemas.openxmlformats.org/officeDocument/2006/relationships/image" Target="media/image47.jpeg"/><Relationship Id="rId85" Type="http://schemas.openxmlformats.org/officeDocument/2006/relationships/hyperlink" Target="https://www.blaues-band.bund.de/Projektseiten/Blaues_Band/DE/SharedDocs/Projektlandkarte/BBD_Boelkershof.html" TargetMode="External"/><Relationship Id="rId12" Type="http://schemas.openxmlformats.org/officeDocument/2006/relationships/image" Target="media/image1.jpeg"/><Relationship Id="rId17" Type="http://schemas.openxmlformats.org/officeDocument/2006/relationships/hyperlink" Target="https://www.umweltbundesamt.de/sites/default/files/medien/378/publikationen/texte_43_2014_hydromorphologische_steckbriefe_der_deutschen_fliessgewaesssertypen_0.pdf" TargetMode="External"/><Relationship Id="rId25" Type="http://schemas.openxmlformats.org/officeDocument/2006/relationships/hyperlink" Target="https://www.blaues-band.bund.de/Projektseiten/Blaues_Band/DE/04_Projekte/Steckbriefe/Weserschleifen_Joessen/Joessen_node.html;jsessionid=11C6FFE3B246518F12D1988C7069ABF9.live21301" TargetMode="External"/><Relationship Id="rId33" Type="http://schemas.openxmlformats.org/officeDocument/2006/relationships/hyperlink" Target="https://www.umweltbundesamt.de/sites/default/files/medien/378/publikationen/texte_43_2014_hydromorphologische_steckbriefe_der_deutschen_fliessgewaesssertypen_0.pdf" TargetMode="External"/><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s://www.umweltbundesamt.de/sites/default/files/medien/378/publikationen/texte_43_2014_hydromorphologische_steckbriefe_der_deutschen_fliessgewaesssertypen_0.pdf" TargetMode="External"/><Relationship Id="rId67" Type="http://schemas.openxmlformats.org/officeDocument/2006/relationships/image" Target="media/image36.jpeg"/><Relationship Id="rId103" Type="http://schemas.openxmlformats.org/officeDocument/2006/relationships/theme" Target="theme/theme1.xml"/><Relationship Id="rId20" Type="http://schemas.openxmlformats.org/officeDocument/2006/relationships/hyperlink" Target="https://www.umweltbundesamt.de/sites/default/files/medien/378/publikationen/texte_43_2014_hydromorphologische_steckbriefe_der_deutschen_fliessgewaesssertypen_0.pdf" TargetMode="External"/><Relationship Id="rId41" Type="http://schemas.openxmlformats.org/officeDocument/2006/relationships/hyperlink" Target="https://www.blaues-band.bund.de/Projektseiten/Blaues_Band/DE/SharedDocs/Projektlandkarte/BBD_Boelkershof.html" TargetMode="External"/><Relationship Id="rId54" Type="http://schemas.openxmlformats.org/officeDocument/2006/relationships/image" Target="media/image26.jpeg"/><Relationship Id="rId62" Type="http://schemas.openxmlformats.org/officeDocument/2006/relationships/image" Target="media/image32.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49.jpeg"/><Relationship Id="rId88" Type="http://schemas.openxmlformats.org/officeDocument/2006/relationships/image" Target="media/image52.jpeg"/><Relationship Id="rId91" Type="http://schemas.openxmlformats.org/officeDocument/2006/relationships/hyperlink" Target="https://www.umweltbundesamt.de/sites/default/files/medien/378/publikationen/texte_43_2014_hydromorphologische_steckbriefe_der_deutschen_fliessgewaesssertypen_0.pdf" TargetMode="External"/><Relationship Id="rId96"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hyperlink" Target="https://www.blaues-band.bund.de/Projektseiten/Blaues_Band/DE/SharedDocs/Projektlandkarte/BBD_Boelkershof.html" TargetMode="External"/><Relationship Id="rId36" Type="http://schemas.openxmlformats.org/officeDocument/2006/relationships/image" Target="media/image13.jpeg"/><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hyperlink" Target="https://www.blaues-band.bund.de/Projektseiten/Blaues_Band/DE/SharedDocs/Projektlandkarte/BBD_AllerVielfalt.html" TargetMode="External"/><Relationship Id="rId31" Type="http://schemas.openxmlformats.org/officeDocument/2006/relationships/image" Target="media/image10.jpeg"/><Relationship Id="rId44" Type="http://schemas.openxmlformats.org/officeDocument/2006/relationships/image" Target="media/image17.jpeg"/><Relationship Id="rId52" Type="http://schemas.openxmlformats.org/officeDocument/2006/relationships/image" Target="media/image24.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2.jpeg"/><Relationship Id="rId78" Type="http://schemas.openxmlformats.org/officeDocument/2006/relationships/hyperlink" Target="https://www.umweltbundesamt.de/sites/default/files/medien/378/publikationen/texte_43_2014_hydromorphologische_steckbriefe_der_deutschen_fliessgewaesssertypen_0.pdf" TargetMode="External"/><Relationship Id="rId81" Type="http://schemas.openxmlformats.org/officeDocument/2006/relationships/hyperlink" Target="https://www.umweltbundesamt.de/sites/default/files/medien/378/publikationen/texte_43_2014_hydromorphologische_steckbriefe_der_deutschen_fliessgewaesssertypen_0.pdf" TargetMode="External"/><Relationship Id="rId86" Type="http://schemas.openxmlformats.org/officeDocument/2006/relationships/hyperlink" Target="https://www.umweltbundesamt.de/sites/default/files/medien/378/publikationen/texte_43_2014_hydromorphologische_steckbriefe_der_deutschen_fliessgewaesssertypen_0.pdf" TargetMode="External"/><Relationship Id="rId94" Type="http://schemas.openxmlformats.org/officeDocument/2006/relationships/image" Target="media/image53.jpg"/><Relationship Id="rId99" Type="http://schemas.openxmlformats.org/officeDocument/2006/relationships/hyperlink" Target="https://www.umweltbundesamt.de/sites/default/files/medien/378/publikationen/texte_43_2014_hydromorphologische_steckbriefe_der_deutschen_fliessgewaesssertypen_0.pdf"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blaues-band.bund.de/Projektseiten/Blaues_Band/DE/04_Projekte/Steckbriefe/Weserschleifen_Grube_Baltus/Grube_Baltus_node.html?cms_gcp_3923264=1" TargetMode="External"/><Relationship Id="rId13"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hyperlink" Target="https://www.umweltbundesamt.de/sites/default/files/medien/378/publikationen/texte_43_2014_hydromorphologische_steckbriefe_der_deutschen_fliessgewaesssertypen_0.pdf" TargetMode="External"/><Relationship Id="rId34" Type="http://schemas.openxmlformats.org/officeDocument/2006/relationships/image" Target="media/image11.jpeg"/><Relationship Id="rId50" Type="http://schemas.openxmlformats.org/officeDocument/2006/relationships/image" Target="media/image23.jpeg"/><Relationship Id="rId55" Type="http://schemas.openxmlformats.org/officeDocument/2006/relationships/image" Target="media/image27.jpeg"/><Relationship Id="rId76" Type="http://schemas.openxmlformats.org/officeDocument/2006/relationships/image" Target="media/image45.jpeg"/><Relationship Id="rId97" Type="http://schemas.openxmlformats.org/officeDocument/2006/relationships/image" Target="media/image56.jpg"/><Relationship Id="rId104"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hyperlink" Target="https://www.blaues-band.bund.de/Projektseiten/Blaues_Band/DE/SharedDocs/Projektlandkarte/BBD_EmsLand.html" TargetMode="External"/><Relationship Id="rId2" Type="http://schemas.openxmlformats.org/officeDocument/2006/relationships/numbering" Target="numbering.xml"/><Relationship Id="rId29" Type="http://schemas.openxmlformats.org/officeDocument/2006/relationships/hyperlink" Target="https://www.umweltbundesamt.de/sites/default/files/medien/378/publikationen/texte_43_2014_hydromorphologische_steckbriefe_der_deutschen_fliessgewaesssertypen_0.pdf" TargetMode="External"/><Relationship Id="rId24" Type="http://schemas.openxmlformats.org/officeDocument/2006/relationships/image" Target="media/image8.jpeg"/><Relationship Id="rId40" Type="http://schemas.openxmlformats.org/officeDocument/2006/relationships/hyperlink" Target="https://www.blaues-band.bund.de/Projektseiten/Blaues_Band/DE/SharedDocs/Projektlandkarte/BBD_AllerVielfalt.html" TargetMode="External"/><Relationship Id="rId45" Type="http://schemas.openxmlformats.org/officeDocument/2006/relationships/image" Target="media/image18.jpeg"/><Relationship Id="rId66" Type="http://schemas.openxmlformats.org/officeDocument/2006/relationships/hyperlink" Target="https://www.umweltbundesamt.de/sites/default/files/medien/378/publikationen/texte_43_2014_hydromorphologische_steckbriefe_der_deutschen_fliessgewaesssertypen_0.pdf" TargetMode="External"/><Relationship Id="rId87" Type="http://schemas.openxmlformats.org/officeDocument/2006/relationships/image" Target="media/image51.jpeg"/><Relationship Id="rId61" Type="http://schemas.openxmlformats.org/officeDocument/2006/relationships/image" Target="media/image31.jpeg"/><Relationship Id="rId82" Type="http://schemas.openxmlformats.org/officeDocument/2006/relationships/image" Target="media/image48.jpeg"/><Relationship Id="rId19" Type="http://schemas.openxmlformats.org/officeDocument/2006/relationships/hyperlink" Target="https://www.blaues-band.bund.de/Projektseiten/Blaues_Band/DE/SharedDocs/Projektlandkarte/BBD_AllerVielfalt.html" TargetMode="External"/><Relationship Id="rId14" Type="http://schemas.microsoft.com/office/2007/relationships/hdphoto" Target="media/hdphoto1.wdp"/><Relationship Id="rId30" Type="http://schemas.openxmlformats.org/officeDocument/2006/relationships/image" Target="media/image9.jpeg"/><Relationship Id="rId35" Type="http://schemas.openxmlformats.org/officeDocument/2006/relationships/image" Target="media/image12.jpeg"/><Relationship Id="rId56" Type="http://schemas.openxmlformats.org/officeDocument/2006/relationships/image" Target="media/image28.jpeg"/><Relationship Id="rId77" Type="http://schemas.openxmlformats.org/officeDocument/2006/relationships/hyperlink" Target="https://www.blaues-band.bund.de/Projektseiten/Blaues_Band/DE/SharedDocs/Projektlandkarte/BBD_AllerVielfalt.html" TargetMode="External"/><Relationship Id="rId100" Type="http://schemas.openxmlformats.org/officeDocument/2006/relationships/header" Target="header1.xml"/><Relationship Id="rId8" Type="http://schemas.openxmlformats.org/officeDocument/2006/relationships/hyperlink" Target="https://www.blaues-band.bund.de/Projektseiten/Blaues_Band/DE/04_Projekte/Steckbriefe/Monsterloch/Monsterloch_node.html?cms_gcp_3935984=6" TargetMode="External"/><Relationship Id="rId51" Type="http://schemas.openxmlformats.org/officeDocument/2006/relationships/hyperlink" Target="https://www.umweltbundesamt.de/sites/default/files/medien/378/publikationen/texte_43_2014_hydromorphologische_steckbriefe_der_deutschen_fliessgewaesssertypen_0.pdf" TargetMode="External"/><Relationship Id="rId72" Type="http://schemas.openxmlformats.org/officeDocument/2006/relationships/image" Target="media/image41.jpeg"/><Relationship Id="rId93" Type="http://schemas.openxmlformats.org/officeDocument/2006/relationships/hyperlink" Target="https://www.umweltbundesamt.de/sites/default/files/medien/378/publikationen/texte_43_2014_hydromorphologische_steckbriefe_der_deutschen_fliessgewaesssertypen_0.pdf" TargetMode="External"/><Relationship Id="rId98" Type="http://schemas.openxmlformats.org/officeDocument/2006/relationships/hyperlink" Target="https://www.umweltbundesamt.de/sites/default/files/medien/378/publikationen/texte_43_2014_hydromorphologische_steckbriefe_der_deutschen_fliessgewaesssertypen_0.pdf" TargetMode="External"/><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4D5BF1-3195-43D4-87DB-BCD4CA253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24214</Words>
  <Characters>152549</Characters>
  <Application>Microsoft Office Word</Application>
  <DocSecurity>0</DocSecurity>
  <Lines>1271</Lines>
  <Paragraphs>352</Paragraphs>
  <ScaleCrop>false</ScaleCrop>
  <HeadingPairs>
    <vt:vector size="2" baseType="variant">
      <vt:variant>
        <vt:lpstr>Titel</vt:lpstr>
      </vt:variant>
      <vt:variant>
        <vt:i4>1</vt:i4>
      </vt:variant>
    </vt:vector>
  </HeadingPairs>
  <TitlesOfParts>
    <vt:vector size="1" baseType="lpstr">
      <vt:lpstr>Bericht - c/o Ingbiotools GmbH</vt:lpstr>
    </vt:vector>
  </TitlesOfParts>
  <Company>PlanT Dresden</Company>
  <LinksUpToDate>false</LinksUpToDate>
  <CharactersWithSpaces>176411</CharactersWithSpaces>
  <SharedDoc>false</SharedDoc>
  <HLinks>
    <vt:vector size="6" baseType="variant">
      <vt:variant>
        <vt:i4>393273</vt:i4>
      </vt:variant>
      <vt:variant>
        <vt:i4>0</vt:i4>
      </vt:variant>
      <vt:variant>
        <vt:i4>0</vt:i4>
      </vt:variant>
      <vt:variant>
        <vt:i4>5</vt:i4>
      </vt:variant>
      <vt:variant>
        <vt:lpwstr>https://www.infoflora.ch/de/assets/content/documents/neophyten/inva_robi_pse_d.pdf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Bericht - c/o Ingbiotools GmbH</dc:title>
  <dc:creator>Katrin Dachsel</dc:creator>
  <cp:lastModifiedBy>Julia Walther</cp:lastModifiedBy>
  <cp:revision>73</cp:revision>
  <cp:lastPrinted>2024-04-30T14:41:00Z</cp:lastPrinted>
  <dcterms:created xsi:type="dcterms:W3CDTF">2023-02-21T08:47:00Z</dcterms:created>
  <dcterms:modified xsi:type="dcterms:W3CDTF">2024-04-30T14:42:00Z</dcterms:modified>
</cp:coreProperties>
</file>