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74" w:rsidRPr="00532A2B" w:rsidRDefault="00795F74" w:rsidP="00E71830">
      <w:pPr>
        <w:outlineLvl w:val="0"/>
        <w:rPr>
          <w:b/>
          <w:sz w:val="24"/>
          <w:szCs w:val="24"/>
        </w:rPr>
      </w:pPr>
      <w:r>
        <w:rPr>
          <w:b/>
          <w:sz w:val="24"/>
          <w:szCs w:val="24"/>
        </w:rPr>
        <w:t xml:space="preserve">Protokoll </w:t>
      </w:r>
      <w:r w:rsidRPr="00532A2B">
        <w:rPr>
          <w:b/>
          <w:sz w:val="24"/>
          <w:szCs w:val="24"/>
        </w:rPr>
        <w:t>Sondergebiet/</w:t>
      </w:r>
      <w:r>
        <w:rPr>
          <w:b/>
          <w:sz w:val="24"/>
          <w:szCs w:val="24"/>
        </w:rPr>
        <w:t>Gebietsmanagementplan(</w:t>
      </w:r>
      <w:r w:rsidRPr="00532A2B">
        <w:rPr>
          <w:b/>
          <w:sz w:val="24"/>
          <w:szCs w:val="24"/>
        </w:rPr>
        <w:t>GMP</w:t>
      </w:r>
      <w:r>
        <w:rPr>
          <w:b/>
          <w:sz w:val="24"/>
          <w:szCs w:val="24"/>
        </w:rPr>
        <w:t>)</w:t>
      </w:r>
      <w:r w:rsidRPr="00532A2B">
        <w:rPr>
          <w:b/>
          <w:sz w:val="24"/>
          <w:szCs w:val="24"/>
        </w:rPr>
        <w:t>: Vorstellung des Sachstands am 6.5.2014 in der Esteburg</w:t>
      </w:r>
    </w:p>
    <w:p w:rsidR="00795F74" w:rsidRPr="00641191" w:rsidRDefault="00795F74">
      <w:pPr>
        <w:rPr>
          <w:rFonts w:ascii="Arial" w:hAnsi="Arial" w:cs="Arial"/>
          <w:sz w:val="24"/>
          <w:szCs w:val="24"/>
        </w:rPr>
      </w:pPr>
      <w:r w:rsidRPr="00641191">
        <w:rPr>
          <w:rFonts w:ascii="Arial" w:hAnsi="Arial" w:cs="Arial"/>
          <w:sz w:val="24"/>
          <w:szCs w:val="24"/>
        </w:rPr>
        <w:t>Teilnehmer Teil 1 (Behördentermin): Dr. K. Schorn und R. Lauterbach-Hemmann (BMEL), Dr. S. Gärtner (BMUB), Dr. J. Wogram und Dr. C. Pickl (UBA) , Dr. M. Str</w:t>
      </w:r>
      <w:r w:rsidRPr="00641191">
        <w:rPr>
          <w:rFonts w:ascii="Arial" w:hAnsi="Arial" w:cs="Arial"/>
          <w:sz w:val="24"/>
          <w:szCs w:val="24"/>
        </w:rPr>
        <w:t>e</w:t>
      </w:r>
      <w:r w:rsidRPr="00641191">
        <w:rPr>
          <w:rFonts w:ascii="Arial" w:hAnsi="Arial" w:cs="Arial"/>
          <w:sz w:val="24"/>
          <w:szCs w:val="24"/>
        </w:rPr>
        <w:t>loke (BVL), Dr. Garbe, A. Munzel und Dr. S. Dreesmann (ML), R. Gade (MU), G.-A. Engelien und A. Zierden-Kollmer (BWVI HH), Dr. C. von Kröcher, Dr. S. Lamprecht und Dr. K. Klopp (LWK), Dr. S. Ochmann (NLWKN), R. Lühmann (Beauftragter für das GMP).</w:t>
      </w:r>
    </w:p>
    <w:p w:rsidR="00795F74" w:rsidRPr="00641191" w:rsidRDefault="00795F74">
      <w:pPr>
        <w:rPr>
          <w:rFonts w:ascii="Arial" w:hAnsi="Arial" w:cs="Arial"/>
          <w:sz w:val="24"/>
          <w:szCs w:val="24"/>
        </w:rPr>
      </w:pPr>
    </w:p>
    <w:p w:rsidR="00795F74" w:rsidRPr="00641191" w:rsidRDefault="00795F74">
      <w:pPr>
        <w:rPr>
          <w:rFonts w:ascii="Arial" w:hAnsi="Arial" w:cs="Arial"/>
          <w:sz w:val="24"/>
          <w:szCs w:val="24"/>
        </w:rPr>
      </w:pPr>
      <w:r w:rsidRPr="00A42420">
        <w:rPr>
          <w:rFonts w:ascii="Arial" w:hAnsi="Arial" w:cs="Arial"/>
          <w:b/>
          <w:sz w:val="24"/>
          <w:szCs w:val="24"/>
        </w:rPr>
        <w:t>Teil 1:</w:t>
      </w:r>
      <w:r>
        <w:rPr>
          <w:rFonts w:ascii="Arial" w:hAnsi="Arial" w:cs="Arial"/>
          <w:sz w:val="24"/>
          <w:szCs w:val="24"/>
        </w:rPr>
        <w:t xml:space="preserve"> Auf Einladung des BMEL fand zunächst ein </w:t>
      </w:r>
      <w:r w:rsidRPr="00A42420">
        <w:rPr>
          <w:rFonts w:ascii="Arial" w:hAnsi="Arial" w:cs="Arial"/>
          <w:b/>
          <w:sz w:val="24"/>
          <w:szCs w:val="24"/>
        </w:rPr>
        <w:t>Gespräch der Behörden</w:t>
      </w:r>
      <w:r>
        <w:rPr>
          <w:rFonts w:ascii="Arial" w:hAnsi="Arial" w:cs="Arial"/>
          <w:sz w:val="24"/>
          <w:szCs w:val="24"/>
        </w:rPr>
        <w:t xml:space="preserve"> zu </w:t>
      </w:r>
      <w:r w:rsidRPr="00641191">
        <w:rPr>
          <w:rFonts w:ascii="Arial" w:hAnsi="Arial" w:cs="Arial"/>
          <w:sz w:val="24"/>
          <w:szCs w:val="24"/>
        </w:rPr>
        <w:t>fac</w:t>
      </w:r>
      <w:r w:rsidRPr="00641191">
        <w:rPr>
          <w:rFonts w:ascii="Arial" w:hAnsi="Arial" w:cs="Arial"/>
          <w:sz w:val="24"/>
          <w:szCs w:val="24"/>
        </w:rPr>
        <w:t>h</w:t>
      </w:r>
      <w:r w:rsidRPr="00641191">
        <w:rPr>
          <w:rFonts w:ascii="Arial" w:hAnsi="Arial" w:cs="Arial"/>
          <w:sz w:val="24"/>
          <w:szCs w:val="24"/>
        </w:rPr>
        <w:t xml:space="preserve">lichen Fragen zum Umgang mit der Sondergebietsverordnung </w:t>
      </w:r>
      <w:r>
        <w:rPr>
          <w:rFonts w:ascii="Arial" w:hAnsi="Arial" w:cs="Arial"/>
          <w:sz w:val="24"/>
          <w:szCs w:val="24"/>
        </w:rPr>
        <w:t>und den in den Ländern veranlassten Maßnahmen statt. V</w:t>
      </w:r>
      <w:r w:rsidRPr="00641191">
        <w:rPr>
          <w:rFonts w:ascii="Arial" w:hAnsi="Arial" w:cs="Arial"/>
          <w:sz w:val="24"/>
          <w:szCs w:val="24"/>
        </w:rPr>
        <w:t xml:space="preserve">orgestellt und diskutiert wurden </w:t>
      </w:r>
      <w:r>
        <w:rPr>
          <w:rFonts w:ascii="Arial" w:hAnsi="Arial" w:cs="Arial"/>
          <w:sz w:val="24"/>
          <w:szCs w:val="24"/>
        </w:rPr>
        <w:t>insbeso</w:t>
      </w:r>
      <w:r>
        <w:rPr>
          <w:rFonts w:ascii="Arial" w:hAnsi="Arial" w:cs="Arial"/>
          <w:sz w:val="24"/>
          <w:szCs w:val="24"/>
        </w:rPr>
        <w:t>n</w:t>
      </w:r>
      <w:r>
        <w:rPr>
          <w:rFonts w:ascii="Arial" w:hAnsi="Arial" w:cs="Arial"/>
          <w:sz w:val="24"/>
          <w:szCs w:val="24"/>
        </w:rPr>
        <w:t xml:space="preserve">dere </w:t>
      </w:r>
      <w:r w:rsidRPr="00641191">
        <w:rPr>
          <w:rFonts w:ascii="Arial" w:hAnsi="Arial" w:cs="Arial"/>
          <w:sz w:val="24"/>
          <w:szCs w:val="24"/>
        </w:rPr>
        <w:t xml:space="preserve">die Jahresberichte 2013 der </w:t>
      </w:r>
      <w:r>
        <w:rPr>
          <w:rFonts w:ascii="Arial" w:hAnsi="Arial" w:cs="Arial"/>
          <w:sz w:val="24"/>
          <w:szCs w:val="24"/>
        </w:rPr>
        <w:t xml:space="preserve">amtlichen Pflanzenschutzdienste der Länder Ni und HH </w:t>
      </w:r>
      <w:r w:rsidRPr="00641191">
        <w:rPr>
          <w:rFonts w:ascii="Arial" w:hAnsi="Arial" w:cs="Arial"/>
          <w:sz w:val="24"/>
          <w:szCs w:val="24"/>
        </w:rPr>
        <w:t xml:space="preserve"> zur Umsetzung der AltesLandPflanzenschutz-Verordnung. </w:t>
      </w:r>
    </w:p>
    <w:p w:rsidR="00795F74" w:rsidRPr="00641191" w:rsidRDefault="00795F74">
      <w:pPr>
        <w:rPr>
          <w:rFonts w:ascii="Arial" w:hAnsi="Arial" w:cs="Arial"/>
          <w:sz w:val="24"/>
          <w:szCs w:val="24"/>
        </w:rPr>
      </w:pPr>
      <w:r w:rsidRPr="00641191">
        <w:rPr>
          <w:rFonts w:ascii="Arial" w:hAnsi="Arial" w:cs="Arial"/>
          <w:sz w:val="24"/>
          <w:szCs w:val="24"/>
        </w:rPr>
        <w:t>Für HH berichtet Frau Zierden-Kollmer, man habe 9 von 140 Betrieben (&lt;7%) ko</w:t>
      </w:r>
      <w:r w:rsidRPr="00641191">
        <w:rPr>
          <w:rFonts w:ascii="Arial" w:hAnsi="Arial" w:cs="Arial"/>
          <w:sz w:val="24"/>
          <w:szCs w:val="24"/>
        </w:rPr>
        <w:t>n</w:t>
      </w:r>
      <w:r w:rsidRPr="00641191">
        <w:rPr>
          <w:rFonts w:ascii="Arial" w:hAnsi="Arial" w:cs="Arial"/>
          <w:sz w:val="24"/>
          <w:szCs w:val="24"/>
        </w:rPr>
        <w:t xml:space="preserve">trolliert, überwiegend </w:t>
      </w:r>
      <w:r>
        <w:rPr>
          <w:rFonts w:ascii="Arial" w:hAnsi="Arial" w:cs="Arial"/>
          <w:sz w:val="24"/>
          <w:szCs w:val="24"/>
        </w:rPr>
        <w:t>wurden die Vorgaben eingehalten,</w:t>
      </w:r>
      <w:r w:rsidRPr="00641191">
        <w:rPr>
          <w:rFonts w:ascii="Arial" w:hAnsi="Arial" w:cs="Arial"/>
          <w:sz w:val="24"/>
          <w:szCs w:val="24"/>
        </w:rPr>
        <w:t xml:space="preserve"> es wurden nur wenige Ve</w:t>
      </w:r>
      <w:r w:rsidRPr="00641191">
        <w:rPr>
          <w:rFonts w:ascii="Arial" w:hAnsi="Arial" w:cs="Arial"/>
          <w:sz w:val="24"/>
          <w:szCs w:val="24"/>
        </w:rPr>
        <w:t>r</w:t>
      </w:r>
      <w:r w:rsidRPr="00641191">
        <w:rPr>
          <w:rFonts w:ascii="Arial" w:hAnsi="Arial" w:cs="Arial"/>
          <w:sz w:val="24"/>
          <w:szCs w:val="24"/>
        </w:rPr>
        <w:t>stöße festgestellt. Die geprüften Betriebe konnten alle die erforderlichen Sachkund</w:t>
      </w:r>
      <w:r w:rsidRPr="00641191">
        <w:rPr>
          <w:rFonts w:ascii="Arial" w:hAnsi="Arial" w:cs="Arial"/>
          <w:sz w:val="24"/>
          <w:szCs w:val="24"/>
        </w:rPr>
        <w:t>e</w:t>
      </w:r>
      <w:r w:rsidRPr="00641191">
        <w:rPr>
          <w:rFonts w:ascii="Arial" w:hAnsi="Arial" w:cs="Arial"/>
          <w:sz w:val="24"/>
          <w:szCs w:val="24"/>
        </w:rPr>
        <w:t>nachweise vorlegen. Die Bestandsaufnahme der Gewässer zum Gebietsmanag</w:t>
      </w:r>
      <w:r w:rsidRPr="00641191">
        <w:rPr>
          <w:rFonts w:ascii="Arial" w:hAnsi="Arial" w:cs="Arial"/>
          <w:sz w:val="24"/>
          <w:szCs w:val="24"/>
        </w:rPr>
        <w:t>e</w:t>
      </w:r>
      <w:r w:rsidRPr="00641191">
        <w:rPr>
          <w:rFonts w:ascii="Arial" w:hAnsi="Arial" w:cs="Arial"/>
          <w:sz w:val="24"/>
          <w:szCs w:val="24"/>
        </w:rPr>
        <w:t>mentplan habe sich verzögert, weil es bei der Erfassung der Gewässer aufgrund der derzeitig laufenden Planfeststellungsverfahren zu Unstimmigkeiten mit den betroff</w:t>
      </w:r>
      <w:r w:rsidRPr="00641191">
        <w:rPr>
          <w:rFonts w:ascii="Arial" w:hAnsi="Arial" w:cs="Arial"/>
          <w:sz w:val="24"/>
          <w:szCs w:val="24"/>
        </w:rPr>
        <w:t>e</w:t>
      </w:r>
      <w:r w:rsidRPr="00641191">
        <w:rPr>
          <w:rFonts w:ascii="Arial" w:hAnsi="Arial" w:cs="Arial"/>
          <w:sz w:val="24"/>
          <w:szCs w:val="24"/>
        </w:rPr>
        <w:t xml:space="preserve">nen Obstbauern kam. </w:t>
      </w:r>
    </w:p>
    <w:p w:rsidR="00795F74" w:rsidRPr="00641191" w:rsidRDefault="00795F74">
      <w:pPr>
        <w:rPr>
          <w:rFonts w:ascii="Arial" w:hAnsi="Arial" w:cs="Arial"/>
          <w:sz w:val="24"/>
          <w:szCs w:val="24"/>
        </w:rPr>
      </w:pPr>
      <w:r w:rsidRPr="00641191">
        <w:rPr>
          <w:rFonts w:ascii="Arial" w:hAnsi="Arial" w:cs="Arial"/>
          <w:sz w:val="24"/>
          <w:szCs w:val="24"/>
        </w:rPr>
        <w:t>Für Niedersachsen berichtet Herr Lamprecht, dass 10% der etwa 1000 Betriebe ko</w:t>
      </w:r>
      <w:r w:rsidRPr="00641191">
        <w:rPr>
          <w:rFonts w:ascii="Arial" w:hAnsi="Arial" w:cs="Arial"/>
          <w:sz w:val="24"/>
          <w:szCs w:val="24"/>
        </w:rPr>
        <w:t>n</w:t>
      </w:r>
      <w:r w:rsidRPr="00641191">
        <w:rPr>
          <w:rFonts w:ascii="Arial" w:hAnsi="Arial" w:cs="Arial"/>
          <w:sz w:val="24"/>
          <w:szCs w:val="24"/>
        </w:rPr>
        <w:t>trolliert wurden. Fast 80% der überprüften sachkundigen Anwender hatten an den angebotenen Pflanzenschutz-Fortbildungsveranstaltungen teilgenommen. Die Ford</w:t>
      </w:r>
      <w:r w:rsidRPr="00641191">
        <w:rPr>
          <w:rFonts w:ascii="Arial" w:hAnsi="Arial" w:cs="Arial"/>
          <w:sz w:val="24"/>
          <w:szCs w:val="24"/>
        </w:rPr>
        <w:t>e</w:t>
      </w:r>
      <w:r w:rsidRPr="00641191">
        <w:rPr>
          <w:rFonts w:ascii="Arial" w:hAnsi="Arial" w:cs="Arial"/>
          <w:sz w:val="24"/>
          <w:szCs w:val="24"/>
        </w:rPr>
        <w:t xml:space="preserve">rungen der bisherigen Allgemeinverfügungen </w:t>
      </w:r>
      <w:r>
        <w:rPr>
          <w:rFonts w:ascii="Arial" w:hAnsi="Arial" w:cs="Arial"/>
          <w:sz w:val="24"/>
          <w:szCs w:val="24"/>
        </w:rPr>
        <w:t>seien</w:t>
      </w:r>
      <w:r w:rsidRPr="00641191">
        <w:rPr>
          <w:rFonts w:ascii="Arial" w:hAnsi="Arial" w:cs="Arial"/>
          <w:sz w:val="24"/>
          <w:szCs w:val="24"/>
        </w:rPr>
        <w:t xml:space="preserve"> überwiegend eingehalten wo</w:t>
      </w:r>
      <w:r w:rsidRPr="00641191">
        <w:rPr>
          <w:rFonts w:ascii="Arial" w:hAnsi="Arial" w:cs="Arial"/>
          <w:sz w:val="24"/>
          <w:szCs w:val="24"/>
        </w:rPr>
        <w:t>r</w:t>
      </w:r>
      <w:r w:rsidRPr="00641191">
        <w:rPr>
          <w:rFonts w:ascii="Arial" w:hAnsi="Arial" w:cs="Arial"/>
          <w:sz w:val="24"/>
          <w:szCs w:val="24"/>
        </w:rPr>
        <w:t>den, insbesondere hinsichtlich der Gerätetechnik, ausschließlich verlustmindernde Technik zu verwenden. Die Gerätetechnik hat sich in den vergangenen Jahren deu</w:t>
      </w:r>
      <w:r w:rsidRPr="00641191">
        <w:rPr>
          <w:rFonts w:ascii="Arial" w:hAnsi="Arial" w:cs="Arial"/>
          <w:sz w:val="24"/>
          <w:szCs w:val="24"/>
        </w:rPr>
        <w:t>t</w:t>
      </w:r>
      <w:r w:rsidRPr="00641191">
        <w:rPr>
          <w:rFonts w:ascii="Arial" w:hAnsi="Arial" w:cs="Arial"/>
          <w:sz w:val="24"/>
          <w:szCs w:val="24"/>
        </w:rPr>
        <w:t>lich verbessert. Die Umrüstung alter Geräte ist voll im Gang, (etwa 76% der überprü</w:t>
      </w:r>
      <w:r w:rsidRPr="00641191">
        <w:rPr>
          <w:rFonts w:ascii="Arial" w:hAnsi="Arial" w:cs="Arial"/>
          <w:sz w:val="24"/>
          <w:szCs w:val="24"/>
        </w:rPr>
        <w:t>f</w:t>
      </w:r>
      <w:r w:rsidRPr="00641191">
        <w:rPr>
          <w:rFonts w:ascii="Arial" w:hAnsi="Arial" w:cs="Arial"/>
          <w:sz w:val="24"/>
          <w:szCs w:val="24"/>
        </w:rPr>
        <w:t>ten Geräte erreichen die 75% Abdriftminderungs</w:t>
      </w:r>
      <w:r>
        <w:rPr>
          <w:rFonts w:ascii="Arial" w:hAnsi="Arial" w:cs="Arial"/>
          <w:sz w:val="24"/>
          <w:szCs w:val="24"/>
        </w:rPr>
        <w:softHyphen/>
      </w:r>
      <w:r w:rsidRPr="00641191">
        <w:rPr>
          <w:rFonts w:ascii="Arial" w:hAnsi="Arial" w:cs="Arial"/>
          <w:sz w:val="24"/>
          <w:szCs w:val="24"/>
        </w:rPr>
        <w:t>klasse). Auf jedem Betrieb wurde mindestens ein Gerät mit 75% abdriftmindender Wirkung vorgefunden. Einige alte Geräte sind aus technischen Gründen nicht mehr umrüstbar, sodass in diesen Fällen Neugeräteanschaffungen notwendig werden. Vor dem Hintergrund, dass die neue Verordnung mitten in der Saison 2013 ohne Übergangsfrist in Kraft trat, hat es im Vorfeld der Kontrollen keine Möglichkeit einer  ausreichenden Beratung zur Umse</w:t>
      </w:r>
      <w:r w:rsidRPr="00641191">
        <w:rPr>
          <w:rFonts w:ascii="Arial" w:hAnsi="Arial" w:cs="Arial"/>
          <w:sz w:val="24"/>
          <w:szCs w:val="24"/>
        </w:rPr>
        <w:t>t</w:t>
      </w:r>
      <w:r w:rsidRPr="00641191">
        <w:rPr>
          <w:rFonts w:ascii="Arial" w:hAnsi="Arial" w:cs="Arial"/>
          <w:sz w:val="24"/>
          <w:szCs w:val="24"/>
        </w:rPr>
        <w:t>zung der neuen Verordnung gegeben. Ebenso ist für die Betriebe eine gewisse Übergangszeit notwendig, um Geräte vorschriftsmäßig umzurüsten bzw. neu zu ka</w:t>
      </w:r>
      <w:r w:rsidRPr="00641191">
        <w:rPr>
          <w:rFonts w:ascii="Arial" w:hAnsi="Arial" w:cs="Arial"/>
          <w:sz w:val="24"/>
          <w:szCs w:val="24"/>
        </w:rPr>
        <w:t>u</w:t>
      </w:r>
      <w:r w:rsidRPr="00641191">
        <w:rPr>
          <w:rFonts w:ascii="Arial" w:hAnsi="Arial" w:cs="Arial"/>
          <w:sz w:val="24"/>
          <w:szCs w:val="24"/>
        </w:rPr>
        <w:t>fen. Die Überwachungsergebnisse sind daher diesbezüglich unter Vorbehalt zu we</w:t>
      </w:r>
      <w:r w:rsidRPr="00641191">
        <w:rPr>
          <w:rFonts w:ascii="Arial" w:hAnsi="Arial" w:cs="Arial"/>
          <w:sz w:val="24"/>
          <w:szCs w:val="24"/>
        </w:rPr>
        <w:t>r</w:t>
      </w:r>
      <w:r w:rsidRPr="00641191">
        <w:rPr>
          <w:rFonts w:ascii="Arial" w:hAnsi="Arial" w:cs="Arial"/>
          <w:sz w:val="24"/>
          <w:szCs w:val="24"/>
        </w:rPr>
        <w:t xml:space="preserve">ten. </w:t>
      </w:r>
    </w:p>
    <w:p w:rsidR="00795F74" w:rsidRPr="00641191" w:rsidRDefault="00795F74">
      <w:pPr>
        <w:rPr>
          <w:rFonts w:ascii="Arial" w:hAnsi="Arial" w:cs="Arial"/>
          <w:sz w:val="24"/>
          <w:szCs w:val="24"/>
        </w:rPr>
      </w:pPr>
      <w:r w:rsidRPr="00641191">
        <w:rPr>
          <w:rFonts w:ascii="Arial" w:hAnsi="Arial" w:cs="Arial"/>
          <w:sz w:val="24"/>
          <w:szCs w:val="24"/>
        </w:rPr>
        <w:t>Die Flächenentwicklungspläne wurden nicht von allen Betrieben vollständig umg</w:t>
      </w:r>
      <w:r w:rsidRPr="00641191">
        <w:rPr>
          <w:rFonts w:ascii="Arial" w:hAnsi="Arial" w:cs="Arial"/>
          <w:sz w:val="24"/>
          <w:szCs w:val="24"/>
        </w:rPr>
        <w:t>e</w:t>
      </w:r>
      <w:r w:rsidRPr="00641191">
        <w:rPr>
          <w:rFonts w:ascii="Arial" w:hAnsi="Arial" w:cs="Arial"/>
          <w:sz w:val="24"/>
          <w:szCs w:val="24"/>
        </w:rPr>
        <w:t>setzt, so dass bei einigen Flächen die Umfahrbarkeit der Gewässerrandreihen (Bei den angrenzenden Gewässern handelte es sich um Gewässer mit periodischer oder gelegentlicher Wasserführung) nicht gegeben war. Auf diesen Flächen wurde daher schwerpunktmäßig kontrolliert, ob die Gewässerrandreihe behandelt wurde. 14 von 15 Randreihen wurden aktiv mit Pflanzenschutzmitteln in Richtung Gewässer beha</w:t>
      </w:r>
      <w:r w:rsidRPr="00641191">
        <w:rPr>
          <w:rFonts w:ascii="Arial" w:hAnsi="Arial" w:cs="Arial"/>
          <w:sz w:val="24"/>
          <w:szCs w:val="24"/>
        </w:rPr>
        <w:t>n</w:t>
      </w:r>
      <w:r w:rsidRPr="00641191">
        <w:rPr>
          <w:rFonts w:ascii="Arial" w:hAnsi="Arial" w:cs="Arial"/>
          <w:sz w:val="24"/>
          <w:szCs w:val="24"/>
        </w:rPr>
        <w:t>delt. Die Tatsache, dass einige Betriebe diese Flächen immer noch nicht gewässe</w:t>
      </w:r>
      <w:r w:rsidRPr="00641191">
        <w:rPr>
          <w:rFonts w:ascii="Arial" w:hAnsi="Arial" w:cs="Arial"/>
          <w:sz w:val="24"/>
          <w:szCs w:val="24"/>
        </w:rPr>
        <w:t>r</w:t>
      </w:r>
      <w:r w:rsidRPr="00641191">
        <w:rPr>
          <w:rFonts w:ascii="Arial" w:hAnsi="Arial" w:cs="Arial"/>
          <w:sz w:val="24"/>
          <w:szCs w:val="24"/>
        </w:rPr>
        <w:t>schonend umstrukturiert haben, ist auch für viele Obstbauern ein Ärgernis. Diese Kontrollen sollen daher im laufenden Kontrolljahr verstärkt durchgeführt werden. Ve</w:t>
      </w:r>
      <w:r w:rsidRPr="00641191">
        <w:rPr>
          <w:rFonts w:ascii="Arial" w:hAnsi="Arial" w:cs="Arial"/>
          <w:sz w:val="24"/>
          <w:szCs w:val="24"/>
        </w:rPr>
        <w:t>r</w:t>
      </w:r>
      <w:r w:rsidRPr="00641191">
        <w:rPr>
          <w:rFonts w:ascii="Arial" w:hAnsi="Arial" w:cs="Arial"/>
          <w:sz w:val="24"/>
          <w:szCs w:val="24"/>
        </w:rPr>
        <w:t>stöße sollen durch weitere Bußgelderhöhungen hart bestraft werden.</w:t>
      </w:r>
    </w:p>
    <w:p w:rsidR="00795F74" w:rsidRPr="00641191" w:rsidRDefault="00795F74">
      <w:pPr>
        <w:rPr>
          <w:rFonts w:ascii="Arial" w:hAnsi="Arial" w:cs="Arial"/>
          <w:sz w:val="24"/>
          <w:szCs w:val="24"/>
        </w:rPr>
      </w:pPr>
    </w:p>
    <w:p w:rsidR="00795F74" w:rsidRPr="00641191" w:rsidRDefault="00795F74">
      <w:pPr>
        <w:rPr>
          <w:rFonts w:ascii="Arial" w:hAnsi="Arial" w:cs="Arial"/>
          <w:sz w:val="24"/>
          <w:szCs w:val="24"/>
        </w:rPr>
      </w:pPr>
      <w:r w:rsidRPr="00641191">
        <w:rPr>
          <w:rFonts w:ascii="Arial" w:hAnsi="Arial" w:cs="Arial"/>
          <w:sz w:val="24"/>
          <w:szCs w:val="24"/>
        </w:rPr>
        <w:t xml:space="preserve">Die Fortbildungsmaßnahmen der Esteburg (die auch von </w:t>
      </w:r>
      <w:r>
        <w:rPr>
          <w:rFonts w:ascii="Arial" w:hAnsi="Arial" w:cs="Arial"/>
          <w:sz w:val="24"/>
          <w:szCs w:val="24"/>
        </w:rPr>
        <w:t xml:space="preserve">Anwendern aus dem </w:t>
      </w:r>
      <w:r w:rsidRPr="00641191">
        <w:rPr>
          <w:rFonts w:ascii="Arial" w:hAnsi="Arial" w:cs="Arial"/>
          <w:sz w:val="24"/>
          <w:szCs w:val="24"/>
        </w:rPr>
        <w:t>Ha</w:t>
      </w:r>
      <w:r w:rsidRPr="00641191">
        <w:rPr>
          <w:rFonts w:ascii="Arial" w:hAnsi="Arial" w:cs="Arial"/>
          <w:sz w:val="24"/>
          <w:szCs w:val="24"/>
        </w:rPr>
        <w:t>m</w:t>
      </w:r>
      <w:r w:rsidRPr="00641191">
        <w:rPr>
          <w:rFonts w:ascii="Arial" w:hAnsi="Arial" w:cs="Arial"/>
          <w:sz w:val="24"/>
          <w:szCs w:val="24"/>
        </w:rPr>
        <w:t>burger</w:t>
      </w:r>
      <w:r>
        <w:rPr>
          <w:rFonts w:ascii="Arial" w:hAnsi="Arial" w:cs="Arial"/>
          <w:sz w:val="24"/>
          <w:szCs w:val="24"/>
        </w:rPr>
        <w:t xml:space="preserve"> Gebiet</w:t>
      </w:r>
      <w:r w:rsidRPr="00641191">
        <w:rPr>
          <w:rFonts w:ascii="Arial" w:hAnsi="Arial" w:cs="Arial"/>
          <w:sz w:val="24"/>
          <w:szCs w:val="24"/>
        </w:rPr>
        <w:t xml:space="preserve"> besucht wurden) waren sehr gut besucht. Es wurden ca. 800 Besche</w:t>
      </w:r>
      <w:r w:rsidRPr="00641191">
        <w:rPr>
          <w:rFonts w:ascii="Arial" w:hAnsi="Arial" w:cs="Arial"/>
          <w:sz w:val="24"/>
          <w:szCs w:val="24"/>
        </w:rPr>
        <w:t>i</w:t>
      </w:r>
      <w:r w:rsidRPr="00641191">
        <w:rPr>
          <w:rFonts w:ascii="Arial" w:hAnsi="Arial" w:cs="Arial"/>
          <w:sz w:val="24"/>
          <w:szCs w:val="24"/>
        </w:rPr>
        <w:t>nigungen für Fortbildungsmaßnahmen ausgestellt. Die Erfahrungen mit der neuen Sondergebietsverordnung sind eher positiv. Frau Gärtner kritisiert, dass die 75%-Abdriftminderungsklasse bei vielen Geräten noch nicht eingehalten wird, da es sich nicht um eine Übergangsregelung handele. Frau v. Kröcher macht noch einmal deu</w:t>
      </w:r>
      <w:r w:rsidRPr="00641191">
        <w:rPr>
          <w:rFonts w:ascii="Arial" w:hAnsi="Arial" w:cs="Arial"/>
          <w:sz w:val="24"/>
          <w:szCs w:val="24"/>
        </w:rPr>
        <w:t>t</w:t>
      </w:r>
      <w:r w:rsidRPr="00641191">
        <w:rPr>
          <w:rFonts w:ascii="Arial" w:hAnsi="Arial" w:cs="Arial"/>
          <w:sz w:val="24"/>
          <w:szCs w:val="24"/>
        </w:rPr>
        <w:t>lich, dass die meisten Obstbauern keine Möglichkeit hatten, ihre Geräte umz</w:t>
      </w:r>
      <w:r w:rsidRPr="00641191">
        <w:rPr>
          <w:rFonts w:ascii="Arial" w:hAnsi="Arial" w:cs="Arial"/>
          <w:sz w:val="24"/>
          <w:szCs w:val="24"/>
        </w:rPr>
        <w:t>u</w:t>
      </w:r>
      <w:r w:rsidRPr="00641191">
        <w:rPr>
          <w:rFonts w:ascii="Arial" w:hAnsi="Arial" w:cs="Arial"/>
          <w:sz w:val="24"/>
          <w:szCs w:val="24"/>
        </w:rPr>
        <w:t>rüsten, weil die Verordnung erst im Mai 2013 veröffentlicht wurde und eine Übe</w:t>
      </w:r>
      <w:r w:rsidRPr="00641191">
        <w:rPr>
          <w:rFonts w:ascii="Arial" w:hAnsi="Arial" w:cs="Arial"/>
          <w:sz w:val="24"/>
          <w:szCs w:val="24"/>
        </w:rPr>
        <w:t>r</w:t>
      </w:r>
      <w:r w:rsidRPr="00641191">
        <w:rPr>
          <w:rFonts w:ascii="Arial" w:hAnsi="Arial" w:cs="Arial"/>
          <w:sz w:val="24"/>
          <w:szCs w:val="24"/>
        </w:rPr>
        <w:t>gangsfrist zur Umsetzung gefehlt habe. Herr Streloke und Herr Wogram</w:t>
      </w:r>
      <w:r w:rsidRPr="00A42420">
        <w:rPr>
          <w:rFonts w:ascii="Arial" w:hAnsi="Arial" w:cs="Arial"/>
          <w:sz w:val="24"/>
          <w:szCs w:val="24"/>
        </w:rPr>
        <w:t xml:space="preserve"> </w:t>
      </w:r>
      <w:r w:rsidRPr="00641191">
        <w:rPr>
          <w:rFonts w:ascii="Arial" w:hAnsi="Arial" w:cs="Arial"/>
          <w:sz w:val="24"/>
          <w:szCs w:val="24"/>
        </w:rPr>
        <w:t>stellen hie</w:t>
      </w:r>
      <w:r w:rsidRPr="00641191">
        <w:rPr>
          <w:rFonts w:ascii="Arial" w:hAnsi="Arial" w:cs="Arial"/>
          <w:sz w:val="24"/>
          <w:szCs w:val="24"/>
        </w:rPr>
        <w:t>r</w:t>
      </w:r>
      <w:r w:rsidRPr="00641191">
        <w:rPr>
          <w:rFonts w:ascii="Arial" w:hAnsi="Arial" w:cs="Arial"/>
          <w:sz w:val="24"/>
          <w:szCs w:val="24"/>
        </w:rPr>
        <w:t>zu klar, dass die in Verbindung mit der Allgemeinverfügung geltende Auflage NW 604 ledi</w:t>
      </w:r>
      <w:r w:rsidRPr="00641191">
        <w:rPr>
          <w:rFonts w:ascii="Arial" w:hAnsi="Arial" w:cs="Arial"/>
          <w:sz w:val="24"/>
          <w:szCs w:val="24"/>
        </w:rPr>
        <w:t>g</w:t>
      </w:r>
      <w:r w:rsidRPr="00641191">
        <w:rPr>
          <w:rFonts w:ascii="Arial" w:hAnsi="Arial" w:cs="Arial"/>
          <w:sz w:val="24"/>
          <w:szCs w:val="24"/>
        </w:rPr>
        <w:t>lich eine Befreiung von den mittelbezogenen Mindestabständen zu Gewässern da</w:t>
      </w:r>
      <w:r w:rsidRPr="00641191">
        <w:rPr>
          <w:rFonts w:ascii="Arial" w:hAnsi="Arial" w:cs="Arial"/>
          <w:sz w:val="24"/>
          <w:szCs w:val="24"/>
        </w:rPr>
        <w:t>r</w:t>
      </w:r>
      <w:r w:rsidRPr="00641191">
        <w:rPr>
          <w:rFonts w:ascii="Arial" w:hAnsi="Arial" w:cs="Arial"/>
          <w:sz w:val="24"/>
          <w:szCs w:val="24"/>
        </w:rPr>
        <w:t>stellte. Die mit der Zulassung festgelegten Bestimmungen zur Verwendung abdrif</w:t>
      </w:r>
      <w:r w:rsidRPr="00641191">
        <w:rPr>
          <w:rFonts w:ascii="Arial" w:hAnsi="Arial" w:cs="Arial"/>
          <w:sz w:val="24"/>
          <w:szCs w:val="24"/>
        </w:rPr>
        <w:t>t</w:t>
      </w:r>
      <w:r w:rsidRPr="00641191">
        <w:rPr>
          <w:rFonts w:ascii="Arial" w:hAnsi="Arial" w:cs="Arial"/>
          <w:sz w:val="24"/>
          <w:szCs w:val="24"/>
        </w:rPr>
        <w:t>mindernder Technik hingegen galten im Alten Land unverändert. Diese Bestimmu</w:t>
      </w:r>
      <w:r w:rsidRPr="00641191">
        <w:rPr>
          <w:rFonts w:ascii="Arial" w:hAnsi="Arial" w:cs="Arial"/>
          <w:sz w:val="24"/>
          <w:szCs w:val="24"/>
        </w:rPr>
        <w:t>n</w:t>
      </w:r>
      <w:r w:rsidRPr="00641191">
        <w:rPr>
          <w:rFonts w:ascii="Arial" w:hAnsi="Arial" w:cs="Arial"/>
          <w:sz w:val="24"/>
          <w:szCs w:val="24"/>
        </w:rPr>
        <w:t>gen sahen je nach Mittel Abdriftminderungen von bis zu 90 % vor. Die Betriebe hä</w:t>
      </w:r>
      <w:r w:rsidRPr="00641191">
        <w:rPr>
          <w:rFonts w:ascii="Arial" w:hAnsi="Arial" w:cs="Arial"/>
          <w:sz w:val="24"/>
          <w:szCs w:val="24"/>
        </w:rPr>
        <w:t>t</w:t>
      </w:r>
      <w:r w:rsidRPr="00641191">
        <w:rPr>
          <w:rFonts w:ascii="Arial" w:hAnsi="Arial" w:cs="Arial"/>
          <w:sz w:val="24"/>
          <w:szCs w:val="24"/>
        </w:rPr>
        <w:t>ten also auch bereits vor Inkrafttreten der AltesLandPflSchV mit entsprechender Technik ausgestattet sein müssen</w:t>
      </w:r>
      <w:r w:rsidRPr="00A42420">
        <w:rPr>
          <w:rFonts w:ascii="Arial" w:hAnsi="Arial" w:cs="Arial"/>
          <w:sz w:val="24"/>
          <w:szCs w:val="24"/>
        </w:rPr>
        <w:t xml:space="preserve">. </w:t>
      </w:r>
      <w:r w:rsidRPr="00641191">
        <w:rPr>
          <w:rFonts w:ascii="Arial" w:hAnsi="Arial" w:cs="Arial"/>
          <w:sz w:val="24"/>
          <w:szCs w:val="24"/>
        </w:rPr>
        <w:t>Herr Streloke weist außerdem darauf hin, dass der Umbau der gewässernahen Anlagen bereits Bestandteil der „alten“ Allgemeinve</w:t>
      </w:r>
      <w:r w:rsidRPr="00641191">
        <w:rPr>
          <w:rFonts w:ascii="Arial" w:hAnsi="Arial" w:cs="Arial"/>
          <w:sz w:val="24"/>
          <w:szCs w:val="24"/>
        </w:rPr>
        <w:t>r</w:t>
      </w:r>
      <w:r w:rsidRPr="00641191">
        <w:rPr>
          <w:rFonts w:ascii="Arial" w:hAnsi="Arial" w:cs="Arial"/>
          <w:sz w:val="24"/>
          <w:szCs w:val="24"/>
        </w:rPr>
        <w:t>fügungen der Länder NI und HH war, eine Umstellung also schon vorher hätte erfo</w:t>
      </w:r>
      <w:r w:rsidRPr="00641191">
        <w:rPr>
          <w:rFonts w:ascii="Arial" w:hAnsi="Arial" w:cs="Arial"/>
          <w:sz w:val="24"/>
          <w:szCs w:val="24"/>
        </w:rPr>
        <w:t>l</w:t>
      </w:r>
      <w:r w:rsidRPr="00641191">
        <w:rPr>
          <w:rFonts w:ascii="Arial" w:hAnsi="Arial" w:cs="Arial"/>
          <w:sz w:val="24"/>
          <w:szCs w:val="24"/>
        </w:rPr>
        <w:t>gen müssen. Zudem fallen Anwendungen in unmittelbarer Nähe von Gewässern gar nicht unter die Ausnahmeregelungen für das Alte Land, vielmehr unter den unmitte</w:t>
      </w:r>
      <w:r w:rsidRPr="00641191">
        <w:rPr>
          <w:rFonts w:ascii="Arial" w:hAnsi="Arial" w:cs="Arial"/>
          <w:sz w:val="24"/>
          <w:szCs w:val="24"/>
        </w:rPr>
        <w:t>l</w:t>
      </w:r>
      <w:r w:rsidRPr="00641191">
        <w:rPr>
          <w:rFonts w:ascii="Arial" w:hAnsi="Arial" w:cs="Arial"/>
          <w:sz w:val="24"/>
          <w:szCs w:val="24"/>
        </w:rPr>
        <w:t>bar geltenden Gewässergrundschutz des Pflanzenschutzgesetzes.</w:t>
      </w:r>
    </w:p>
    <w:p w:rsidR="00795F74" w:rsidRPr="00641191" w:rsidRDefault="00795F74" w:rsidP="00C34A86">
      <w:pPr>
        <w:rPr>
          <w:rFonts w:ascii="Arial" w:hAnsi="Arial" w:cs="Arial"/>
          <w:sz w:val="24"/>
          <w:szCs w:val="24"/>
        </w:rPr>
      </w:pPr>
      <w:r w:rsidRPr="00641191">
        <w:rPr>
          <w:rFonts w:ascii="Arial" w:hAnsi="Arial" w:cs="Arial"/>
          <w:sz w:val="24"/>
          <w:szCs w:val="24"/>
        </w:rPr>
        <w:t>Herr Wogram weist auf die ausführliche Stellungnahme des UBA vom 12.03.2014 zum nds. Überwachungsbericht hin. Es stellt sich heraus, dass diese Stellungnahme noch nicht, wie von UBA erbeten, an die Pflanzenschutzdienste weitergeleitet wo</w:t>
      </w:r>
      <w:r w:rsidRPr="00641191">
        <w:rPr>
          <w:rFonts w:ascii="Arial" w:hAnsi="Arial" w:cs="Arial"/>
          <w:sz w:val="24"/>
          <w:szCs w:val="24"/>
        </w:rPr>
        <w:t>r</w:t>
      </w:r>
      <w:r w:rsidRPr="00641191">
        <w:rPr>
          <w:rFonts w:ascii="Arial" w:hAnsi="Arial" w:cs="Arial"/>
          <w:sz w:val="24"/>
          <w:szCs w:val="24"/>
        </w:rPr>
        <w:t>den ist. Es wird beschlossen, dass BVL und UBA im Nachgang zu dem Gespräch zeitnah eine aktualisierte Fassung dieser Stellungnahme erarbeiten und diese den Länderbehörden zur Verfügung gestellt wird. Herr Wogram bewertet die nds. Übe</w:t>
      </w:r>
      <w:r w:rsidRPr="00641191">
        <w:rPr>
          <w:rFonts w:ascii="Arial" w:hAnsi="Arial" w:cs="Arial"/>
          <w:sz w:val="24"/>
          <w:szCs w:val="24"/>
        </w:rPr>
        <w:t>r</w:t>
      </w:r>
      <w:r w:rsidRPr="00641191">
        <w:rPr>
          <w:rFonts w:ascii="Arial" w:hAnsi="Arial" w:cs="Arial"/>
          <w:sz w:val="24"/>
          <w:szCs w:val="24"/>
        </w:rPr>
        <w:t>wachung dahingehend, dass sie zwar geeignet sei, Verstöße festzustellen, aber bi</w:t>
      </w:r>
      <w:r w:rsidRPr="00641191">
        <w:rPr>
          <w:rFonts w:ascii="Arial" w:hAnsi="Arial" w:cs="Arial"/>
          <w:sz w:val="24"/>
          <w:szCs w:val="24"/>
        </w:rPr>
        <w:t>s</w:t>
      </w:r>
      <w:r w:rsidRPr="00641191">
        <w:rPr>
          <w:rFonts w:ascii="Arial" w:hAnsi="Arial" w:cs="Arial"/>
          <w:sz w:val="24"/>
          <w:szCs w:val="24"/>
        </w:rPr>
        <w:t>her keine Wege gefunden habe, die Einhaltung der Bestimmungen sicherzustellen. Dies sei aber notwendig, um die Anforderungen des §</w:t>
      </w:r>
      <w:r>
        <w:rPr>
          <w:rFonts w:ascii="Arial" w:hAnsi="Arial" w:cs="Arial"/>
          <w:sz w:val="24"/>
          <w:szCs w:val="24"/>
        </w:rPr>
        <w:t xml:space="preserve"> </w:t>
      </w:r>
      <w:r w:rsidRPr="00641191">
        <w:rPr>
          <w:rFonts w:ascii="Arial" w:hAnsi="Arial" w:cs="Arial"/>
          <w:sz w:val="24"/>
          <w:szCs w:val="24"/>
        </w:rPr>
        <w:t xml:space="preserve">36 Abs. 6 PflSchG an die Überwachungsmaßnahmen in Bestimmten Gebieten zu erfüllen. Denn die </w:t>
      </w:r>
      <w:r w:rsidRPr="00641191">
        <w:rPr>
          <w:rFonts w:ascii="Arial" w:hAnsi="Arial" w:cs="Arial"/>
          <w:sz w:val="24"/>
          <w:szCs w:val="24"/>
          <w:lang w:eastAsia="de-DE"/>
        </w:rPr>
        <w:t>Überw</w:t>
      </w:r>
      <w:r w:rsidRPr="00641191">
        <w:rPr>
          <w:rFonts w:ascii="Arial" w:hAnsi="Arial" w:cs="Arial"/>
          <w:sz w:val="24"/>
          <w:szCs w:val="24"/>
          <w:lang w:eastAsia="de-DE"/>
        </w:rPr>
        <w:t>a</w:t>
      </w:r>
      <w:r w:rsidRPr="00641191">
        <w:rPr>
          <w:rFonts w:ascii="Arial" w:hAnsi="Arial" w:cs="Arial"/>
          <w:sz w:val="24"/>
          <w:szCs w:val="24"/>
          <w:lang w:eastAsia="de-DE"/>
        </w:rPr>
        <w:t>chungsmaßnahmen müssen sicherstellen, dass in Folge der Anwendungen keine nicht vertretbaren Auswirkungen auf den Naturhaushalt entstehen. Herr Wogram bi</w:t>
      </w:r>
      <w:r w:rsidRPr="00641191">
        <w:rPr>
          <w:rFonts w:ascii="Arial" w:hAnsi="Arial" w:cs="Arial"/>
          <w:sz w:val="24"/>
          <w:szCs w:val="24"/>
          <w:lang w:eastAsia="de-DE"/>
        </w:rPr>
        <w:t>t</w:t>
      </w:r>
      <w:r w:rsidRPr="00641191">
        <w:rPr>
          <w:rFonts w:ascii="Arial" w:hAnsi="Arial" w:cs="Arial"/>
          <w:sz w:val="24"/>
          <w:szCs w:val="24"/>
          <w:lang w:eastAsia="de-DE"/>
        </w:rPr>
        <w:t xml:space="preserve">tet die Länderministerien im Hinblick auf die anstehende Verlängerung der </w:t>
      </w:r>
      <w:r w:rsidRPr="00641191">
        <w:rPr>
          <w:rFonts w:ascii="Arial" w:hAnsi="Arial" w:cs="Arial"/>
          <w:sz w:val="24"/>
          <w:szCs w:val="24"/>
          <w:u w:val="single"/>
        </w:rPr>
        <w:t>Alte</w:t>
      </w:r>
      <w:r w:rsidRPr="00641191">
        <w:rPr>
          <w:rFonts w:ascii="Arial" w:hAnsi="Arial" w:cs="Arial"/>
          <w:sz w:val="24"/>
          <w:szCs w:val="24"/>
          <w:u w:val="single"/>
        </w:rPr>
        <w:t>s</w:t>
      </w:r>
      <w:r w:rsidRPr="00641191">
        <w:rPr>
          <w:rFonts w:ascii="Arial" w:hAnsi="Arial" w:cs="Arial"/>
          <w:sz w:val="24"/>
          <w:szCs w:val="24"/>
          <w:u w:val="single"/>
        </w:rPr>
        <w:t>LandPflSchV</w:t>
      </w:r>
      <w:r w:rsidRPr="00641191">
        <w:rPr>
          <w:rFonts w:ascii="Arial" w:hAnsi="Arial" w:cs="Arial"/>
          <w:sz w:val="24"/>
          <w:szCs w:val="24"/>
          <w:lang w:eastAsia="de-DE"/>
        </w:rPr>
        <w:t xml:space="preserve"> darum, in ihren Anträgen darzulegen, wie die Überwachungsmaßna</w:t>
      </w:r>
      <w:r w:rsidRPr="00641191">
        <w:rPr>
          <w:rFonts w:ascii="Arial" w:hAnsi="Arial" w:cs="Arial"/>
          <w:sz w:val="24"/>
          <w:szCs w:val="24"/>
          <w:lang w:eastAsia="de-DE"/>
        </w:rPr>
        <w:t>h</w:t>
      </w:r>
      <w:r w:rsidRPr="00641191">
        <w:rPr>
          <w:rFonts w:ascii="Arial" w:hAnsi="Arial" w:cs="Arial"/>
          <w:sz w:val="24"/>
          <w:szCs w:val="24"/>
          <w:lang w:eastAsia="de-DE"/>
        </w:rPr>
        <w:t>men sowie die Beratungsleistungen und Fortbildungsveranstaltungen so weiterentw</w:t>
      </w:r>
      <w:r w:rsidRPr="00641191">
        <w:rPr>
          <w:rFonts w:ascii="Arial" w:hAnsi="Arial" w:cs="Arial"/>
          <w:sz w:val="24"/>
          <w:szCs w:val="24"/>
          <w:lang w:eastAsia="de-DE"/>
        </w:rPr>
        <w:t>i</w:t>
      </w:r>
      <w:r w:rsidRPr="00641191">
        <w:rPr>
          <w:rFonts w:ascii="Arial" w:hAnsi="Arial" w:cs="Arial"/>
          <w:sz w:val="24"/>
          <w:szCs w:val="24"/>
          <w:lang w:eastAsia="de-DE"/>
        </w:rPr>
        <w:t>ckelt werden, dass sie die Einhaltung der Bestimmungen zukünftig sicherstellen. Hierfür sei es wichtig, dass Kontrolldichte und Bußgeldbewehrung in sinnvollem Ve</w:t>
      </w:r>
      <w:r w:rsidRPr="00641191">
        <w:rPr>
          <w:rFonts w:ascii="Arial" w:hAnsi="Arial" w:cs="Arial"/>
          <w:sz w:val="24"/>
          <w:szCs w:val="24"/>
          <w:lang w:eastAsia="de-DE"/>
        </w:rPr>
        <w:t>r</w:t>
      </w:r>
      <w:r w:rsidRPr="00641191">
        <w:rPr>
          <w:rFonts w:ascii="Arial" w:hAnsi="Arial" w:cs="Arial"/>
          <w:sz w:val="24"/>
          <w:szCs w:val="24"/>
          <w:lang w:eastAsia="de-DE"/>
        </w:rPr>
        <w:t>hältnis zu den betriebsökonomischen Bedingungen stehen. Dies sollte im Antrag dargelegt werden.</w:t>
      </w:r>
    </w:p>
    <w:p w:rsidR="00795F74" w:rsidRPr="00641191" w:rsidRDefault="00795F74">
      <w:pPr>
        <w:rPr>
          <w:rFonts w:ascii="Arial" w:hAnsi="Arial" w:cs="Arial"/>
          <w:sz w:val="24"/>
          <w:szCs w:val="24"/>
        </w:rPr>
      </w:pPr>
      <w:r w:rsidRPr="00641191">
        <w:rPr>
          <w:rFonts w:ascii="Arial" w:hAnsi="Arial" w:cs="Arial"/>
          <w:sz w:val="24"/>
          <w:szCs w:val="24"/>
        </w:rPr>
        <w:t>Herr Lamprecht antwortet, dass für die pflanzenschutzrechtliche Überwachungsb</w:t>
      </w:r>
      <w:r w:rsidRPr="00641191">
        <w:rPr>
          <w:rFonts w:ascii="Arial" w:hAnsi="Arial" w:cs="Arial"/>
          <w:sz w:val="24"/>
          <w:szCs w:val="24"/>
        </w:rPr>
        <w:t>e</w:t>
      </w:r>
      <w:r w:rsidRPr="00641191">
        <w:rPr>
          <w:rFonts w:ascii="Arial" w:hAnsi="Arial" w:cs="Arial"/>
          <w:sz w:val="24"/>
          <w:szCs w:val="24"/>
        </w:rPr>
        <w:t>hörde durch das Pflanzenschutzgesetz nur die Möglichkeit einer Ahndung durch Ordnungswidrigkeitenverfahren besteht. Dazu sind die Bußgelder im Vergleich zu den Vorjahren bereits deutlich angehoben wurden. Die Möglichkeit einer Anordnung zur Rodung kritischer gewässernaher Randreihen gibt es für die Überwachungsb</w:t>
      </w:r>
      <w:r w:rsidRPr="00641191">
        <w:rPr>
          <w:rFonts w:ascii="Arial" w:hAnsi="Arial" w:cs="Arial"/>
          <w:sz w:val="24"/>
          <w:szCs w:val="24"/>
        </w:rPr>
        <w:t>e</w:t>
      </w:r>
      <w:r w:rsidRPr="00641191">
        <w:rPr>
          <w:rFonts w:ascii="Arial" w:hAnsi="Arial" w:cs="Arial"/>
          <w:sz w:val="24"/>
          <w:szCs w:val="24"/>
        </w:rPr>
        <w:t xml:space="preserve">hörden nicht.  </w:t>
      </w:r>
    </w:p>
    <w:p w:rsidR="00795F74" w:rsidRPr="00641191" w:rsidRDefault="00795F74">
      <w:pPr>
        <w:rPr>
          <w:rFonts w:ascii="Arial" w:hAnsi="Arial" w:cs="Arial"/>
          <w:sz w:val="24"/>
          <w:szCs w:val="24"/>
        </w:rPr>
      </w:pPr>
      <w:r w:rsidRPr="00641191">
        <w:rPr>
          <w:rFonts w:ascii="Arial" w:hAnsi="Arial" w:cs="Arial"/>
          <w:sz w:val="24"/>
          <w:szCs w:val="24"/>
        </w:rPr>
        <w:t>Frau Schorn blickt nach vorne und fragt nach Möglichkeiten zu Verbesserungen für 2014. Ggf. wären andere Kontrollen mit differenzierter Darstellung der Ergebnisse oder eine noch intensivere Beratung wichtig. Frau v</w:t>
      </w:r>
      <w:r>
        <w:rPr>
          <w:rFonts w:ascii="Arial" w:hAnsi="Arial" w:cs="Arial"/>
          <w:sz w:val="24"/>
          <w:szCs w:val="24"/>
        </w:rPr>
        <w:t>.</w:t>
      </w:r>
      <w:r w:rsidRPr="00641191">
        <w:rPr>
          <w:rFonts w:ascii="Arial" w:hAnsi="Arial" w:cs="Arial"/>
          <w:sz w:val="24"/>
          <w:szCs w:val="24"/>
        </w:rPr>
        <w:t xml:space="preserve"> Kröcher sagt zu, dass man eine punktuelle Vertiefung der Kontrollen mit risikobasiertem Ansatz beabsichtige, aber bei gleichbleibendem Kontrollaufwand. Der Kontrollbericht 2013 entspricht den ta</w:t>
      </w:r>
      <w:r w:rsidRPr="00641191">
        <w:rPr>
          <w:rFonts w:ascii="Arial" w:hAnsi="Arial" w:cs="Arial"/>
          <w:sz w:val="24"/>
          <w:szCs w:val="24"/>
        </w:rPr>
        <w:t>t</w:t>
      </w:r>
      <w:r w:rsidRPr="00641191">
        <w:rPr>
          <w:rFonts w:ascii="Arial" w:hAnsi="Arial" w:cs="Arial"/>
          <w:sz w:val="24"/>
          <w:szCs w:val="24"/>
        </w:rPr>
        <w:t xml:space="preserve">sächlichen Kontrollergebnissen und gibt Hinweise für neue Schwerpunktkontrollen im Folgejahr. Auch Herr Engelien sagt eine stärkere Kontrolle der gewässernahen Baumreihen in 2014 zu. </w:t>
      </w:r>
    </w:p>
    <w:p w:rsidR="00795F74" w:rsidRPr="00641191" w:rsidRDefault="00795F74">
      <w:pPr>
        <w:rPr>
          <w:rFonts w:ascii="Arial" w:hAnsi="Arial" w:cs="Arial"/>
          <w:sz w:val="24"/>
          <w:szCs w:val="24"/>
        </w:rPr>
      </w:pPr>
      <w:r w:rsidRPr="00641191">
        <w:rPr>
          <w:rFonts w:ascii="Arial" w:hAnsi="Arial" w:cs="Arial"/>
          <w:sz w:val="24"/>
          <w:szCs w:val="24"/>
        </w:rPr>
        <w:t>Frau Zierden-Kollmer fragt, ob und bis wann Änderungsvorschläge zur neuen So</w:t>
      </w:r>
      <w:r w:rsidRPr="00641191">
        <w:rPr>
          <w:rFonts w:ascii="Arial" w:hAnsi="Arial" w:cs="Arial"/>
          <w:sz w:val="24"/>
          <w:szCs w:val="24"/>
        </w:rPr>
        <w:t>n</w:t>
      </w:r>
      <w:r w:rsidRPr="00641191">
        <w:rPr>
          <w:rFonts w:ascii="Arial" w:hAnsi="Arial" w:cs="Arial"/>
          <w:sz w:val="24"/>
          <w:szCs w:val="24"/>
        </w:rPr>
        <w:t>der-VO vorgebracht werden können. Hierzu haben die Länder wieder einen gemei</w:t>
      </w:r>
      <w:r w:rsidRPr="00641191">
        <w:rPr>
          <w:rFonts w:ascii="Arial" w:hAnsi="Arial" w:cs="Arial"/>
          <w:sz w:val="24"/>
          <w:szCs w:val="24"/>
        </w:rPr>
        <w:t>n</w:t>
      </w:r>
      <w:r w:rsidRPr="00641191">
        <w:rPr>
          <w:rFonts w:ascii="Arial" w:hAnsi="Arial" w:cs="Arial"/>
          <w:sz w:val="24"/>
          <w:szCs w:val="24"/>
        </w:rPr>
        <w:t xml:space="preserve">samen Antrag zum Erlass einer Folge-VO beim BMEL zu stellen. Frau Lauterbach-Hemmann </w:t>
      </w:r>
      <w:r>
        <w:rPr>
          <w:rFonts w:ascii="Arial" w:hAnsi="Arial" w:cs="Arial"/>
          <w:sz w:val="24"/>
          <w:szCs w:val="24"/>
        </w:rPr>
        <w:t>erläutert, dass eine Befristung der Verordnung rechtlich nicht zwingend ist, auch seien inhaltliche Änderungen möglich. Dies sei eine Entscheidung des Ve</w:t>
      </w:r>
      <w:r>
        <w:rPr>
          <w:rFonts w:ascii="Arial" w:hAnsi="Arial" w:cs="Arial"/>
          <w:sz w:val="24"/>
          <w:szCs w:val="24"/>
        </w:rPr>
        <w:t>r</w:t>
      </w:r>
      <w:r>
        <w:rPr>
          <w:rFonts w:ascii="Arial" w:hAnsi="Arial" w:cs="Arial"/>
          <w:sz w:val="24"/>
          <w:szCs w:val="24"/>
        </w:rPr>
        <w:t>ordnungsgebers, insoweit seien auch die Vorschläge der Länder zu beachten</w:t>
      </w:r>
      <w:r w:rsidRPr="00641191">
        <w:rPr>
          <w:rFonts w:ascii="Arial" w:hAnsi="Arial" w:cs="Arial"/>
          <w:sz w:val="24"/>
          <w:szCs w:val="24"/>
        </w:rPr>
        <w:t xml:space="preserve"> (z. B. durch Vorab-Bericht über die Überwachung 2014 und Darstellung der Fortschritte beim GMP). Die Vorlage </w:t>
      </w:r>
      <w:r>
        <w:rPr>
          <w:rFonts w:ascii="Arial" w:hAnsi="Arial" w:cs="Arial"/>
          <w:sz w:val="24"/>
          <w:szCs w:val="24"/>
        </w:rPr>
        <w:t>des zwischen den Ländern abgestimmten Vorschlages g</w:t>
      </w:r>
      <w:r>
        <w:rPr>
          <w:rFonts w:ascii="Arial" w:hAnsi="Arial" w:cs="Arial"/>
          <w:sz w:val="24"/>
          <w:szCs w:val="24"/>
        </w:rPr>
        <w:t>e</w:t>
      </w:r>
      <w:r>
        <w:rPr>
          <w:rFonts w:ascii="Arial" w:hAnsi="Arial" w:cs="Arial"/>
          <w:sz w:val="24"/>
          <w:szCs w:val="24"/>
        </w:rPr>
        <w:t>mäß §</w:t>
      </w:r>
      <w:r>
        <w:t> </w:t>
      </w:r>
      <w:r>
        <w:rPr>
          <w:rFonts w:ascii="Arial" w:hAnsi="Arial" w:cs="Arial"/>
          <w:sz w:val="24"/>
          <w:szCs w:val="24"/>
        </w:rPr>
        <w:t xml:space="preserve">36 Absatz 6 PflSchG einschließlich </w:t>
      </w:r>
      <w:r w:rsidRPr="00641191">
        <w:rPr>
          <w:rFonts w:ascii="Arial" w:hAnsi="Arial" w:cs="Arial"/>
          <w:sz w:val="24"/>
          <w:szCs w:val="24"/>
        </w:rPr>
        <w:t>der abgestimmten Änderungswünsche im Juli würde reichen. Frau Gärtner betont, dass der neue Antrag substanzielle For</w:t>
      </w:r>
      <w:r w:rsidRPr="00641191">
        <w:rPr>
          <w:rFonts w:ascii="Arial" w:hAnsi="Arial" w:cs="Arial"/>
          <w:sz w:val="24"/>
          <w:szCs w:val="24"/>
        </w:rPr>
        <w:t>t</w:t>
      </w:r>
      <w:r w:rsidRPr="00641191">
        <w:rPr>
          <w:rFonts w:ascii="Arial" w:hAnsi="Arial" w:cs="Arial"/>
          <w:sz w:val="24"/>
          <w:szCs w:val="24"/>
        </w:rPr>
        <w:t xml:space="preserve">schritte bei der Umsetzung der Verordnung darstellen müsste. </w:t>
      </w:r>
    </w:p>
    <w:p w:rsidR="00795F74" w:rsidRPr="00641191" w:rsidRDefault="00795F74">
      <w:pPr>
        <w:rPr>
          <w:rFonts w:ascii="Arial" w:hAnsi="Arial" w:cs="Arial"/>
          <w:sz w:val="24"/>
          <w:szCs w:val="24"/>
        </w:rPr>
      </w:pPr>
      <w:r w:rsidRPr="00641191">
        <w:rPr>
          <w:rFonts w:ascii="Arial" w:hAnsi="Arial" w:cs="Arial"/>
          <w:sz w:val="24"/>
          <w:szCs w:val="24"/>
        </w:rPr>
        <w:t xml:space="preserve">Beschluss: nach erfolgter Antragsabgabe im Juli soll </w:t>
      </w:r>
      <w:r>
        <w:rPr>
          <w:rFonts w:ascii="Arial" w:hAnsi="Arial" w:cs="Arial"/>
          <w:sz w:val="24"/>
          <w:szCs w:val="24"/>
        </w:rPr>
        <w:t>im</w:t>
      </w:r>
      <w:r w:rsidRPr="00641191">
        <w:rPr>
          <w:rFonts w:ascii="Arial" w:hAnsi="Arial" w:cs="Arial"/>
          <w:sz w:val="24"/>
          <w:szCs w:val="24"/>
        </w:rPr>
        <w:t xml:space="preserve"> September</w:t>
      </w:r>
      <w:r>
        <w:rPr>
          <w:rFonts w:ascii="Arial" w:hAnsi="Arial" w:cs="Arial"/>
          <w:sz w:val="24"/>
          <w:szCs w:val="24"/>
        </w:rPr>
        <w:t xml:space="preserve">/Oktober </w:t>
      </w:r>
      <w:r w:rsidRPr="00641191">
        <w:rPr>
          <w:rFonts w:ascii="Arial" w:hAnsi="Arial" w:cs="Arial"/>
          <w:sz w:val="24"/>
          <w:szCs w:val="24"/>
        </w:rPr>
        <w:t>ein we</w:t>
      </w:r>
      <w:r w:rsidRPr="00641191">
        <w:rPr>
          <w:rFonts w:ascii="Arial" w:hAnsi="Arial" w:cs="Arial"/>
          <w:sz w:val="24"/>
          <w:szCs w:val="24"/>
        </w:rPr>
        <w:t>i</w:t>
      </w:r>
      <w:r w:rsidRPr="00641191">
        <w:rPr>
          <w:rFonts w:ascii="Arial" w:hAnsi="Arial" w:cs="Arial"/>
          <w:sz w:val="24"/>
          <w:szCs w:val="24"/>
        </w:rPr>
        <w:t xml:space="preserve">teres Behördengespräch in Bonn oder Hannover stattfinden. </w:t>
      </w:r>
    </w:p>
    <w:p w:rsidR="00795F74" w:rsidRPr="00641191" w:rsidRDefault="00795F74">
      <w:pPr>
        <w:rPr>
          <w:rFonts w:ascii="Arial" w:hAnsi="Arial" w:cs="Arial"/>
          <w:sz w:val="24"/>
          <w:szCs w:val="24"/>
        </w:rPr>
      </w:pPr>
      <w:r w:rsidRPr="00641191">
        <w:rPr>
          <w:rFonts w:ascii="Arial" w:hAnsi="Arial" w:cs="Arial"/>
          <w:sz w:val="24"/>
          <w:szCs w:val="24"/>
        </w:rPr>
        <w:t xml:space="preserve">Schwerpunkte der Sondergebietsüberwachung 2014 können zum jetzigen Zeitpunkt nicht mehr gravierend verändert werden, da die Kontrolleure ihre Vorgaben von  PSA bzw. BWVI bereits erhalten hätten. Es wurde daher vereinbart, in Zukunft vor Beginn einer neuen Kontrollperiode auf der Basis des jeweiligen Vorjahresberichtes sowie unter Berücksichtigung der </w:t>
      </w:r>
      <w:r>
        <w:rPr>
          <w:rFonts w:ascii="Arial" w:hAnsi="Arial" w:cs="Arial"/>
          <w:sz w:val="24"/>
          <w:szCs w:val="24"/>
        </w:rPr>
        <w:t xml:space="preserve">Einschätzungen </w:t>
      </w:r>
      <w:r w:rsidRPr="00641191">
        <w:rPr>
          <w:rFonts w:ascii="Arial" w:hAnsi="Arial" w:cs="Arial"/>
          <w:sz w:val="24"/>
          <w:szCs w:val="24"/>
        </w:rPr>
        <w:t>des UBA und BVL zu den Überw</w:t>
      </w:r>
      <w:r w:rsidRPr="00641191">
        <w:rPr>
          <w:rFonts w:ascii="Arial" w:hAnsi="Arial" w:cs="Arial"/>
          <w:sz w:val="24"/>
          <w:szCs w:val="24"/>
        </w:rPr>
        <w:t>a</w:t>
      </w:r>
      <w:r w:rsidRPr="00641191">
        <w:rPr>
          <w:rFonts w:ascii="Arial" w:hAnsi="Arial" w:cs="Arial"/>
          <w:sz w:val="24"/>
          <w:szCs w:val="24"/>
        </w:rPr>
        <w:t xml:space="preserve">chungsergebnissen entsprechend abgestimmte Kontrollschwerpunkte festzulegen. Allerdings liegen die </w:t>
      </w:r>
      <w:r>
        <w:rPr>
          <w:rFonts w:ascii="Arial" w:hAnsi="Arial" w:cs="Arial"/>
          <w:sz w:val="24"/>
          <w:szCs w:val="24"/>
        </w:rPr>
        <w:t>Einschätzungen</w:t>
      </w:r>
      <w:r w:rsidRPr="00641191">
        <w:rPr>
          <w:rFonts w:ascii="Arial" w:hAnsi="Arial" w:cs="Arial"/>
          <w:sz w:val="24"/>
          <w:szCs w:val="24"/>
        </w:rPr>
        <w:t xml:space="preserve"> für den Überwachungsbericht 2013 den Lä</w:t>
      </w:r>
      <w:r w:rsidRPr="00641191">
        <w:rPr>
          <w:rFonts w:ascii="Arial" w:hAnsi="Arial" w:cs="Arial"/>
          <w:sz w:val="24"/>
          <w:szCs w:val="24"/>
        </w:rPr>
        <w:t>n</w:t>
      </w:r>
      <w:r w:rsidRPr="00641191">
        <w:rPr>
          <w:rFonts w:ascii="Arial" w:hAnsi="Arial" w:cs="Arial"/>
          <w:sz w:val="24"/>
          <w:szCs w:val="24"/>
        </w:rPr>
        <w:t xml:space="preserve">dern noch nicht vor. Dies soll baldmöglichst nachgeholt werden, nachdem die </w:t>
      </w:r>
      <w:bookmarkStart w:id="0" w:name="_GoBack"/>
      <w:bookmarkEnd w:id="0"/>
      <w:r>
        <w:rPr>
          <w:rFonts w:ascii="Arial" w:hAnsi="Arial" w:cs="Arial"/>
          <w:sz w:val="24"/>
          <w:szCs w:val="24"/>
        </w:rPr>
        <w:t>Ei</w:t>
      </w:r>
      <w:r>
        <w:rPr>
          <w:rFonts w:ascii="Arial" w:hAnsi="Arial" w:cs="Arial"/>
          <w:sz w:val="24"/>
          <w:szCs w:val="24"/>
        </w:rPr>
        <w:t>n</w:t>
      </w:r>
      <w:r>
        <w:rPr>
          <w:rFonts w:ascii="Arial" w:hAnsi="Arial" w:cs="Arial"/>
          <w:sz w:val="24"/>
          <w:szCs w:val="24"/>
        </w:rPr>
        <w:t xml:space="preserve">schätzungen der Behörden </w:t>
      </w:r>
      <w:r w:rsidRPr="00641191">
        <w:rPr>
          <w:rFonts w:ascii="Arial" w:hAnsi="Arial" w:cs="Arial"/>
          <w:sz w:val="24"/>
          <w:szCs w:val="24"/>
        </w:rPr>
        <w:t xml:space="preserve">nach diesem Gespräch aktualisiert wurden. </w:t>
      </w:r>
    </w:p>
    <w:p w:rsidR="00795F74" w:rsidRPr="00641191" w:rsidRDefault="00795F74">
      <w:pPr>
        <w:rPr>
          <w:rFonts w:ascii="Arial" w:hAnsi="Arial" w:cs="Arial"/>
          <w:sz w:val="24"/>
          <w:szCs w:val="24"/>
        </w:rPr>
      </w:pPr>
      <w:r w:rsidRPr="00641191">
        <w:rPr>
          <w:rFonts w:ascii="Arial" w:hAnsi="Arial" w:cs="Arial"/>
          <w:sz w:val="24"/>
          <w:szCs w:val="24"/>
        </w:rPr>
        <w:t>Herr Klopp wird gebeten, zeitnah über den Zwischenstand der bisherigen Ergebnisse der Spritzfleckenversuche zu berichten.</w:t>
      </w:r>
    </w:p>
    <w:p w:rsidR="00795F74" w:rsidRPr="00641191" w:rsidRDefault="00795F74">
      <w:pPr>
        <w:rPr>
          <w:rFonts w:ascii="Arial" w:hAnsi="Arial" w:cs="Arial"/>
          <w:sz w:val="24"/>
          <w:szCs w:val="24"/>
        </w:rPr>
      </w:pPr>
      <w:r w:rsidRPr="00A42420">
        <w:rPr>
          <w:rFonts w:ascii="Arial" w:hAnsi="Arial" w:cs="Arial"/>
          <w:b/>
          <w:sz w:val="24"/>
          <w:szCs w:val="24"/>
        </w:rPr>
        <w:t>Teil 2: Erläuterung des Gebietsmanagements</w:t>
      </w:r>
      <w:r w:rsidRPr="00641191">
        <w:rPr>
          <w:rFonts w:ascii="Arial" w:hAnsi="Arial" w:cs="Arial"/>
          <w:sz w:val="24"/>
          <w:szCs w:val="24"/>
        </w:rPr>
        <w:t xml:space="preserve"> (weitere Teilnehmer Teil 2: </w:t>
      </w:r>
      <w:r>
        <w:rPr>
          <w:rFonts w:ascii="Arial" w:hAnsi="Arial" w:cs="Arial"/>
          <w:sz w:val="24"/>
          <w:szCs w:val="24"/>
        </w:rPr>
        <w:t xml:space="preserve">Herr </w:t>
      </w:r>
      <w:r w:rsidRPr="00641191">
        <w:rPr>
          <w:rFonts w:ascii="Arial" w:hAnsi="Arial" w:cs="Arial"/>
          <w:sz w:val="24"/>
          <w:szCs w:val="24"/>
        </w:rPr>
        <w:t xml:space="preserve">Buchterkirch, </w:t>
      </w:r>
      <w:r>
        <w:rPr>
          <w:rFonts w:ascii="Arial" w:hAnsi="Arial" w:cs="Arial"/>
          <w:sz w:val="24"/>
          <w:szCs w:val="24"/>
        </w:rPr>
        <w:t>Herr</w:t>
      </w:r>
      <w:r w:rsidRPr="00641191">
        <w:rPr>
          <w:rFonts w:ascii="Arial" w:hAnsi="Arial" w:cs="Arial"/>
          <w:sz w:val="24"/>
          <w:szCs w:val="24"/>
        </w:rPr>
        <w:t xml:space="preserve"> Stehr und </w:t>
      </w:r>
      <w:r>
        <w:rPr>
          <w:rFonts w:ascii="Arial" w:hAnsi="Arial" w:cs="Arial"/>
          <w:sz w:val="24"/>
          <w:szCs w:val="24"/>
        </w:rPr>
        <w:t>Herr</w:t>
      </w:r>
      <w:r w:rsidRPr="00641191">
        <w:rPr>
          <w:rFonts w:ascii="Arial" w:hAnsi="Arial" w:cs="Arial"/>
          <w:sz w:val="24"/>
          <w:szCs w:val="24"/>
        </w:rPr>
        <w:t xml:space="preserve"> Rolker (Obstbau), H</w:t>
      </w:r>
      <w:r>
        <w:rPr>
          <w:rFonts w:ascii="Arial" w:hAnsi="Arial" w:cs="Arial"/>
          <w:sz w:val="24"/>
          <w:szCs w:val="24"/>
        </w:rPr>
        <w:t>err</w:t>
      </w:r>
      <w:r w:rsidRPr="00641191">
        <w:rPr>
          <w:rFonts w:ascii="Arial" w:hAnsi="Arial" w:cs="Arial"/>
          <w:sz w:val="24"/>
          <w:szCs w:val="24"/>
        </w:rPr>
        <w:t xml:space="preserve"> Smidt und </w:t>
      </w:r>
      <w:r>
        <w:rPr>
          <w:rFonts w:ascii="Arial" w:hAnsi="Arial" w:cs="Arial"/>
          <w:sz w:val="24"/>
          <w:szCs w:val="24"/>
        </w:rPr>
        <w:t>Herr</w:t>
      </w:r>
      <w:r w:rsidRPr="00641191">
        <w:rPr>
          <w:rFonts w:ascii="Arial" w:hAnsi="Arial" w:cs="Arial"/>
          <w:sz w:val="24"/>
          <w:szCs w:val="24"/>
        </w:rPr>
        <w:t xml:space="preserve"> Majehrke (Büro Grontmij)). Am Nachmittag kam </w:t>
      </w:r>
      <w:r>
        <w:rPr>
          <w:rFonts w:ascii="Arial" w:hAnsi="Arial" w:cs="Arial"/>
          <w:sz w:val="24"/>
          <w:szCs w:val="24"/>
        </w:rPr>
        <w:t>Herr</w:t>
      </w:r>
      <w:r w:rsidRPr="00641191">
        <w:rPr>
          <w:rFonts w:ascii="Arial" w:hAnsi="Arial" w:cs="Arial"/>
          <w:sz w:val="24"/>
          <w:szCs w:val="24"/>
        </w:rPr>
        <w:t xml:space="preserve"> Stechmann (Obstbau) dazu, Leitung: Herr Garbe</w:t>
      </w:r>
      <w:r>
        <w:rPr>
          <w:rFonts w:ascii="Arial" w:hAnsi="Arial" w:cs="Arial"/>
          <w:sz w:val="24"/>
          <w:szCs w:val="24"/>
        </w:rPr>
        <w:t>.</w:t>
      </w:r>
    </w:p>
    <w:p w:rsidR="00795F74" w:rsidRPr="00641191" w:rsidRDefault="00795F74">
      <w:pPr>
        <w:rPr>
          <w:rFonts w:ascii="Arial" w:hAnsi="Arial" w:cs="Arial"/>
          <w:sz w:val="24"/>
          <w:szCs w:val="24"/>
        </w:rPr>
      </w:pPr>
      <w:r w:rsidRPr="00641191">
        <w:rPr>
          <w:rFonts w:ascii="Arial" w:hAnsi="Arial" w:cs="Arial"/>
          <w:sz w:val="24"/>
          <w:szCs w:val="24"/>
        </w:rPr>
        <w:t>Frau Ochmann führt kurz in das Thema GMP ein, erklärt Begriffe (Gebietskooperat</w:t>
      </w:r>
      <w:r w:rsidRPr="00641191">
        <w:rPr>
          <w:rFonts w:ascii="Arial" w:hAnsi="Arial" w:cs="Arial"/>
          <w:sz w:val="24"/>
          <w:szCs w:val="24"/>
        </w:rPr>
        <w:t>i</w:t>
      </w:r>
      <w:r w:rsidRPr="00641191">
        <w:rPr>
          <w:rFonts w:ascii="Arial" w:hAnsi="Arial" w:cs="Arial"/>
          <w:sz w:val="24"/>
          <w:szCs w:val="24"/>
        </w:rPr>
        <w:t>on 29, AG Sondergebiet, Beauftragter für das Gebietsmanagement) und schildert den zeitlichen Ablauf seit der Übernahme der Projektsteuerung durch die GK</w:t>
      </w:r>
      <w:r>
        <w:rPr>
          <w:rFonts w:ascii="Arial" w:hAnsi="Arial" w:cs="Arial"/>
          <w:sz w:val="24"/>
          <w:szCs w:val="24"/>
        </w:rPr>
        <w:t xml:space="preserve"> </w:t>
      </w:r>
      <w:r w:rsidRPr="00641191">
        <w:rPr>
          <w:rFonts w:ascii="Arial" w:hAnsi="Arial" w:cs="Arial"/>
          <w:sz w:val="24"/>
          <w:szCs w:val="24"/>
        </w:rPr>
        <w:t>29. Das Fachgespräch im UBA im Oktober 2013 habe den Projektfortgang stark beschleunigt, einen weiteren Schub brachte die Bestellung des Beauftragten für das Gebietsm</w:t>
      </w:r>
      <w:r w:rsidRPr="00641191">
        <w:rPr>
          <w:rFonts w:ascii="Arial" w:hAnsi="Arial" w:cs="Arial"/>
          <w:sz w:val="24"/>
          <w:szCs w:val="24"/>
        </w:rPr>
        <w:t>a</w:t>
      </w:r>
      <w:r w:rsidRPr="00641191">
        <w:rPr>
          <w:rFonts w:ascii="Arial" w:hAnsi="Arial" w:cs="Arial"/>
          <w:sz w:val="24"/>
          <w:szCs w:val="24"/>
        </w:rPr>
        <w:t xml:space="preserve">nagement (Herr Lühmann).    </w:t>
      </w:r>
    </w:p>
    <w:p w:rsidR="00795F74" w:rsidRPr="00641191" w:rsidRDefault="00795F74">
      <w:pPr>
        <w:rPr>
          <w:rFonts w:ascii="Arial" w:hAnsi="Arial" w:cs="Arial"/>
          <w:sz w:val="24"/>
          <w:szCs w:val="24"/>
        </w:rPr>
      </w:pPr>
      <w:r w:rsidRPr="00641191">
        <w:rPr>
          <w:rFonts w:ascii="Arial" w:hAnsi="Arial" w:cs="Arial"/>
          <w:sz w:val="24"/>
          <w:szCs w:val="24"/>
        </w:rPr>
        <w:t xml:space="preserve">Herr Majehrke (Ingenieurbüro Grontmij, Stade) stellt den vorliegenden Bericht zur Bestandserfassung im nds. Bereich des Alten Landes vor. </w:t>
      </w:r>
    </w:p>
    <w:p w:rsidR="00795F74" w:rsidRPr="00641191" w:rsidRDefault="00795F74">
      <w:pPr>
        <w:rPr>
          <w:rFonts w:ascii="Arial" w:hAnsi="Arial" w:cs="Arial"/>
          <w:sz w:val="24"/>
          <w:szCs w:val="24"/>
        </w:rPr>
      </w:pPr>
      <w:r w:rsidRPr="00641191">
        <w:rPr>
          <w:rFonts w:ascii="Arial" w:hAnsi="Arial" w:cs="Arial"/>
          <w:sz w:val="24"/>
          <w:szCs w:val="24"/>
        </w:rPr>
        <w:t>Aus Herrn Majehrkes Vortrag ergab sich eine Diskussion rund um das Thema Pold</w:t>
      </w:r>
      <w:r w:rsidRPr="00641191">
        <w:rPr>
          <w:rFonts w:ascii="Arial" w:hAnsi="Arial" w:cs="Arial"/>
          <w:sz w:val="24"/>
          <w:szCs w:val="24"/>
        </w:rPr>
        <w:t>e</w:t>
      </w:r>
      <w:r w:rsidRPr="00641191">
        <w:rPr>
          <w:rFonts w:ascii="Arial" w:hAnsi="Arial" w:cs="Arial"/>
          <w:sz w:val="24"/>
          <w:szCs w:val="24"/>
        </w:rPr>
        <w:t>rung. Ob das ungepolderte Obstanbaugebiet ein Auslaufmodell sei, fragt Herr Strel</w:t>
      </w:r>
      <w:r w:rsidRPr="00641191">
        <w:rPr>
          <w:rFonts w:ascii="Arial" w:hAnsi="Arial" w:cs="Arial"/>
          <w:sz w:val="24"/>
          <w:szCs w:val="24"/>
        </w:rPr>
        <w:t>o</w:t>
      </w:r>
      <w:r w:rsidRPr="00641191">
        <w:rPr>
          <w:rFonts w:ascii="Arial" w:hAnsi="Arial" w:cs="Arial"/>
          <w:sz w:val="24"/>
          <w:szCs w:val="24"/>
        </w:rPr>
        <w:t>ke. Das sei sowohl aus entwässerungstechnischen wie aus naturschutzrechtlichen Gründen unwahrscheinlich, entgegnet Herr Majehrke. Die noch vorhandenen Gräben würden auch zukünftig für die Entwässerung nach Regenfällen benötigt. Auch stü</w:t>
      </w:r>
      <w:r w:rsidRPr="00641191">
        <w:rPr>
          <w:rFonts w:ascii="Arial" w:hAnsi="Arial" w:cs="Arial"/>
          <w:sz w:val="24"/>
          <w:szCs w:val="24"/>
        </w:rPr>
        <w:t>n</w:t>
      </w:r>
      <w:r w:rsidRPr="00641191">
        <w:rPr>
          <w:rFonts w:ascii="Arial" w:hAnsi="Arial" w:cs="Arial"/>
          <w:sz w:val="24"/>
          <w:szCs w:val="24"/>
        </w:rPr>
        <w:t>den weiteren Verfüllungen naturschutzrechtliche Bestimmungen entgegen. Herr G</w:t>
      </w:r>
      <w:r w:rsidRPr="00641191">
        <w:rPr>
          <w:rFonts w:ascii="Arial" w:hAnsi="Arial" w:cs="Arial"/>
          <w:sz w:val="24"/>
          <w:szCs w:val="24"/>
        </w:rPr>
        <w:t>a</w:t>
      </w:r>
      <w:r w:rsidRPr="00641191">
        <w:rPr>
          <w:rFonts w:ascii="Arial" w:hAnsi="Arial" w:cs="Arial"/>
          <w:sz w:val="24"/>
          <w:szCs w:val="24"/>
        </w:rPr>
        <w:t>de erklärte: Die Polderung im Raum Stade wurde von Bund und Land finanziert, b</w:t>
      </w:r>
      <w:r w:rsidRPr="00641191">
        <w:rPr>
          <w:rFonts w:ascii="Arial" w:hAnsi="Arial" w:cs="Arial"/>
          <w:sz w:val="24"/>
          <w:szCs w:val="24"/>
        </w:rPr>
        <w:t>e</w:t>
      </w:r>
      <w:r w:rsidRPr="00641191">
        <w:rPr>
          <w:rFonts w:ascii="Arial" w:hAnsi="Arial" w:cs="Arial"/>
          <w:sz w:val="24"/>
          <w:szCs w:val="24"/>
        </w:rPr>
        <w:t>gann in den 60iger Jahren und lief bis in die 90iger. Herr Wogram: Dann seien Gr</w:t>
      </w:r>
      <w:r w:rsidRPr="00641191">
        <w:rPr>
          <w:rFonts w:ascii="Arial" w:hAnsi="Arial" w:cs="Arial"/>
          <w:sz w:val="24"/>
          <w:szCs w:val="24"/>
        </w:rPr>
        <w:t>a</w:t>
      </w:r>
      <w:r w:rsidRPr="00641191">
        <w:rPr>
          <w:rFonts w:ascii="Arial" w:hAnsi="Arial" w:cs="Arial"/>
          <w:sz w:val="24"/>
          <w:szCs w:val="24"/>
        </w:rPr>
        <w:t>benverfüllung nach dieser Zeit Maßnahmen im Nachgang zur längst abgeschloss</w:t>
      </w:r>
      <w:r w:rsidRPr="00641191">
        <w:rPr>
          <w:rFonts w:ascii="Arial" w:hAnsi="Arial" w:cs="Arial"/>
          <w:sz w:val="24"/>
          <w:szCs w:val="24"/>
        </w:rPr>
        <w:t>e</w:t>
      </w:r>
      <w:r w:rsidRPr="00641191">
        <w:rPr>
          <w:rFonts w:ascii="Arial" w:hAnsi="Arial" w:cs="Arial"/>
          <w:sz w:val="24"/>
          <w:szCs w:val="24"/>
        </w:rPr>
        <w:t xml:space="preserve">nen Polderung? </w:t>
      </w:r>
      <w:r>
        <w:rPr>
          <w:rFonts w:ascii="Arial" w:hAnsi="Arial" w:cs="Arial"/>
          <w:sz w:val="24"/>
          <w:szCs w:val="24"/>
        </w:rPr>
        <w:t xml:space="preserve">Antwort von Herrn Gade: </w:t>
      </w:r>
      <w:r w:rsidRPr="00641191">
        <w:rPr>
          <w:rFonts w:ascii="Arial" w:hAnsi="Arial" w:cs="Arial"/>
          <w:sz w:val="24"/>
          <w:szCs w:val="24"/>
        </w:rPr>
        <w:t>Durch die Polderung wurden Gräben tei</w:t>
      </w:r>
      <w:r w:rsidRPr="00641191">
        <w:rPr>
          <w:rFonts w:ascii="Arial" w:hAnsi="Arial" w:cs="Arial"/>
          <w:sz w:val="24"/>
          <w:szCs w:val="24"/>
        </w:rPr>
        <w:t>l</w:t>
      </w:r>
      <w:r w:rsidRPr="00641191">
        <w:rPr>
          <w:rFonts w:ascii="Arial" w:hAnsi="Arial" w:cs="Arial"/>
          <w:sz w:val="24"/>
          <w:szCs w:val="24"/>
        </w:rPr>
        <w:t xml:space="preserve">weise überflüssig, die dann wie geplant teilweise verfüllt wurden und werden. </w:t>
      </w:r>
    </w:p>
    <w:p w:rsidR="00795F74" w:rsidRPr="00641191" w:rsidRDefault="00795F74">
      <w:pPr>
        <w:rPr>
          <w:rFonts w:ascii="Arial" w:hAnsi="Arial" w:cs="Arial"/>
          <w:sz w:val="24"/>
          <w:szCs w:val="24"/>
        </w:rPr>
      </w:pPr>
      <w:r w:rsidRPr="00641191">
        <w:rPr>
          <w:rFonts w:ascii="Arial" w:hAnsi="Arial" w:cs="Arial"/>
          <w:sz w:val="24"/>
          <w:szCs w:val="24"/>
        </w:rPr>
        <w:t xml:space="preserve">Es folgte die Besichtigung eines Obsthofes mit Erläuterungen zu den dort schon durchgeführten GMP-kompatiblen Maßnahmen (z. B. Erhöhung der Durchlässigkeit für Fische durch Brückenbau). Auch bei der Fahrt zum Betrieb wurden positive und negative Beispiele </w:t>
      </w:r>
      <w:r>
        <w:rPr>
          <w:rFonts w:ascii="Arial" w:hAnsi="Arial" w:cs="Arial"/>
          <w:sz w:val="24"/>
          <w:szCs w:val="24"/>
        </w:rPr>
        <w:t xml:space="preserve">für die Bewirtschaftung </w:t>
      </w:r>
      <w:r w:rsidRPr="00641191">
        <w:rPr>
          <w:rFonts w:ascii="Arial" w:hAnsi="Arial" w:cs="Arial"/>
          <w:sz w:val="24"/>
          <w:szCs w:val="24"/>
        </w:rPr>
        <w:t xml:space="preserve">der Flächen deutlich.  </w:t>
      </w:r>
    </w:p>
    <w:p w:rsidR="00795F74" w:rsidRPr="00641191" w:rsidRDefault="00795F74">
      <w:pPr>
        <w:rPr>
          <w:rFonts w:ascii="Arial" w:hAnsi="Arial" w:cs="Arial"/>
          <w:sz w:val="24"/>
          <w:szCs w:val="24"/>
        </w:rPr>
      </w:pPr>
      <w:r w:rsidRPr="00641191">
        <w:rPr>
          <w:rFonts w:ascii="Arial" w:hAnsi="Arial" w:cs="Arial"/>
          <w:sz w:val="24"/>
          <w:szCs w:val="24"/>
        </w:rPr>
        <w:t>Nach der Mittagspause stellt Herr Lühmann sich und sein Wirken als Beauftragter für das Gebietsmanagement vor. In enger Abstimmung mit LK Stade und dem Amt für Landentwicklung sieht er zur Umsetzung des GMP als Alternative zu einem  Pla</w:t>
      </w:r>
      <w:r w:rsidRPr="00641191">
        <w:rPr>
          <w:rFonts w:ascii="Arial" w:hAnsi="Arial" w:cs="Arial"/>
          <w:sz w:val="24"/>
          <w:szCs w:val="24"/>
        </w:rPr>
        <w:t>n</w:t>
      </w:r>
      <w:r w:rsidRPr="00641191">
        <w:rPr>
          <w:rFonts w:ascii="Arial" w:hAnsi="Arial" w:cs="Arial"/>
          <w:sz w:val="24"/>
          <w:szCs w:val="24"/>
        </w:rPr>
        <w:t>feststellungsverfahren ein Flurbereinigungsverfahren. Der Antrag liegt derzeit dem ML vor, ob und wann er genehmigt wird, ist noch unklar. Herr Garbe kann keine Au</w:t>
      </w:r>
      <w:r w:rsidRPr="00641191">
        <w:rPr>
          <w:rFonts w:ascii="Arial" w:hAnsi="Arial" w:cs="Arial"/>
          <w:sz w:val="24"/>
          <w:szCs w:val="24"/>
        </w:rPr>
        <w:t>s</w:t>
      </w:r>
      <w:r w:rsidRPr="00641191">
        <w:rPr>
          <w:rFonts w:ascii="Arial" w:hAnsi="Arial" w:cs="Arial"/>
          <w:sz w:val="24"/>
          <w:szCs w:val="24"/>
        </w:rPr>
        <w:t>sage zur möglichen Realisierung machen, begrüßt aber den Antrag.</w:t>
      </w:r>
    </w:p>
    <w:p w:rsidR="00795F74" w:rsidRPr="00641191" w:rsidRDefault="00795F74">
      <w:pPr>
        <w:rPr>
          <w:rFonts w:ascii="Arial" w:hAnsi="Arial" w:cs="Arial"/>
          <w:sz w:val="24"/>
          <w:szCs w:val="24"/>
        </w:rPr>
      </w:pPr>
      <w:r w:rsidRPr="00641191">
        <w:rPr>
          <w:rFonts w:ascii="Arial" w:hAnsi="Arial" w:cs="Arial"/>
          <w:sz w:val="24"/>
          <w:szCs w:val="24"/>
        </w:rPr>
        <w:t>Herr Majehrke stellt den Bericht Grundlagenermittlung  vor. Dieser enthält eine ka</w:t>
      </w:r>
      <w:r w:rsidRPr="00641191">
        <w:rPr>
          <w:rFonts w:ascii="Arial" w:hAnsi="Arial" w:cs="Arial"/>
          <w:sz w:val="24"/>
          <w:szCs w:val="24"/>
        </w:rPr>
        <w:t>r</w:t>
      </w:r>
      <w:r w:rsidRPr="00641191">
        <w:rPr>
          <w:rFonts w:ascii="Arial" w:hAnsi="Arial" w:cs="Arial"/>
          <w:sz w:val="24"/>
          <w:szCs w:val="24"/>
        </w:rPr>
        <w:t>tenmäßig dargestellte Risikoeinschätzung für sämtliche Gewässer im Unters</w:t>
      </w:r>
      <w:r w:rsidRPr="00641191">
        <w:rPr>
          <w:rFonts w:ascii="Arial" w:hAnsi="Arial" w:cs="Arial"/>
          <w:sz w:val="24"/>
          <w:szCs w:val="24"/>
        </w:rPr>
        <w:t>u</w:t>
      </w:r>
      <w:r w:rsidRPr="00641191">
        <w:rPr>
          <w:rFonts w:ascii="Arial" w:hAnsi="Arial" w:cs="Arial"/>
          <w:sz w:val="24"/>
          <w:szCs w:val="24"/>
        </w:rPr>
        <w:t>chungsraum. Weiter stellt Herr Majehrke die im GMP geplante Vorgehensweise zur Risikominderung oder -beseitigung vor (Matrix). Die vorgestellte Matrixlösung wird intensiv diskutiert. Herr Wogram und Herr Streloke halten die Matrix grundsätzlich für sinnvoll, einzelne Faktoren der Risikoabschätzung und die vorgeschlagenen Risik</w:t>
      </w:r>
      <w:r w:rsidRPr="00641191">
        <w:rPr>
          <w:rFonts w:ascii="Arial" w:hAnsi="Arial" w:cs="Arial"/>
          <w:sz w:val="24"/>
          <w:szCs w:val="24"/>
        </w:rPr>
        <w:t>o</w:t>
      </w:r>
      <w:r w:rsidRPr="00641191">
        <w:rPr>
          <w:rFonts w:ascii="Arial" w:hAnsi="Arial" w:cs="Arial"/>
          <w:sz w:val="24"/>
          <w:szCs w:val="24"/>
        </w:rPr>
        <w:t>minderungsmaßnahmen müssten aber überarbeitet werden. Beide wollen das Ko</w:t>
      </w:r>
      <w:r w:rsidRPr="00641191">
        <w:rPr>
          <w:rFonts w:ascii="Arial" w:hAnsi="Arial" w:cs="Arial"/>
          <w:sz w:val="24"/>
          <w:szCs w:val="24"/>
        </w:rPr>
        <w:t>n</w:t>
      </w:r>
      <w:r w:rsidRPr="00641191">
        <w:rPr>
          <w:rFonts w:ascii="Arial" w:hAnsi="Arial" w:cs="Arial"/>
          <w:sz w:val="24"/>
          <w:szCs w:val="24"/>
        </w:rPr>
        <w:t>zept prüfen und Verbesserungsvorschläge in den kommenden 3 Wochen nachre</w:t>
      </w:r>
      <w:r w:rsidRPr="00641191">
        <w:rPr>
          <w:rFonts w:ascii="Arial" w:hAnsi="Arial" w:cs="Arial"/>
          <w:sz w:val="24"/>
          <w:szCs w:val="24"/>
        </w:rPr>
        <w:t>i</w:t>
      </w:r>
      <w:r w:rsidRPr="00641191">
        <w:rPr>
          <w:rFonts w:ascii="Arial" w:hAnsi="Arial" w:cs="Arial"/>
          <w:sz w:val="24"/>
          <w:szCs w:val="24"/>
        </w:rPr>
        <w:t xml:space="preserve">chen. </w:t>
      </w:r>
    </w:p>
    <w:p w:rsidR="00795F74" w:rsidRPr="00641191" w:rsidRDefault="00795F74">
      <w:pPr>
        <w:rPr>
          <w:rFonts w:ascii="Arial" w:hAnsi="Arial" w:cs="Arial"/>
          <w:sz w:val="24"/>
          <w:szCs w:val="24"/>
        </w:rPr>
      </w:pPr>
      <w:r w:rsidRPr="00641191">
        <w:rPr>
          <w:rFonts w:ascii="Arial" w:hAnsi="Arial" w:cs="Arial"/>
          <w:sz w:val="24"/>
          <w:szCs w:val="24"/>
        </w:rPr>
        <w:t>Herr Majehrke stellt das Pilotprojekt Steinkirchener Neuwettern vor, in welchem die o.</w:t>
      </w:r>
      <w:r>
        <w:rPr>
          <w:rFonts w:ascii="Arial" w:hAnsi="Arial" w:cs="Arial"/>
          <w:sz w:val="24"/>
          <w:szCs w:val="24"/>
        </w:rPr>
        <w:t> </w:t>
      </w:r>
      <w:r w:rsidRPr="00641191">
        <w:rPr>
          <w:rFonts w:ascii="Arial" w:hAnsi="Arial" w:cs="Arial"/>
          <w:sz w:val="24"/>
          <w:szCs w:val="24"/>
        </w:rPr>
        <w:t xml:space="preserve">g. Matrix angewendet und die planerischen Vorgaben exemplarisch umgesetzt werden sollen. Wenn sich in diesem Teilgebiet die Vorgehensweise bewährt, soll sie anschließend auf das Gesamtgebiet ausgedehnt werden. </w:t>
      </w:r>
    </w:p>
    <w:p w:rsidR="00795F74" w:rsidRPr="00641191" w:rsidRDefault="00795F74">
      <w:pPr>
        <w:rPr>
          <w:rFonts w:ascii="Arial" w:hAnsi="Arial" w:cs="Arial"/>
          <w:sz w:val="24"/>
          <w:szCs w:val="24"/>
        </w:rPr>
      </w:pPr>
      <w:r w:rsidRPr="00641191">
        <w:rPr>
          <w:rFonts w:ascii="Arial" w:hAnsi="Arial" w:cs="Arial"/>
          <w:sz w:val="24"/>
          <w:szCs w:val="24"/>
        </w:rPr>
        <w:t>Zur Finanzierung der Umgestaltung Steinkirchener Neuwettern merkt Herr Gade an, dass das Projekt  aus Mitteln der Fließgewässerentwicklung, also vom Land bzw. MU, gefördert wird, obwohl es sich bei den Marschengewässern aus Sicht der WRRL nicht um prioritäre Gewässer handelt. Vom Antragsteller (einem Wasser- und Bode</w:t>
      </w:r>
      <w:r w:rsidRPr="00641191">
        <w:rPr>
          <w:rFonts w:ascii="Arial" w:hAnsi="Arial" w:cs="Arial"/>
          <w:sz w:val="24"/>
          <w:szCs w:val="24"/>
        </w:rPr>
        <w:t>n</w:t>
      </w:r>
      <w:r w:rsidRPr="00641191">
        <w:rPr>
          <w:rFonts w:ascii="Arial" w:hAnsi="Arial" w:cs="Arial"/>
          <w:sz w:val="24"/>
          <w:szCs w:val="24"/>
        </w:rPr>
        <w:t>verband) würde eine Eigenbeteiligung in Höhe von 10% verlangt, über die es nach seiner Kenntnis auch bereits Verständigung gebe. Für weitere Maßnahmen müsse und werde der Obstbau ebenfalls Eigenbeteiligungen aufbringen, erklärt Herr Buc</w:t>
      </w:r>
      <w:r w:rsidRPr="00641191">
        <w:rPr>
          <w:rFonts w:ascii="Arial" w:hAnsi="Arial" w:cs="Arial"/>
          <w:sz w:val="24"/>
          <w:szCs w:val="24"/>
        </w:rPr>
        <w:t>h</w:t>
      </w:r>
      <w:r w:rsidRPr="00641191">
        <w:rPr>
          <w:rFonts w:ascii="Arial" w:hAnsi="Arial" w:cs="Arial"/>
          <w:sz w:val="24"/>
          <w:szCs w:val="24"/>
        </w:rPr>
        <w:t xml:space="preserve">terkirch. </w:t>
      </w:r>
    </w:p>
    <w:p w:rsidR="00795F74" w:rsidRPr="00641191" w:rsidRDefault="00795F74">
      <w:pPr>
        <w:rPr>
          <w:rFonts w:ascii="Arial" w:hAnsi="Arial" w:cs="Arial"/>
          <w:sz w:val="24"/>
          <w:szCs w:val="24"/>
        </w:rPr>
      </w:pPr>
      <w:r w:rsidRPr="00641191">
        <w:rPr>
          <w:rFonts w:ascii="Arial" w:hAnsi="Arial" w:cs="Arial"/>
          <w:sz w:val="24"/>
          <w:szCs w:val="24"/>
        </w:rPr>
        <w:t>Insgesamt fanden die anwesenden Vertreter der Bundesbehörden die Pläne zum GMP insoweit gut, als sie die Obstbaubetriebe in das Risikomanagement einbeziehe. Für eine Gesamtbeurteilung müsse man aber Zeit zum Studium der Unterlagen b</w:t>
      </w:r>
      <w:r w:rsidRPr="00641191">
        <w:rPr>
          <w:rFonts w:ascii="Arial" w:hAnsi="Arial" w:cs="Arial"/>
          <w:sz w:val="24"/>
          <w:szCs w:val="24"/>
        </w:rPr>
        <w:t>e</w:t>
      </w:r>
      <w:r w:rsidRPr="00641191">
        <w:rPr>
          <w:rFonts w:ascii="Arial" w:hAnsi="Arial" w:cs="Arial"/>
          <w:sz w:val="24"/>
          <w:szCs w:val="24"/>
        </w:rPr>
        <w:t>kommen. Ein genereller Hinweis von Herrn Wogram: Er sehe zwar Möglichkeiten der Risikominderung durch die einzelnen Betriebe, wie sie die „Matrix“ vorsehe. Das UBA gehe aber davon aus, dass diese Möglichkeiten begrenzt seien und deshalb nicht ausreichen, um die Ziele des Gebietsmanagements zu erreichen. Hierfür seien e</w:t>
      </w:r>
      <w:r w:rsidRPr="00641191">
        <w:rPr>
          <w:rFonts w:ascii="Arial" w:hAnsi="Arial" w:cs="Arial"/>
          <w:sz w:val="24"/>
          <w:szCs w:val="24"/>
        </w:rPr>
        <w:t>r</w:t>
      </w:r>
      <w:r w:rsidRPr="00641191">
        <w:rPr>
          <w:rFonts w:ascii="Arial" w:hAnsi="Arial" w:cs="Arial"/>
          <w:sz w:val="24"/>
          <w:szCs w:val="24"/>
        </w:rPr>
        <w:t>gänzend Refugialgewässer bzw. -abschnitte notwendig, die vom Obstbau räumlich so weit entkoppelt sind, dass keine erheblichen PSM-Einträge vorkommen. Es sei sinnvoll, hierbei auch Gewässer im Gebiet einzubeziehen, die schon jetzt nicht unmi</w:t>
      </w:r>
      <w:r w:rsidRPr="00641191">
        <w:rPr>
          <w:rFonts w:ascii="Arial" w:hAnsi="Arial" w:cs="Arial"/>
          <w:sz w:val="24"/>
          <w:szCs w:val="24"/>
        </w:rPr>
        <w:t>t</w:t>
      </w:r>
      <w:r w:rsidRPr="00641191">
        <w:rPr>
          <w:rFonts w:ascii="Arial" w:hAnsi="Arial" w:cs="Arial"/>
          <w:sz w:val="24"/>
          <w:szCs w:val="24"/>
        </w:rPr>
        <w:t>telbar an Obstbauflächen grenzen. Solche Gewässer sollten auch bereits bei der Z</w:t>
      </w:r>
      <w:r w:rsidRPr="00641191">
        <w:rPr>
          <w:rFonts w:ascii="Arial" w:hAnsi="Arial" w:cs="Arial"/>
          <w:sz w:val="24"/>
          <w:szCs w:val="24"/>
        </w:rPr>
        <w:t>u</w:t>
      </w:r>
      <w:r w:rsidRPr="00641191">
        <w:rPr>
          <w:rFonts w:ascii="Arial" w:hAnsi="Arial" w:cs="Arial"/>
          <w:sz w:val="24"/>
          <w:szCs w:val="24"/>
        </w:rPr>
        <w:t>standsbeschreibung berücksichtigt werden. Die Gewässer müssen aber mit den G</w:t>
      </w:r>
      <w:r w:rsidRPr="00641191">
        <w:rPr>
          <w:rFonts w:ascii="Arial" w:hAnsi="Arial" w:cs="Arial"/>
          <w:sz w:val="24"/>
          <w:szCs w:val="24"/>
        </w:rPr>
        <w:t>e</w:t>
      </w:r>
      <w:r w:rsidRPr="00641191">
        <w:rPr>
          <w:rFonts w:ascii="Arial" w:hAnsi="Arial" w:cs="Arial"/>
          <w:sz w:val="24"/>
          <w:szCs w:val="24"/>
        </w:rPr>
        <w:t>wässern entlang der Obstbauflächen biologisch vernetzt sein. Maßnahmen müssen nicht unbedingt flächendeckend dort lokalisiert werden, wo sie möglich sind, sondern dort, wo sie nötig und sinnvoll sind. Die Obstbauern müssen deshalb nicht verpflic</w:t>
      </w:r>
      <w:r w:rsidRPr="00641191">
        <w:rPr>
          <w:rFonts w:ascii="Arial" w:hAnsi="Arial" w:cs="Arial"/>
          <w:sz w:val="24"/>
          <w:szCs w:val="24"/>
        </w:rPr>
        <w:t>h</w:t>
      </w:r>
      <w:r w:rsidRPr="00641191">
        <w:rPr>
          <w:rFonts w:ascii="Arial" w:hAnsi="Arial" w:cs="Arial"/>
          <w:sz w:val="24"/>
          <w:szCs w:val="24"/>
        </w:rPr>
        <w:t>tet werden, an jedem Graben alle in der Matrix vorgesehenen Verbesserungen vo</w:t>
      </w:r>
      <w:r w:rsidRPr="00641191">
        <w:rPr>
          <w:rFonts w:ascii="Arial" w:hAnsi="Arial" w:cs="Arial"/>
          <w:sz w:val="24"/>
          <w:szCs w:val="24"/>
        </w:rPr>
        <w:t>r</w:t>
      </w:r>
      <w:r w:rsidRPr="00641191">
        <w:rPr>
          <w:rFonts w:ascii="Arial" w:hAnsi="Arial" w:cs="Arial"/>
          <w:sz w:val="24"/>
          <w:szCs w:val="24"/>
        </w:rPr>
        <w:t xml:space="preserve">zunehmen. </w:t>
      </w:r>
    </w:p>
    <w:p w:rsidR="00795F74" w:rsidRPr="00641191" w:rsidRDefault="00795F74">
      <w:pPr>
        <w:rPr>
          <w:rFonts w:ascii="Arial" w:hAnsi="Arial" w:cs="Arial"/>
          <w:sz w:val="24"/>
          <w:szCs w:val="24"/>
        </w:rPr>
      </w:pPr>
      <w:r>
        <w:rPr>
          <w:rFonts w:ascii="Arial" w:hAnsi="Arial" w:cs="Arial"/>
          <w:sz w:val="24"/>
          <w:szCs w:val="24"/>
        </w:rPr>
        <w:t xml:space="preserve">BVL und UBA sagen zu </w:t>
      </w:r>
      <w:r w:rsidRPr="00641191">
        <w:rPr>
          <w:rFonts w:ascii="Arial" w:hAnsi="Arial" w:cs="Arial"/>
          <w:sz w:val="24"/>
          <w:szCs w:val="24"/>
        </w:rPr>
        <w:t xml:space="preserve"> in etwa 3 Wochen eine </w:t>
      </w:r>
      <w:r>
        <w:rPr>
          <w:rFonts w:ascii="Arial" w:hAnsi="Arial" w:cs="Arial"/>
          <w:sz w:val="24"/>
          <w:szCs w:val="24"/>
        </w:rPr>
        <w:t xml:space="preserve">fachliche </w:t>
      </w:r>
      <w:r w:rsidRPr="00641191">
        <w:rPr>
          <w:rFonts w:ascii="Arial" w:hAnsi="Arial" w:cs="Arial"/>
          <w:sz w:val="24"/>
          <w:szCs w:val="24"/>
        </w:rPr>
        <w:t>Rückmeldung auf das he</w:t>
      </w:r>
      <w:r w:rsidRPr="00641191">
        <w:rPr>
          <w:rFonts w:ascii="Arial" w:hAnsi="Arial" w:cs="Arial"/>
          <w:sz w:val="24"/>
          <w:szCs w:val="24"/>
        </w:rPr>
        <w:t>u</w:t>
      </w:r>
      <w:r w:rsidRPr="00641191">
        <w:rPr>
          <w:rFonts w:ascii="Arial" w:hAnsi="Arial" w:cs="Arial"/>
          <w:sz w:val="24"/>
          <w:szCs w:val="24"/>
        </w:rPr>
        <w:t xml:space="preserve">te Gehörte </w:t>
      </w:r>
      <w:r>
        <w:rPr>
          <w:rFonts w:ascii="Arial" w:hAnsi="Arial" w:cs="Arial"/>
          <w:sz w:val="24"/>
          <w:szCs w:val="24"/>
        </w:rPr>
        <w:t xml:space="preserve">zu </w:t>
      </w:r>
      <w:r w:rsidRPr="00641191">
        <w:rPr>
          <w:rFonts w:ascii="Arial" w:hAnsi="Arial" w:cs="Arial"/>
          <w:sz w:val="24"/>
          <w:szCs w:val="24"/>
        </w:rPr>
        <w:t xml:space="preserve">geben. Danach in etwa 4 Wochen solle ein erneutes Gespräch auf Landesebene stattfinden. </w:t>
      </w:r>
    </w:p>
    <w:p w:rsidR="00795F74" w:rsidRDefault="00795F74">
      <w:pPr>
        <w:rPr>
          <w:rFonts w:ascii="Arial" w:hAnsi="Arial" w:cs="Arial"/>
          <w:sz w:val="24"/>
          <w:szCs w:val="24"/>
        </w:rPr>
      </w:pPr>
      <w:r w:rsidRPr="00641191">
        <w:rPr>
          <w:rFonts w:ascii="Arial" w:hAnsi="Arial" w:cs="Arial"/>
          <w:sz w:val="24"/>
          <w:szCs w:val="24"/>
        </w:rPr>
        <w:t xml:space="preserve">Die Sitzung endete um 16:00. </w:t>
      </w:r>
    </w:p>
    <w:p w:rsidR="00795F74" w:rsidRDefault="00795F74">
      <w:pPr>
        <w:rPr>
          <w:rFonts w:ascii="Arial" w:hAnsi="Arial" w:cs="Arial"/>
          <w:sz w:val="24"/>
          <w:szCs w:val="24"/>
        </w:rPr>
      </w:pPr>
      <w:r>
        <w:rPr>
          <w:rFonts w:ascii="Arial" w:hAnsi="Arial" w:cs="Arial"/>
          <w:sz w:val="24"/>
          <w:szCs w:val="24"/>
        </w:rPr>
        <w:t>gez. Munzel</w:t>
      </w:r>
    </w:p>
    <w:p w:rsidR="00795F74" w:rsidRDefault="00795F74">
      <w:pPr>
        <w:rPr>
          <w:rFonts w:ascii="Arial" w:hAnsi="Arial" w:cs="Arial"/>
          <w:sz w:val="24"/>
          <w:szCs w:val="24"/>
        </w:rPr>
      </w:pPr>
    </w:p>
    <w:p w:rsidR="00795F74" w:rsidRDefault="00795F74">
      <w:pPr>
        <w:rPr>
          <w:rFonts w:ascii="Arial" w:hAnsi="Arial" w:cs="Arial"/>
          <w:sz w:val="24"/>
          <w:szCs w:val="24"/>
        </w:rPr>
      </w:pPr>
    </w:p>
    <w:p w:rsidR="00795F74" w:rsidRDefault="00795F74" w:rsidP="00D73C3A">
      <w:pPr>
        <w:rPr>
          <w:rFonts w:ascii="Arial" w:hAnsi="Arial" w:cs="Arial"/>
          <w:b/>
          <w:i/>
          <w:sz w:val="24"/>
          <w:szCs w:val="24"/>
          <w:u w:val="single"/>
        </w:rPr>
      </w:pPr>
    </w:p>
    <w:p w:rsidR="00795F74" w:rsidRPr="0002426D" w:rsidRDefault="00795F74" w:rsidP="00D73C3A">
      <w:pPr>
        <w:rPr>
          <w:rFonts w:ascii="Arial" w:hAnsi="Arial" w:cs="Arial"/>
          <w:i/>
          <w:sz w:val="24"/>
          <w:szCs w:val="24"/>
        </w:rPr>
      </w:pPr>
      <w:r w:rsidRPr="000C5357">
        <w:rPr>
          <w:rFonts w:ascii="Arial" w:hAnsi="Arial" w:cs="Arial"/>
          <w:b/>
          <w:i/>
          <w:sz w:val="24"/>
          <w:szCs w:val="24"/>
          <w:u w:val="single"/>
        </w:rPr>
        <w:t>Nachträgliche Anmerkung zum Protokoll von  LWK/PSA</w:t>
      </w:r>
      <w:r w:rsidRPr="00A42420">
        <w:rPr>
          <w:rFonts w:ascii="Arial" w:hAnsi="Arial" w:cs="Arial"/>
          <w:i/>
          <w:sz w:val="24"/>
          <w:szCs w:val="24"/>
        </w:rPr>
        <w:t>:</w:t>
      </w:r>
      <w:r w:rsidRPr="0002426D">
        <w:rPr>
          <w:rFonts w:ascii="Arial" w:hAnsi="Arial" w:cs="Arial"/>
          <w:i/>
          <w:sz w:val="24"/>
          <w:szCs w:val="24"/>
          <w:u w:val="single"/>
        </w:rPr>
        <w:t xml:space="preserve">  </w:t>
      </w:r>
      <w:r w:rsidRPr="0002426D">
        <w:rPr>
          <w:rFonts w:ascii="Arial" w:hAnsi="Arial" w:cs="Arial"/>
          <w:i/>
          <w:sz w:val="24"/>
          <w:szCs w:val="24"/>
        </w:rPr>
        <w:t xml:space="preserve">Die </w:t>
      </w:r>
      <w:r>
        <w:rPr>
          <w:rFonts w:ascii="Arial" w:hAnsi="Arial" w:cs="Arial"/>
          <w:i/>
          <w:sz w:val="24"/>
          <w:szCs w:val="24"/>
        </w:rPr>
        <w:t>Klarstellung von Herrn Wogram und Herrn Streloke, „dass die in Verbindung mit der Al</w:t>
      </w:r>
      <w:r w:rsidRPr="00A42420">
        <w:rPr>
          <w:rFonts w:ascii="Arial" w:hAnsi="Arial" w:cs="Arial"/>
          <w:i/>
          <w:sz w:val="24"/>
          <w:szCs w:val="24"/>
        </w:rPr>
        <w:t>lgemeinverf</w:t>
      </w:r>
      <w:r w:rsidRPr="00A42420">
        <w:rPr>
          <w:rFonts w:ascii="Arial" w:hAnsi="Arial" w:cs="Arial"/>
          <w:i/>
          <w:sz w:val="24"/>
          <w:szCs w:val="24"/>
        </w:rPr>
        <w:t>ü</w:t>
      </w:r>
      <w:r w:rsidRPr="00A42420">
        <w:rPr>
          <w:rFonts w:ascii="Arial" w:hAnsi="Arial" w:cs="Arial"/>
          <w:i/>
          <w:sz w:val="24"/>
          <w:szCs w:val="24"/>
        </w:rPr>
        <w:t>gung geltende Auflage NW 604 lediglich eine Befreiung von den mittelbezogenen Mindestabständen zu Gewässern darstellte. Die mit der Zulassung festgelegten B</w:t>
      </w:r>
      <w:r w:rsidRPr="00A42420">
        <w:rPr>
          <w:rFonts w:ascii="Arial" w:hAnsi="Arial" w:cs="Arial"/>
          <w:i/>
          <w:sz w:val="24"/>
          <w:szCs w:val="24"/>
        </w:rPr>
        <w:t>e</w:t>
      </w:r>
      <w:r w:rsidRPr="00A42420">
        <w:rPr>
          <w:rFonts w:ascii="Arial" w:hAnsi="Arial" w:cs="Arial"/>
          <w:i/>
          <w:sz w:val="24"/>
          <w:szCs w:val="24"/>
        </w:rPr>
        <w:t>stimmungen zur Verwendung abdriftmindernder Technik hingegen galten im Alten Land unverändert. Diese Bestimmungen sahen je nach Mittel Abdriftminderungen von bis zu 90 % vor. Die Betriebe hätten also auch bereits vor Inkrafttreten der Alte</w:t>
      </w:r>
      <w:r w:rsidRPr="00A42420">
        <w:rPr>
          <w:rFonts w:ascii="Arial" w:hAnsi="Arial" w:cs="Arial"/>
          <w:i/>
          <w:sz w:val="24"/>
          <w:szCs w:val="24"/>
        </w:rPr>
        <w:t>s</w:t>
      </w:r>
      <w:r w:rsidRPr="00A42420">
        <w:rPr>
          <w:rFonts w:ascii="Arial" w:hAnsi="Arial" w:cs="Arial"/>
          <w:i/>
          <w:sz w:val="24"/>
          <w:szCs w:val="24"/>
        </w:rPr>
        <w:t>LandPflSchV mit entsprechender Technik ausgestattet sein müssen,“</w:t>
      </w:r>
      <w:r w:rsidRPr="0002426D">
        <w:rPr>
          <w:rFonts w:ascii="Arial" w:hAnsi="Arial" w:cs="Arial"/>
          <w:i/>
          <w:sz w:val="24"/>
          <w:szCs w:val="24"/>
        </w:rPr>
        <w:t xml:space="preserve"> ist fachlich und rechtlich unrichtig: die NW 604 lautet wie folgt: „</w:t>
      </w:r>
      <w:r>
        <w:rPr>
          <w:rFonts w:ascii="Arial" w:hAnsi="Arial" w:cs="Arial"/>
          <w:i/>
          <w:sz w:val="24"/>
          <w:szCs w:val="24"/>
        </w:rPr>
        <w:t>Die Anwendungsbestimmung, mit der ein Abstand zum Schutz von Oberflächengewässern festgesetzt  wurde, gilt nicht in den durch die zuständige Behörde besonders ausgewiesenen Gebieten, soweit die zuständige Behörde dort die Anwendung genehmigt hat."</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rPr>
        <w:t xml:space="preserve">Nach dem Text der NW 604 ist somit eindeutig, dass </w:t>
      </w:r>
      <w:r>
        <w:rPr>
          <w:rFonts w:ascii="Arial" w:hAnsi="Arial" w:cs="Arial"/>
          <w:i/>
          <w:sz w:val="24"/>
          <w:szCs w:val="24"/>
          <w:u w:val="single"/>
        </w:rPr>
        <w:t>die gesamte Anwendungsb</w:t>
      </w:r>
      <w:r>
        <w:rPr>
          <w:rFonts w:ascii="Arial" w:hAnsi="Arial" w:cs="Arial"/>
          <w:i/>
          <w:sz w:val="24"/>
          <w:szCs w:val="24"/>
          <w:u w:val="single"/>
        </w:rPr>
        <w:t>e</w:t>
      </w:r>
      <w:r>
        <w:rPr>
          <w:rFonts w:ascii="Arial" w:hAnsi="Arial" w:cs="Arial"/>
          <w:i/>
          <w:sz w:val="24"/>
          <w:szCs w:val="24"/>
          <w:u w:val="single"/>
        </w:rPr>
        <w:t>stimmung</w:t>
      </w:r>
      <w:r>
        <w:rPr>
          <w:rFonts w:ascii="Arial" w:hAnsi="Arial" w:cs="Arial"/>
          <w:i/>
          <w:sz w:val="24"/>
          <w:szCs w:val="24"/>
        </w:rPr>
        <w:t xml:space="preserve"> in den besonders ausgewiesenen Gebieten nicht gilt und dass die Aufh</w:t>
      </w:r>
      <w:r>
        <w:rPr>
          <w:rFonts w:ascii="Arial" w:hAnsi="Arial" w:cs="Arial"/>
          <w:i/>
          <w:sz w:val="24"/>
          <w:szCs w:val="24"/>
        </w:rPr>
        <w:t>e</w:t>
      </w:r>
      <w:r>
        <w:rPr>
          <w:rFonts w:ascii="Arial" w:hAnsi="Arial" w:cs="Arial"/>
          <w:i/>
          <w:sz w:val="24"/>
          <w:szCs w:val="24"/>
        </w:rPr>
        <w:t>bung nicht etwa nur "mittelbezogene Mindestabstände" betrifft.</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lang w:eastAsia="de-DE"/>
        </w:rPr>
        <w:t> </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rPr>
        <w:t>Diese Beurteilung ergibt sich auch zwingend aus dem Wortlaut und den Regelungen der niedersächsischen Allgemeinverfügung vom 27.6.2002, wo verbindlich und u</w:t>
      </w:r>
      <w:r>
        <w:rPr>
          <w:rFonts w:ascii="Arial" w:hAnsi="Arial" w:cs="Arial"/>
          <w:i/>
          <w:sz w:val="24"/>
          <w:szCs w:val="24"/>
        </w:rPr>
        <w:t>m</w:t>
      </w:r>
      <w:r>
        <w:rPr>
          <w:rFonts w:ascii="Arial" w:hAnsi="Arial" w:cs="Arial"/>
          <w:i/>
          <w:sz w:val="24"/>
          <w:szCs w:val="24"/>
        </w:rPr>
        <w:t>fassend aufgeführt war, welche Anwendungsregelungen für die dort in Anlage 1 g</w:t>
      </w:r>
      <w:r>
        <w:rPr>
          <w:rFonts w:ascii="Arial" w:hAnsi="Arial" w:cs="Arial"/>
          <w:i/>
          <w:sz w:val="24"/>
          <w:szCs w:val="24"/>
        </w:rPr>
        <w:t>e</w:t>
      </w:r>
      <w:r>
        <w:rPr>
          <w:rFonts w:ascii="Arial" w:hAnsi="Arial" w:cs="Arial"/>
          <w:i/>
          <w:sz w:val="24"/>
          <w:szCs w:val="24"/>
        </w:rPr>
        <w:t>regelten Mittel mit der AWB NW 604 anstelle der aufgehobenen AWBs zu beac</w:t>
      </w:r>
      <w:r>
        <w:rPr>
          <w:rFonts w:ascii="Arial" w:hAnsi="Arial" w:cs="Arial"/>
          <w:i/>
          <w:sz w:val="24"/>
          <w:szCs w:val="24"/>
        </w:rPr>
        <w:t>h</w:t>
      </w:r>
      <w:r>
        <w:rPr>
          <w:rFonts w:ascii="Arial" w:hAnsi="Arial" w:cs="Arial"/>
          <w:i/>
          <w:sz w:val="24"/>
          <w:szCs w:val="24"/>
        </w:rPr>
        <w:t xml:space="preserve">ten waren. </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lang w:eastAsia="de-DE"/>
        </w:rPr>
        <w:t> </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rPr>
        <w:t>In der Allgemeinverfügung beschränkte sich die zwingende Vorgabe zur Verwendung verlustmindernder Geräte ("verlustmindernder Luftinjektor-Flachstrahldüsen"  gemäß Ziffer 4 der Regelung) auf Anwendungen mit Spritz- und Sprühgeräten in Apfelanl</w:t>
      </w:r>
      <w:r>
        <w:rPr>
          <w:rFonts w:ascii="Arial" w:hAnsi="Arial" w:cs="Arial"/>
          <w:i/>
          <w:sz w:val="24"/>
          <w:szCs w:val="24"/>
        </w:rPr>
        <w:t>a</w:t>
      </w:r>
      <w:r>
        <w:rPr>
          <w:rFonts w:ascii="Arial" w:hAnsi="Arial" w:cs="Arial"/>
          <w:i/>
          <w:sz w:val="24"/>
          <w:szCs w:val="24"/>
        </w:rPr>
        <w:t>gen bis zum 15. Juli des Jahres, ohne dass hierfür konkrete Abdriftminderungskla</w:t>
      </w:r>
      <w:r>
        <w:rPr>
          <w:rFonts w:ascii="Arial" w:hAnsi="Arial" w:cs="Arial"/>
          <w:i/>
          <w:sz w:val="24"/>
          <w:szCs w:val="24"/>
        </w:rPr>
        <w:t>s</w:t>
      </w:r>
      <w:r>
        <w:rPr>
          <w:rFonts w:ascii="Arial" w:hAnsi="Arial" w:cs="Arial"/>
          <w:i/>
          <w:sz w:val="24"/>
          <w:szCs w:val="24"/>
        </w:rPr>
        <w:t>sen gefordert wurden. Geräte mit 50 % Verlustminderung reichten hierfür somit aus. Darüber hinaus wurden in der Allgemeinverfügung verlustmindernde Geräte (ohne Konkretisierung der Abdriftminderungsklasse) als optionale Möglichkeit zur etwaigen Reduzierung einzuhaltender Gewässerabstände zu periodisch (Ziffer 2.1.2) oder permanent (Ziffer 3.1.2) wasserführenden Gewässern genannt.</w:t>
      </w:r>
    </w:p>
    <w:p w:rsidR="00795F74" w:rsidRPr="0002426D" w:rsidRDefault="00795F74" w:rsidP="00D73C3A">
      <w:pPr>
        <w:spacing w:after="0" w:line="240" w:lineRule="auto"/>
        <w:rPr>
          <w:rFonts w:ascii="Arial" w:hAnsi="Arial" w:cs="Arial"/>
          <w:i/>
          <w:sz w:val="24"/>
          <w:szCs w:val="24"/>
          <w:lang w:eastAsia="de-DE"/>
        </w:rPr>
      </w:pPr>
      <w:r>
        <w:rPr>
          <w:rFonts w:ascii="Arial" w:hAnsi="Arial" w:cs="Arial"/>
          <w:i/>
          <w:sz w:val="24"/>
          <w:szCs w:val="24"/>
          <w:lang w:eastAsia="de-DE"/>
        </w:rPr>
        <w:t> </w:t>
      </w:r>
    </w:p>
    <w:p w:rsidR="00795F74" w:rsidRPr="0002426D" w:rsidRDefault="00795F74" w:rsidP="00D73C3A">
      <w:pPr>
        <w:spacing w:after="15" w:line="240" w:lineRule="auto"/>
        <w:rPr>
          <w:rFonts w:ascii="Arial" w:hAnsi="Arial" w:cs="Arial"/>
          <w:i/>
          <w:sz w:val="24"/>
          <w:szCs w:val="24"/>
          <w:lang w:eastAsia="de-DE"/>
        </w:rPr>
      </w:pPr>
      <w:r>
        <w:rPr>
          <w:rFonts w:ascii="Arial" w:hAnsi="Arial" w:cs="Arial"/>
          <w:i/>
          <w:sz w:val="24"/>
          <w:szCs w:val="24"/>
        </w:rPr>
        <w:t>Inwieweit verlustmindernde Geräte zu verwenden waren, bzw. inwieweit durch ihre Verwendung Erleichterungen für die Anwendung von Pflanzenschutzmitteln in G</w:t>
      </w:r>
      <w:r>
        <w:rPr>
          <w:rFonts w:ascii="Arial" w:hAnsi="Arial" w:cs="Arial"/>
          <w:i/>
          <w:sz w:val="24"/>
          <w:szCs w:val="24"/>
        </w:rPr>
        <w:t>e</w:t>
      </w:r>
      <w:r>
        <w:rPr>
          <w:rFonts w:ascii="Arial" w:hAnsi="Arial" w:cs="Arial"/>
          <w:i/>
          <w:sz w:val="24"/>
          <w:szCs w:val="24"/>
        </w:rPr>
        <w:t>wässernähe erreicht werden konnten, ergab sich somit aus der Allgemeinverfügung und nicht aus den aufgehobenen AWBs.   </w:t>
      </w:r>
    </w:p>
    <w:p w:rsidR="00795F74" w:rsidRPr="00641191" w:rsidRDefault="00795F74">
      <w:pPr>
        <w:rPr>
          <w:rFonts w:ascii="Arial" w:hAnsi="Arial" w:cs="Arial"/>
          <w:sz w:val="24"/>
          <w:szCs w:val="24"/>
        </w:rPr>
      </w:pPr>
    </w:p>
    <w:p w:rsidR="00795F74" w:rsidRDefault="00795F74" w:rsidP="00641191"/>
    <w:sectPr w:rsidR="00795F74" w:rsidSect="001D4C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86C2833D"/>
  </w:docVars>
  <w:rsids>
    <w:rsidRoot w:val="001F2129"/>
    <w:rsid w:val="0002426D"/>
    <w:rsid w:val="00024902"/>
    <w:rsid w:val="000510C6"/>
    <w:rsid w:val="00065A78"/>
    <w:rsid w:val="00082AD5"/>
    <w:rsid w:val="00096F7C"/>
    <w:rsid w:val="000C5357"/>
    <w:rsid w:val="000D21AF"/>
    <w:rsid w:val="000E4CD4"/>
    <w:rsid w:val="000E7B47"/>
    <w:rsid w:val="00133C30"/>
    <w:rsid w:val="00137FCB"/>
    <w:rsid w:val="00162F1C"/>
    <w:rsid w:val="00171A3F"/>
    <w:rsid w:val="00174127"/>
    <w:rsid w:val="00176975"/>
    <w:rsid w:val="00195F73"/>
    <w:rsid w:val="001B200A"/>
    <w:rsid w:val="001D4C63"/>
    <w:rsid w:val="001F042F"/>
    <w:rsid w:val="001F2129"/>
    <w:rsid w:val="00205045"/>
    <w:rsid w:val="00213A5A"/>
    <w:rsid w:val="002218FC"/>
    <w:rsid w:val="0024299B"/>
    <w:rsid w:val="00291F1B"/>
    <w:rsid w:val="00295FB4"/>
    <w:rsid w:val="002A13F7"/>
    <w:rsid w:val="002A361D"/>
    <w:rsid w:val="002A6CD3"/>
    <w:rsid w:val="00313E00"/>
    <w:rsid w:val="0031645D"/>
    <w:rsid w:val="003239AA"/>
    <w:rsid w:val="00357898"/>
    <w:rsid w:val="003731CA"/>
    <w:rsid w:val="00382666"/>
    <w:rsid w:val="00390323"/>
    <w:rsid w:val="003A3A05"/>
    <w:rsid w:val="003A7B92"/>
    <w:rsid w:val="003E6DB1"/>
    <w:rsid w:val="004155A7"/>
    <w:rsid w:val="00434751"/>
    <w:rsid w:val="004425C2"/>
    <w:rsid w:val="00471AF8"/>
    <w:rsid w:val="0047224C"/>
    <w:rsid w:val="0047459B"/>
    <w:rsid w:val="004A1204"/>
    <w:rsid w:val="004A2C47"/>
    <w:rsid w:val="004A444B"/>
    <w:rsid w:val="004D4C80"/>
    <w:rsid w:val="004F271E"/>
    <w:rsid w:val="00514448"/>
    <w:rsid w:val="00532A2B"/>
    <w:rsid w:val="0054775E"/>
    <w:rsid w:val="005646E3"/>
    <w:rsid w:val="005663C7"/>
    <w:rsid w:val="005772B2"/>
    <w:rsid w:val="00594B33"/>
    <w:rsid w:val="005A250F"/>
    <w:rsid w:val="005A4350"/>
    <w:rsid w:val="005D2C4A"/>
    <w:rsid w:val="005E08FB"/>
    <w:rsid w:val="005F1D65"/>
    <w:rsid w:val="0062649F"/>
    <w:rsid w:val="00636CEE"/>
    <w:rsid w:val="00641191"/>
    <w:rsid w:val="0066065C"/>
    <w:rsid w:val="00667D5E"/>
    <w:rsid w:val="006A717D"/>
    <w:rsid w:val="006C2DA9"/>
    <w:rsid w:val="006D5528"/>
    <w:rsid w:val="006D6FAA"/>
    <w:rsid w:val="006F1DCB"/>
    <w:rsid w:val="006F21BB"/>
    <w:rsid w:val="00704B97"/>
    <w:rsid w:val="00716F23"/>
    <w:rsid w:val="007322BC"/>
    <w:rsid w:val="00742D07"/>
    <w:rsid w:val="007547D4"/>
    <w:rsid w:val="00757427"/>
    <w:rsid w:val="00776070"/>
    <w:rsid w:val="00795F74"/>
    <w:rsid w:val="007C4B9A"/>
    <w:rsid w:val="00821C93"/>
    <w:rsid w:val="00827522"/>
    <w:rsid w:val="008665A5"/>
    <w:rsid w:val="00882646"/>
    <w:rsid w:val="008832F2"/>
    <w:rsid w:val="008946DD"/>
    <w:rsid w:val="008D0306"/>
    <w:rsid w:val="008F5022"/>
    <w:rsid w:val="00904B3D"/>
    <w:rsid w:val="009136FF"/>
    <w:rsid w:val="00931BAD"/>
    <w:rsid w:val="00932CB8"/>
    <w:rsid w:val="00941E63"/>
    <w:rsid w:val="0094734D"/>
    <w:rsid w:val="00973EC5"/>
    <w:rsid w:val="009D0AD5"/>
    <w:rsid w:val="00A034A5"/>
    <w:rsid w:val="00A044B6"/>
    <w:rsid w:val="00A0548E"/>
    <w:rsid w:val="00A208B7"/>
    <w:rsid w:val="00A229C5"/>
    <w:rsid w:val="00A42420"/>
    <w:rsid w:val="00A74B27"/>
    <w:rsid w:val="00A7523D"/>
    <w:rsid w:val="00A86C54"/>
    <w:rsid w:val="00AA43B4"/>
    <w:rsid w:val="00AC3CCC"/>
    <w:rsid w:val="00B11877"/>
    <w:rsid w:val="00B364CE"/>
    <w:rsid w:val="00B36C2E"/>
    <w:rsid w:val="00B63F3E"/>
    <w:rsid w:val="00B817D1"/>
    <w:rsid w:val="00BB246F"/>
    <w:rsid w:val="00BB2B4F"/>
    <w:rsid w:val="00BC374C"/>
    <w:rsid w:val="00BC38F9"/>
    <w:rsid w:val="00BE00A8"/>
    <w:rsid w:val="00BF50A3"/>
    <w:rsid w:val="00C06F48"/>
    <w:rsid w:val="00C13198"/>
    <w:rsid w:val="00C2070D"/>
    <w:rsid w:val="00C20CD8"/>
    <w:rsid w:val="00C23C9E"/>
    <w:rsid w:val="00C3100C"/>
    <w:rsid w:val="00C34A86"/>
    <w:rsid w:val="00C56C7F"/>
    <w:rsid w:val="00CD51C7"/>
    <w:rsid w:val="00CF100F"/>
    <w:rsid w:val="00CF79B6"/>
    <w:rsid w:val="00D00EC1"/>
    <w:rsid w:val="00D24C47"/>
    <w:rsid w:val="00D34A07"/>
    <w:rsid w:val="00D53CC7"/>
    <w:rsid w:val="00D6418D"/>
    <w:rsid w:val="00D73C3A"/>
    <w:rsid w:val="00D96DD1"/>
    <w:rsid w:val="00DB2A1E"/>
    <w:rsid w:val="00DC282F"/>
    <w:rsid w:val="00DF4F1F"/>
    <w:rsid w:val="00DF7491"/>
    <w:rsid w:val="00E367C2"/>
    <w:rsid w:val="00E467AB"/>
    <w:rsid w:val="00E472C0"/>
    <w:rsid w:val="00E5095F"/>
    <w:rsid w:val="00E6194A"/>
    <w:rsid w:val="00E70BDA"/>
    <w:rsid w:val="00E71830"/>
    <w:rsid w:val="00E73B13"/>
    <w:rsid w:val="00E8000C"/>
    <w:rsid w:val="00EB1E4E"/>
    <w:rsid w:val="00EB30E1"/>
    <w:rsid w:val="00EC7A46"/>
    <w:rsid w:val="00F0657D"/>
    <w:rsid w:val="00F146E4"/>
    <w:rsid w:val="00F305CF"/>
    <w:rsid w:val="00F64307"/>
    <w:rsid w:val="00F83043"/>
    <w:rsid w:val="00F87C41"/>
    <w:rsid w:val="00F945C1"/>
    <w:rsid w:val="00FB435F"/>
    <w:rsid w:val="00FE29A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71830"/>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6F1DCB"/>
    <w:rPr>
      <w:rFonts w:ascii="Times New Roman" w:hAnsi="Times New Roman" w:cs="Times New Roman"/>
      <w:sz w:val="2"/>
      <w:lang w:eastAsia="en-US"/>
    </w:rPr>
  </w:style>
  <w:style w:type="paragraph" w:styleId="BalloonText">
    <w:name w:val="Balloon Text"/>
    <w:basedOn w:val="Normal"/>
    <w:link w:val="BalloonTextChar"/>
    <w:uiPriority w:val="99"/>
    <w:semiHidden/>
    <w:rsid w:val="002429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7D1"/>
    <w:rPr>
      <w:rFonts w:ascii="Times New Roman" w:hAnsi="Times New Roman" w:cs="Times New Roman"/>
      <w:sz w:val="2"/>
      <w:lang w:eastAsia="en-US"/>
    </w:rPr>
  </w:style>
  <w:style w:type="character" w:styleId="CommentReference">
    <w:name w:val="annotation reference"/>
    <w:basedOn w:val="DefaultParagraphFont"/>
    <w:uiPriority w:val="99"/>
    <w:semiHidden/>
    <w:rsid w:val="00065A78"/>
    <w:rPr>
      <w:rFonts w:cs="Times New Roman"/>
      <w:sz w:val="16"/>
      <w:szCs w:val="16"/>
    </w:rPr>
  </w:style>
  <w:style w:type="paragraph" w:styleId="CommentText">
    <w:name w:val="annotation text"/>
    <w:basedOn w:val="Normal"/>
    <w:link w:val="CommentTextChar"/>
    <w:uiPriority w:val="99"/>
    <w:semiHidden/>
    <w:rsid w:val="00065A78"/>
    <w:rPr>
      <w:sz w:val="20"/>
      <w:szCs w:val="20"/>
    </w:rPr>
  </w:style>
  <w:style w:type="character" w:customStyle="1" w:styleId="CommentTextChar">
    <w:name w:val="Comment Text Char"/>
    <w:basedOn w:val="DefaultParagraphFont"/>
    <w:link w:val="CommentText"/>
    <w:uiPriority w:val="99"/>
    <w:semiHidden/>
    <w:locked/>
    <w:rsid w:val="00065A7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65A78"/>
    <w:rPr>
      <w:b/>
      <w:bCs/>
    </w:rPr>
  </w:style>
  <w:style w:type="character" w:customStyle="1" w:styleId="CommentSubjectChar">
    <w:name w:val="Comment Subject Char"/>
    <w:basedOn w:val="CommentTextChar"/>
    <w:link w:val="CommentSubject"/>
    <w:uiPriority w:val="99"/>
    <w:semiHidden/>
    <w:locked/>
    <w:rsid w:val="00065A78"/>
    <w:rPr>
      <w:b/>
      <w:bCs/>
    </w:rPr>
  </w:style>
</w:styles>
</file>

<file path=word/webSettings.xml><?xml version="1.0" encoding="utf-8"?>
<w:webSettings xmlns:r="http://schemas.openxmlformats.org/officeDocument/2006/relationships" xmlns:w="http://schemas.openxmlformats.org/wordprocessingml/2006/main">
  <w:divs>
    <w:div w:id="61456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2364</Words>
  <Characters>14900</Characters>
  <Application>Microsoft Office Outlook</Application>
  <DocSecurity>0</DocSecurity>
  <Lines>0</Lines>
  <Paragraphs>0</Paragraphs>
  <ScaleCrop>false</ScaleCrop>
  <Company>NLWKN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Sondergebiet/GMP: Vorstellung des Sachstands am 6</dc:title>
  <dc:subject/>
  <dc:creator>ST101</dc:creator>
  <cp:keywords/>
  <dc:description/>
  <cp:lastModifiedBy>axel.munzel</cp:lastModifiedBy>
  <cp:revision>3</cp:revision>
  <cp:lastPrinted>2014-06-06T08:33:00Z</cp:lastPrinted>
  <dcterms:created xsi:type="dcterms:W3CDTF">2014-06-20T06:21:00Z</dcterms:created>
  <dcterms:modified xsi:type="dcterms:W3CDTF">2014-06-20T06:22:00Z</dcterms:modified>
</cp:coreProperties>
</file>